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202</w:t>
      </w:r>
      <w:r>
        <w:rPr>
          <w:rFonts w:hint="eastAsia" w:ascii="方正小标宋简体" w:hAnsi="方正小标宋简体" w:eastAsia="方正小标宋简体" w:cs="方正小标宋简体"/>
          <w:b/>
          <w:sz w:val="36"/>
          <w:szCs w:val="36"/>
          <w:lang w:val="en-US" w:eastAsia="zh-CN"/>
        </w:rPr>
        <w:t>3</w:t>
      </w:r>
      <w:r>
        <w:rPr>
          <w:rFonts w:hint="eastAsia" w:ascii="方正小标宋简体" w:hAnsi="方正小标宋简体" w:eastAsia="方正小标宋简体" w:cs="方正小标宋简体"/>
          <w:b/>
          <w:sz w:val="36"/>
          <w:szCs w:val="36"/>
        </w:rPr>
        <w:t>年上海市促进文化创意产业发展财政扶持资金</w:t>
      </w:r>
    </w:p>
    <w:p>
      <w:pPr>
        <w:spacing w:line="36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成果资助类项目申报常见问题解答</w:t>
      </w:r>
    </w:p>
    <w:p>
      <w:pPr>
        <w:spacing w:line="360" w:lineRule="auto"/>
        <w:jc w:val="center"/>
        <w:rPr>
          <w:rFonts w:ascii="楷体_GB2312" w:hAnsi="楷体_GB2312" w:eastAsia="楷体_GB2312" w:cs="楷体_GB2312"/>
          <w:b/>
          <w:sz w:val="32"/>
          <w:szCs w:val="32"/>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问：什么是成果类资助项目？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黑体" w:eastAsia="仿宋_GB2312"/>
          <w:sz w:val="32"/>
          <w:szCs w:val="32"/>
        </w:rPr>
      </w:pPr>
      <w:r>
        <w:rPr>
          <w:rFonts w:hint="eastAsia" w:ascii="仿宋_GB2312" w:hAnsi="仿宋_GB2312" w:eastAsia="仿宋_GB2312" w:cs="仿宋_GB2312"/>
          <w:sz w:val="32"/>
          <w:szCs w:val="32"/>
        </w:rPr>
        <w:t>答：成果资助类项目今年面向演艺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艺术品、电竞、文化消费与文创产品开发、动漫、网络视听、</w:t>
      </w:r>
      <w:r>
        <w:rPr>
          <w:rFonts w:hint="eastAsia" w:ascii="仿宋_GB2312" w:hAnsi="仿宋_GB2312" w:eastAsia="仿宋_GB2312" w:cs="仿宋_GB2312"/>
          <w:sz w:val="32"/>
          <w:szCs w:val="32"/>
          <w:lang w:eastAsia="zh-CN"/>
        </w:rPr>
        <w:t>文化服务出口贸易</w:t>
      </w:r>
      <w:r>
        <w:rPr>
          <w:rFonts w:hint="eastAsia" w:ascii="仿宋_GB2312" w:hAnsi="仿宋_GB2312" w:eastAsia="仿宋_GB2312" w:cs="仿宋_GB2312"/>
          <w:sz w:val="32"/>
          <w:szCs w:val="32"/>
        </w:rPr>
        <w:t>、新闻出版、设计创新、市级文创园区和文创金融服务</w:t>
      </w:r>
      <w:r>
        <w:rPr>
          <w:rFonts w:hint="eastAsia" w:ascii="仿宋_GB2312" w:eastAsia="仿宋_GB2312" w:cs="仿宋_GB2312"/>
          <w:sz w:val="32"/>
          <w:szCs w:val="32"/>
        </w:rPr>
        <w:t>等</w:t>
      </w:r>
      <w:r>
        <w:rPr>
          <w:rFonts w:hint="eastAsia" w:ascii="仿宋_GB2312" w:hAnsi="黑体" w:eastAsia="仿宋_GB2312" w:cs="仿宋_GB2312"/>
          <w:sz w:val="32"/>
          <w:szCs w:val="32"/>
        </w:rPr>
        <w:t>，项目一般应于202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年12月31日前完成</w:t>
      </w:r>
      <w:r>
        <w:rPr>
          <w:rFonts w:hint="eastAsia" w:ascii="仿宋_GB2312" w:hAnsi="仿宋_GB2312" w:eastAsia="仿宋_GB2312" w:cs="仿宋_GB2312"/>
          <w:sz w:val="32"/>
          <w:szCs w:val="32"/>
        </w:rPr>
        <w:t>。</w:t>
      </w:r>
      <w:r>
        <w:rPr>
          <w:rFonts w:hint="eastAsia" w:ascii="仿宋_GB2312" w:hAnsi="黑体" w:eastAsia="仿宋_GB2312"/>
          <w:sz w:val="32"/>
          <w:szCs w:val="32"/>
        </w:rPr>
        <w:t>采取无偿资助和贷款贴息</w:t>
      </w:r>
      <w:r>
        <w:rPr>
          <w:rFonts w:hint="eastAsia" w:ascii="仿宋_GB2312" w:hAnsi="黑体" w:eastAsia="仿宋_GB2312" w:cs="仿宋_GB2312"/>
          <w:sz w:val="32"/>
          <w:szCs w:val="32"/>
        </w:rPr>
        <w:t>等</w:t>
      </w:r>
      <w:r>
        <w:rPr>
          <w:rFonts w:hint="eastAsia" w:ascii="仿宋_GB2312" w:hAnsi="黑体" w:eastAsia="仿宋_GB2312"/>
          <w:sz w:val="32"/>
          <w:szCs w:val="32"/>
        </w:rPr>
        <w:t>方式，并根据项目的功能定位、服务方式和资金投入总量等来确定扶持资金资助额度。</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问：申报材料格式的要求是什么？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1.网上申报提交的附件须为PDF格式，图文清晰可辨，单个文件不超过5M，可提交多个文件。2.书面材料两份，在封面盖申报单位公章、在申请单位意见栏盖公章并由法定代表人签名、需加盖骑缝章。采用A4纸双面打印，以普通纸质材料作为封面，于左侧胶装成册。（书面材料不退还）。3.书面材料内容须与网上申报材料内容一致，包含全部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（演艺方向）</w:t>
      </w:r>
    </w:p>
    <w:p>
      <w:pPr>
        <w:keepNext w:val="0"/>
        <w:keepLines w:val="0"/>
        <w:pageBreakBefore w:val="0"/>
        <w:widowControl w:val="0"/>
        <w:kinsoku/>
        <w:wordWrap/>
        <w:overflowPunct/>
        <w:topLinePunct w:val="0"/>
        <w:autoSpaceDE/>
        <w:autoSpaceDN/>
        <w:bidi w:val="0"/>
        <w:spacing w:line="56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问：演艺新空间的运营资助有哪些注意事项？</w:t>
      </w:r>
    </w:p>
    <w:p>
      <w:pPr>
        <w:keepNext w:val="0"/>
        <w:keepLines w:val="0"/>
        <w:pageBreakBefore w:val="0"/>
        <w:widowControl w:val="0"/>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答：1.申请演艺新空间资助的需为获得上海市演出行业协会授牌的演艺新空间。2.2022年须有营业性演出。</w:t>
      </w:r>
    </w:p>
    <w:p>
      <w:pPr>
        <w:keepNext w:val="0"/>
        <w:keepLines w:val="0"/>
        <w:pageBreakBefore w:val="0"/>
        <w:widowControl w:val="0"/>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问：多业态融合发展的资助有哪些注意事项？</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答：1.本市依法注册的企事业单位、社会团体均可作为申报主体，不限定为演艺单位。2.多业态融合品牌项目必须是演艺单位与其他行业主体合作的项目。</w:t>
      </w:r>
    </w:p>
    <w:p>
      <w:pPr>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（艺术品方向）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问：成果资助类的艺术品项目具体支持范围？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答：支持具有一定覆盖面和影响力、有固定举办届次的综合型艺博会或特色型艺博会；支持本地画廊举办具有一定商业价值及艺术价值的专题展览；支持本地艺术品拍卖机构举办有影响力的拍卖活动；支持为艺术品交易提供专业配套服务、为艺术品产业搭建促进行业交流合作、扩大艺术消费的产业服务平台项目或利用互联网、新技术等对艺术品产业进行重构或提升、推动艺术品与旅游、金融、时尚、设计等其他领域跨界融合的创新项目。公益性展览或艺术创作等不属于成果资助类的艺术品项目支持范围。</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问：成果资助类的艺术品项目申报材料中的《艺术品经营单位备案证明》指什么？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答：从事艺术品经营活动（包括：收购、销售、租赁；经纪；进出口经营；鉴定、评估、商业性展览等服务；以艺术品为标的物的投资经营活动及服务；利用信息网络从事艺术品经营活动）并领取工商营业执照的单位，应到工商注册所在地的区文化和旅游局办理《艺术品经营单位备案证明》。</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问：申报材料中要求出具的项目专项审计报告指什么？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成果资助类项目每个扶持类别都有明确的申报条件，项目专项审计报告是指审计事务所或会计师事务所根据申报单位的实际经营情况以及提供的各项证明文件，经审计后就是否符合申报条件的要求所出具的书面报告，而非企业年底通常所作的财务审计报告。</w:t>
      </w:r>
    </w:p>
    <w:p>
      <w:pPr>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（电竞方向）</w:t>
      </w:r>
    </w:p>
    <w:p>
      <w:pPr>
        <w:keepNext w:val="0"/>
        <w:keepLines w:val="0"/>
        <w:pageBreakBefore w:val="0"/>
        <w:widowControl w:val="0"/>
        <w:kinsoku/>
        <w:wordWrap/>
        <w:overflowPunct/>
        <w:topLinePunct w:val="0"/>
        <w:autoSpaceDE/>
        <w:autoSpaceDN/>
        <w:bidi w:val="0"/>
        <w:spacing w:line="56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宋体" w:hAnsi="宋体" w:eastAsia="宋体" w:cs="宋体"/>
          <w:b/>
          <w:sz w:val="32"/>
          <w:szCs w:val="32"/>
        </w:rPr>
        <w:t> </w:t>
      </w:r>
      <w:r>
        <w:rPr>
          <w:rFonts w:hint="eastAsia" w:ascii="仿宋_GB2312" w:hAnsi="仿宋_GB2312" w:eastAsia="仿宋_GB2312" w:cs="仿宋_GB2312"/>
          <w:b/>
          <w:sz w:val="32"/>
          <w:szCs w:val="32"/>
        </w:rPr>
        <w:t>问：成果资助类的电竞项目申报材料中要求出具的专项审计报告指什么？</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b/>
          <w:sz w:val="32"/>
          <w:szCs w:val="32"/>
        </w:rPr>
        <w:t>  </w:t>
      </w:r>
      <w:r>
        <w:rPr>
          <w:rFonts w:hint="eastAsia" w:ascii="仿宋_GB2312" w:hAnsi="仿宋_GB2312" w:eastAsia="仿宋_GB2312" w:cs="仿宋_GB2312"/>
          <w:sz w:val="32"/>
          <w:szCs w:val="32"/>
        </w:rPr>
        <w:t xml:space="preserve">答：成果资助类项目每个扶持类别都有明确的申报条件，电竞项目申报材料中要求的专项审计报告是指审计事务所或会计师事务所根据申报单位的经营实际情况以及提供的各项证明文件，经审计后就是否符合申报条件的要求所出具的书面报告，而非企业年底通常所作的财务审计报告。   </w:t>
      </w:r>
    </w:p>
    <w:p>
      <w:pPr>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（文化消费与文创产品开发方向）</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问：成果资助类的文化消费与文创产品开发项目具体支持范围？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支持建设集合文化展示、文化娱乐、文化消费等业态集聚度高的消费集聚区，支持建设具有良好市场前景、多业态、氛围浓的夜间文化消费项目。支持文创产品开发、展示推广和交易平台搭建项目，鼓励开展相关节、展、赛，鼓励文化文物单位与社会主体合作开发生产文创产品。主要资助在2022年1月1日至12月31日期间已经完成，社会效益和经济效益良好的项目。</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问：《资金申请表》需准备哪些附件？</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1.营业执照（或法人证书）复印件、相关许可证、单位法定代表人身份证明。2.审计事务所或会计师事务所为是否符合“申报条件”要求出具的专项审计报告原件。（可参考专项审计报告模板）3.项目实际投入的有关合同协议、支付凭证（包括发票和银行回单）等。（已在专项审计报告中体现的，不需要重复提供）4.获得相关部门推荐、证明、奖励,媒体报道等相关证明。5.2022年度税控财务报表打印件。</w:t>
      </w:r>
    </w:p>
    <w:p>
      <w:pPr>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（动漫方向）</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问：对申请动漫资金的申报主体有什么资质要求？</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微软雅黑" w:eastAsia="仿宋_GB2312" w:cs="宋体"/>
          <w:kern w:val="0"/>
          <w:sz w:val="32"/>
          <w:szCs w:val="32"/>
        </w:rPr>
        <w:t>答：在上海登记注册从事漫画、动画内容制作、分发和运营服务的企事业单位和社会组织，并具有独立法人资格。从事电视动画（含手机电视动画、网络电视动画）制作企业应持有《广播电视节目制作经营许可证》。</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问：动漫项目申报材料中要求出具的专项审计报告指什么？</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答：成果资助类项目每个扶持类别都有明确的申报条件，动漫项目申报材料中要求的专项审计报告是指审计事务所或会计师事务所根据申报单位的经营实际情况以及提供的各项证明文件，经审计后就是否符合申报条件的要求所出具的书面报告，而非企业年底通常所作的财务审计报告。</w:t>
      </w:r>
    </w:p>
    <w:p>
      <w:pPr>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（网络视听方向）</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问：网络平台首播是指什么？</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答：项目须在2022年在网络平台完成播出。首播的网络平台必须是持《信息网络传播视听节目许可证》或国家广电总局备案的网站。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问：网络剧、网络微短剧须在本市备案是指什么？</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答：项目须在本市取得重点网络影视剧上线备案号或《网络剧片发行许可证》。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问：网络视听专业节目包括哪些类型？</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主要指文艺、娱乐、科技、体育等专业类网络视听节目，包括网络综艺、网络纪录片、网络音频节目，均可作为网络视听专业节目申报，项目须为本市制作机构制作，并取得网络视听节目上线备案号，申报主体拥有评奖权。</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（文化服务出口贸易方向）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问：文化服务出口贸易</w:t>
      </w:r>
      <w:r>
        <w:rPr>
          <w:rFonts w:hint="eastAsia" w:ascii="仿宋_GB2312" w:hAnsi="仿宋_GB2312" w:eastAsia="仿宋_GB2312" w:cs="仿宋_GB2312"/>
          <w:b/>
          <w:bCs/>
          <w:sz w:val="32"/>
          <w:szCs w:val="32"/>
        </w:rPr>
        <w:t>重点</w:t>
      </w:r>
      <w:r>
        <w:rPr>
          <w:rFonts w:hint="eastAsia" w:ascii="仿宋_GB2312" w:hAnsi="仿宋_GB2312" w:eastAsia="仿宋_GB2312" w:cs="仿宋_GB2312"/>
          <w:b/>
          <w:bCs/>
          <w:sz w:val="32"/>
          <w:szCs w:val="32"/>
          <w:lang w:eastAsia="zh-CN"/>
        </w:rPr>
        <w:t>支持方向是什么？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_GB2312" w:eastAsia="仿宋_GB2312" w:cs="仿宋_GB2312"/>
          <w:sz w:val="32"/>
          <w:szCs w:val="32"/>
          <w:lang w:val="en-US" w:eastAsia="zh-CN"/>
        </w:rPr>
        <w:t>答：为</w:t>
      </w:r>
      <w:r>
        <w:rPr>
          <w:rFonts w:hint="eastAsia" w:ascii="仿宋_GB2312" w:hAnsi="仿宋" w:eastAsia="仿宋_GB2312"/>
          <w:color w:val="000000"/>
          <w:sz w:val="32"/>
          <w:szCs w:val="32"/>
          <w:lang w:eastAsia="zh-CN"/>
        </w:rPr>
        <w:t>弘扬中华民族优秀传统文化海外交易、演出、播映、商展，文化服务出口贸易重点</w:t>
      </w:r>
      <w:r>
        <w:rPr>
          <w:rFonts w:hint="eastAsia" w:ascii="仿宋_GB2312" w:hAnsi="仿宋" w:eastAsia="仿宋_GB2312"/>
          <w:color w:val="000000"/>
          <w:sz w:val="32"/>
          <w:szCs w:val="32"/>
        </w:rPr>
        <w:t>支持</w:t>
      </w:r>
      <w:r>
        <w:rPr>
          <w:rFonts w:hint="eastAsia" w:ascii="仿宋_GB2312" w:hAnsi="仿宋" w:eastAsia="仿宋_GB2312"/>
          <w:color w:val="000000"/>
          <w:sz w:val="32"/>
          <w:szCs w:val="32"/>
          <w:lang w:eastAsia="zh-CN"/>
        </w:rPr>
        <w:t>艺术品、</w:t>
      </w:r>
      <w:r>
        <w:rPr>
          <w:rFonts w:hint="eastAsia" w:ascii="仿宋_GB2312" w:hAnsi="仿宋" w:eastAsia="仿宋_GB2312"/>
          <w:color w:val="000000"/>
          <w:sz w:val="32"/>
          <w:szCs w:val="32"/>
        </w:rPr>
        <w:t>演艺</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动漫</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视听节目（</w:t>
      </w:r>
      <w:r>
        <w:rPr>
          <w:rFonts w:hint="eastAsia" w:ascii="仿宋_GB2312" w:hAnsi="仿宋" w:eastAsia="仿宋_GB2312"/>
          <w:color w:val="000000"/>
          <w:sz w:val="32"/>
          <w:szCs w:val="32"/>
          <w:lang w:eastAsia="zh-CN"/>
        </w:rPr>
        <w:t>包括</w:t>
      </w:r>
      <w:r>
        <w:rPr>
          <w:rFonts w:hint="eastAsia" w:ascii="仿宋_GB2312" w:hAnsi="仿宋" w:eastAsia="仿宋_GB2312"/>
          <w:color w:val="000000"/>
          <w:sz w:val="32"/>
          <w:szCs w:val="32"/>
        </w:rPr>
        <w:t>电视剧、综艺</w:t>
      </w:r>
      <w:r>
        <w:rPr>
          <w:rFonts w:hint="eastAsia" w:ascii="仿宋_GB2312" w:hAnsi="仿宋" w:eastAsia="仿宋_GB2312"/>
          <w:color w:val="000000"/>
          <w:sz w:val="32"/>
          <w:szCs w:val="32"/>
          <w:lang w:eastAsia="zh-CN"/>
        </w:rPr>
        <w:t>节目、</w:t>
      </w:r>
      <w:r>
        <w:rPr>
          <w:rFonts w:hint="eastAsia" w:ascii="仿宋_GB2312" w:hAnsi="仿宋" w:eastAsia="仿宋_GB2312"/>
          <w:color w:val="000000"/>
          <w:sz w:val="32"/>
          <w:szCs w:val="32"/>
        </w:rPr>
        <w:t>纪录片）</w:t>
      </w:r>
      <w:r>
        <w:rPr>
          <w:rFonts w:hint="eastAsia" w:ascii="仿宋_GB2312" w:hAnsi="仿宋" w:eastAsia="仿宋_GB2312"/>
          <w:color w:val="000000"/>
          <w:sz w:val="32"/>
          <w:szCs w:val="32"/>
          <w:lang w:eastAsia="zh-CN"/>
        </w:rPr>
        <w:t>领域文化贸易出口项目。</w:t>
      </w:r>
    </w:p>
    <w:p>
      <w:pPr>
        <w:spacing w:line="360" w:lineRule="auto"/>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lC5N4BAAC7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SZ7eY0VZ957y4vAGhpQ6nSMdJtZDG2z6Ex9GcRL3fBVXDZHJVLRerdclhSTFZodwiodyHzC+VWBZ&#10;Mmoe6PayqOL0HuOYOqekbg7utDF0LirjWF/zVzerm1xwjRC4cSlB5V2YYBKlcfRkxWE/THz20JyJ&#10;Jr0Oat9B+MpZT7tRc0dPgTPzzpH0aY1mI8zGfjaEk1RY83Fy9K+PkcbM06dmYwdinRy608x/2r+0&#10;NH/7Oevhz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BOULk3gEAALsDAAAOAAAAAAAA&#10;AAEAIAAAAB4BAABkcnMvZTJvRG9jLnhtbFBLBQYAAAAABgAGAFkBAABu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ODU3YWQ5NWVjYzg5MWI5MTI5MWVhNzc2ZWI0NjMifQ=="/>
  </w:docVars>
  <w:rsids>
    <w:rsidRoot w:val="00A66D79"/>
    <w:rsid w:val="0000059E"/>
    <w:rsid w:val="00002C3E"/>
    <w:rsid w:val="00014870"/>
    <w:rsid w:val="0001503C"/>
    <w:rsid w:val="00016E2C"/>
    <w:rsid w:val="00021281"/>
    <w:rsid w:val="00024145"/>
    <w:rsid w:val="00030A60"/>
    <w:rsid w:val="00035863"/>
    <w:rsid w:val="000405EF"/>
    <w:rsid w:val="00043800"/>
    <w:rsid w:val="00043D07"/>
    <w:rsid w:val="000607E9"/>
    <w:rsid w:val="000647A1"/>
    <w:rsid w:val="00072767"/>
    <w:rsid w:val="00074D67"/>
    <w:rsid w:val="00081120"/>
    <w:rsid w:val="00083F49"/>
    <w:rsid w:val="00085490"/>
    <w:rsid w:val="000857FF"/>
    <w:rsid w:val="00092B00"/>
    <w:rsid w:val="00097005"/>
    <w:rsid w:val="000A2F56"/>
    <w:rsid w:val="000A385F"/>
    <w:rsid w:val="000A7987"/>
    <w:rsid w:val="000B363F"/>
    <w:rsid w:val="000C5680"/>
    <w:rsid w:val="000C65E6"/>
    <w:rsid w:val="000D3828"/>
    <w:rsid w:val="000D6A24"/>
    <w:rsid w:val="000D73A4"/>
    <w:rsid w:val="000E44BD"/>
    <w:rsid w:val="000F30AD"/>
    <w:rsid w:val="000F700F"/>
    <w:rsid w:val="00113EEF"/>
    <w:rsid w:val="001272F2"/>
    <w:rsid w:val="00131E54"/>
    <w:rsid w:val="001425EA"/>
    <w:rsid w:val="001519AA"/>
    <w:rsid w:val="0015595A"/>
    <w:rsid w:val="00164DCE"/>
    <w:rsid w:val="00165279"/>
    <w:rsid w:val="00171246"/>
    <w:rsid w:val="0017745C"/>
    <w:rsid w:val="00191B6F"/>
    <w:rsid w:val="00192D67"/>
    <w:rsid w:val="0019399F"/>
    <w:rsid w:val="001A0325"/>
    <w:rsid w:val="001B586D"/>
    <w:rsid w:val="001C0845"/>
    <w:rsid w:val="001C4DCF"/>
    <w:rsid w:val="001C6303"/>
    <w:rsid w:val="001D48FD"/>
    <w:rsid w:val="001D5D5B"/>
    <w:rsid w:val="00204974"/>
    <w:rsid w:val="002160C3"/>
    <w:rsid w:val="00222055"/>
    <w:rsid w:val="00233FE4"/>
    <w:rsid w:val="00234F55"/>
    <w:rsid w:val="002360C2"/>
    <w:rsid w:val="002415D5"/>
    <w:rsid w:val="00243171"/>
    <w:rsid w:val="00246A85"/>
    <w:rsid w:val="00251905"/>
    <w:rsid w:val="00252D0F"/>
    <w:rsid w:val="002570A2"/>
    <w:rsid w:val="002574B4"/>
    <w:rsid w:val="0026674D"/>
    <w:rsid w:val="0028026E"/>
    <w:rsid w:val="00283C49"/>
    <w:rsid w:val="00284429"/>
    <w:rsid w:val="002A7007"/>
    <w:rsid w:val="002B1E83"/>
    <w:rsid w:val="002C71A1"/>
    <w:rsid w:val="002D4115"/>
    <w:rsid w:val="002E2430"/>
    <w:rsid w:val="0030512E"/>
    <w:rsid w:val="003127A1"/>
    <w:rsid w:val="00324667"/>
    <w:rsid w:val="003301ED"/>
    <w:rsid w:val="00335838"/>
    <w:rsid w:val="0033700C"/>
    <w:rsid w:val="003423FE"/>
    <w:rsid w:val="003667E9"/>
    <w:rsid w:val="00375289"/>
    <w:rsid w:val="00382EAA"/>
    <w:rsid w:val="0039272E"/>
    <w:rsid w:val="003A7127"/>
    <w:rsid w:val="003B4904"/>
    <w:rsid w:val="003D1625"/>
    <w:rsid w:val="003D1EFD"/>
    <w:rsid w:val="003D201F"/>
    <w:rsid w:val="003E2A55"/>
    <w:rsid w:val="003E3797"/>
    <w:rsid w:val="003E4A9B"/>
    <w:rsid w:val="00401E93"/>
    <w:rsid w:val="004031C2"/>
    <w:rsid w:val="0041741A"/>
    <w:rsid w:val="00431A2C"/>
    <w:rsid w:val="00435DEC"/>
    <w:rsid w:val="00444C41"/>
    <w:rsid w:val="00444EE0"/>
    <w:rsid w:val="00447C76"/>
    <w:rsid w:val="00454D7A"/>
    <w:rsid w:val="0046017C"/>
    <w:rsid w:val="00461339"/>
    <w:rsid w:val="004709CC"/>
    <w:rsid w:val="004712D0"/>
    <w:rsid w:val="004748C4"/>
    <w:rsid w:val="004770C1"/>
    <w:rsid w:val="00485204"/>
    <w:rsid w:val="00494847"/>
    <w:rsid w:val="004B1D5D"/>
    <w:rsid w:val="004B23CE"/>
    <w:rsid w:val="004C16A5"/>
    <w:rsid w:val="004E3446"/>
    <w:rsid w:val="004F51A5"/>
    <w:rsid w:val="005118A8"/>
    <w:rsid w:val="005158DF"/>
    <w:rsid w:val="0051730E"/>
    <w:rsid w:val="00517D41"/>
    <w:rsid w:val="0052226F"/>
    <w:rsid w:val="00525988"/>
    <w:rsid w:val="00525DEE"/>
    <w:rsid w:val="00530D45"/>
    <w:rsid w:val="005334E7"/>
    <w:rsid w:val="00537621"/>
    <w:rsid w:val="0056284F"/>
    <w:rsid w:val="00564901"/>
    <w:rsid w:val="00576619"/>
    <w:rsid w:val="00593002"/>
    <w:rsid w:val="00594785"/>
    <w:rsid w:val="005B0FB6"/>
    <w:rsid w:val="005B15A8"/>
    <w:rsid w:val="005C3729"/>
    <w:rsid w:val="005C498E"/>
    <w:rsid w:val="005C513E"/>
    <w:rsid w:val="005D6EA5"/>
    <w:rsid w:val="005F76EA"/>
    <w:rsid w:val="006066E8"/>
    <w:rsid w:val="00614CCA"/>
    <w:rsid w:val="00616A21"/>
    <w:rsid w:val="00630289"/>
    <w:rsid w:val="006405C4"/>
    <w:rsid w:val="0064338E"/>
    <w:rsid w:val="00645AD0"/>
    <w:rsid w:val="00651B27"/>
    <w:rsid w:val="0065257B"/>
    <w:rsid w:val="0065444B"/>
    <w:rsid w:val="0065589C"/>
    <w:rsid w:val="006602AB"/>
    <w:rsid w:val="00666E03"/>
    <w:rsid w:val="006701B1"/>
    <w:rsid w:val="006751D4"/>
    <w:rsid w:val="006809E8"/>
    <w:rsid w:val="006817C0"/>
    <w:rsid w:val="00691F06"/>
    <w:rsid w:val="0069317C"/>
    <w:rsid w:val="006974E2"/>
    <w:rsid w:val="00697A2C"/>
    <w:rsid w:val="006A109F"/>
    <w:rsid w:val="006A4E41"/>
    <w:rsid w:val="006A6629"/>
    <w:rsid w:val="006B006B"/>
    <w:rsid w:val="006B2C46"/>
    <w:rsid w:val="006B5FA4"/>
    <w:rsid w:val="006C2B39"/>
    <w:rsid w:val="006C2C08"/>
    <w:rsid w:val="006C77D7"/>
    <w:rsid w:val="006F0EBB"/>
    <w:rsid w:val="006F427F"/>
    <w:rsid w:val="006F77CD"/>
    <w:rsid w:val="00703DFF"/>
    <w:rsid w:val="00706057"/>
    <w:rsid w:val="00707014"/>
    <w:rsid w:val="0071532C"/>
    <w:rsid w:val="00722178"/>
    <w:rsid w:val="00730727"/>
    <w:rsid w:val="00730A9D"/>
    <w:rsid w:val="00731FD5"/>
    <w:rsid w:val="00733A6C"/>
    <w:rsid w:val="007578B5"/>
    <w:rsid w:val="0076155D"/>
    <w:rsid w:val="007622F1"/>
    <w:rsid w:val="00762FFE"/>
    <w:rsid w:val="007633CB"/>
    <w:rsid w:val="00766C95"/>
    <w:rsid w:val="00784EDB"/>
    <w:rsid w:val="0079409A"/>
    <w:rsid w:val="00794C30"/>
    <w:rsid w:val="007C7393"/>
    <w:rsid w:val="007D0C24"/>
    <w:rsid w:val="007D5FAC"/>
    <w:rsid w:val="007D608D"/>
    <w:rsid w:val="007D69D1"/>
    <w:rsid w:val="007E1565"/>
    <w:rsid w:val="007E28AE"/>
    <w:rsid w:val="007E3E01"/>
    <w:rsid w:val="007E6F12"/>
    <w:rsid w:val="007F1AA7"/>
    <w:rsid w:val="007F6E1A"/>
    <w:rsid w:val="0082557C"/>
    <w:rsid w:val="00827340"/>
    <w:rsid w:val="00831102"/>
    <w:rsid w:val="00840535"/>
    <w:rsid w:val="00850080"/>
    <w:rsid w:val="00854270"/>
    <w:rsid w:val="00856181"/>
    <w:rsid w:val="00864554"/>
    <w:rsid w:val="00883740"/>
    <w:rsid w:val="00887106"/>
    <w:rsid w:val="008904EF"/>
    <w:rsid w:val="00896C4B"/>
    <w:rsid w:val="008B0A07"/>
    <w:rsid w:val="008B3DA1"/>
    <w:rsid w:val="008B774D"/>
    <w:rsid w:val="008C293F"/>
    <w:rsid w:val="008D1BA6"/>
    <w:rsid w:val="008D1F0C"/>
    <w:rsid w:val="008E3D85"/>
    <w:rsid w:val="008F26A6"/>
    <w:rsid w:val="008F4267"/>
    <w:rsid w:val="009017E8"/>
    <w:rsid w:val="0090236E"/>
    <w:rsid w:val="00921838"/>
    <w:rsid w:val="00923E54"/>
    <w:rsid w:val="00925B7A"/>
    <w:rsid w:val="00927487"/>
    <w:rsid w:val="0093377E"/>
    <w:rsid w:val="00935377"/>
    <w:rsid w:val="009379B9"/>
    <w:rsid w:val="009379F5"/>
    <w:rsid w:val="0094136B"/>
    <w:rsid w:val="00955A4D"/>
    <w:rsid w:val="00955CAA"/>
    <w:rsid w:val="00961B0B"/>
    <w:rsid w:val="009659B3"/>
    <w:rsid w:val="009659BA"/>
    <w:rsid w:val="00977418"/>
    <w:rsid w:val="009845CA"/>
    <w:rsid w:val="009907EE"/>
    <w:rsid w:val="00993EDD"/>
    <w:rsid w:val="009A13E1"/>
    <w:rsid w:val="009A2144"/>
    <w:rsid w:val="009A5DDA"/>
    <w:rsid w:val="009A7EC9"/>
    <w:rsid w:val="009B5810"/>
    <w:rsid w:val="009C3F01"/>
    <w:rsid w:val="009C5B03"/>
    <w:rsid w:val="009C6496"/>
    <w:rsid w:val="009C70C9"/>
    <w:rsid w:val="009D58A4"/>
    <w:rsid w:val="009E47E5"/>
    <w:rsid w:val="009F5134"/>
    <w:rsid w:val="009F76C7"/>
    <w:rsid w:val="009F7AC2"/>
    <w:rsid w:val="00A02FF4"/>
    <w:rsid w:val="00A05E9A"/>
    <w:rsid w:val="00A1623A"/>
    <w:rsid w:val="00A17A83"/>
    <w:rsid w:val="00A32F6E"/>
    <w:rsid w:val="00A34FAC"/>
    <w:rsid w:val="00A42DF9"/>
    <w:rsid w:val="00A44997"/>
    <w:rsid w:val="00A50CEB"/>
    <w:rsid w:val="00A5199E"/>
    <w:rsid w:val="00A631E5"/>
    <w:rsid w:val="00A66D79"/>
    <w:rsid w:val="00A87759"/>
    <w:rsid w:val="00A91AD8"/>
    <w:rsid w:val="00A9383D"/>
    <w:rsid w:val="00A941D4"/>
    <w:rsid w:val="00AA5EB1"/>
    <w:rsid w:val="00AA6B7A"/>
    <w:rsid w:val="00AB2BBA"/>
    <w:rsid w:val="00AC2030"/>
    <w:rsid w:val="00AC5B1D"/>
    <w:rsid w:val="00AD442A"/>
    <w:rsid w:val="00AE2AE0"/>
    <w:rsid w:val="00AE64A2"/>
    <w:rsid w:val="00AE7D5C"/>
    <w:rsid w:val="00AF6F39"/>
    <w:rsid w:val="00B00D86"/>
    <w:rsid w:val="00B059FC"/>
    <w:rsid w:val="00B05D65"/>
    <w:rsid w:val="00B073F1"/>
    <w:rsid w:val="00B11726"/>
    <w:rsid w:val="00B17E9A"/>
    <w:rsid w:val="00B2017C"/>
    <w:rsid w:val="00B379BB"/>
    <w:rsid w:val="00B442AC"/>
    <w:rsid w:val="00B443D8"/>
    <w:rsid w:val="00B54014"/>
    <w:rsid w:val="00B60244"/>
    <w:rsid w:val="00B60403"/>
    <w:rsid w:val="00B65C9C"/>
    <w:rsid w:val="00B82E56"/>
    <w:rsid w:val="00B86FA7"/>
    <w:rsid w:val="00B918E4"/>
    <w:rsid w:val="00B938B6"/>
    <w:rsid w:val="00BB177F"/>
    <w:rsid w:val="00BB506C"/>
    <w:rsid w:val="00BC1731"/>
    <w:rsid w:val="00BC485F"/>
    <w:rsid w:val="00BC74DA"/>
    <w:rsid w:val="00BD0E95"/>
    <w:rsid w:val="00BD49DF"/>
    <w:rsid w:val="00BD6CC2"/>
    <w:rsid w:val="00BE1130"/>
    <w:rsid w:val="00BE5C43"/>
    <w:rsid w:val="00BF0C58"/>
    <w:rsid w:val="00BF52CB"/>
    <w:rsid w:val="00BF6A04"/>
    <w:rsid w:val="00C43109"/>
    <w:rsid w:val="00C45494"/>
    <w:rsid w:val="00C52397"/>
    <w:rsid w:val="00C5499E"/>
    <w:rsid w:val="00C664AE"/>
    <w:rsid w:val="00C675FB"/>
    <w:rsid w:val="00C74679"/>
    <w:rsid w:val="00CA1839"/>
    <w:rsid w:val="00CB1CBD"/>
    <w:rsid w:val="00CB4E87"/>
    <w:rsid w:val="00CC48BA"/>
    <w:rsid w:val="00CC4EC8"/>
    <w:rsid w:val="00CC6D21"/>
    <w:rsid w:val="00CD484F"/>
    <w:rsid w:val="00CD5A77"/>
    <w:rsid w:val="00CE155C"/>
    <w:rsid w:val="00CE3388"/>
    <w:rsid w:val="00CE39D4"/>
    <w:rsid w:val="00CE3A79"/>
    <w:rsid w:val="00CF2A71"/>
    <w:rsid w:val="00CF4943"/>
    <w:rsid w:val="00CF5643"/>
    <w:rsid w:val="00D000FF"/>
    <w:rsid w:val="00D0445D"/>
    <w:rsid w:val="00D10E5A"/>
    <w:rsid w:val="00D13476"/>
    <w:rsid w:val="00D13EC3"/>
    <w:rsid w:val="00D2414C"/>
    <w:rsid w:val="00D32FA8"/>
    <w:rsid w:val="00D433AE"/>
    <w:rsid w:val="00D74344"/>
    <w:rsid w:val="00D84585"/>
    <w:rsid w:val="00D861EC"/>
    <w:rsid w:val="00D877C1"/>
    <w:rsid w:val="00D92E5E"/>
    <w:rsid w:val="00D94D8E"/>
    <w:rsid w:val="00D95EB1"/>
    <w:rsid w:val="00DA4A58"/>
    <w:rsid w:val="00DB39C5"/>
    <w:rsid w:val="00DC3922"/>
    <w:rsid w:val="00DE228E"/>
    <w:rsid w:val="00DE2C57"/>
    <w:rsid w:val="00DE45CE"/>
    <w:rsid w:val="00DF6B09"/>
    <w:rsid w:val="00E04215"/>
    <w:rsid w:val="00E0430E"/>
    <w:rsid w:val="00E05914"/>
    <w:rsid w:val="00E0627F"/>
    <w:rsid w:val="00E0681D"/>
    <w:rsid w:val="00E11E9F"/>
    <w:rsid w:val="00E17467"/>
    <w:rsid w:val="00E2033F"/>
    <w:rsid w:val="00E32767"/>
    <w:rsid w:val="00E343E8"/>
    <w:rsid w:val="00E46114"/>
    <w:rsid w:val="00E53108"/>
    <w:rsid w:val="00E53C54"/>
    <w:rsid w:val="00E54A09"/>
    <w:rsid w:val="00E633EC"/>
    <w:rsid w:val="00E64CBA"/>
    <w:rsid w:val="00E65C93"/>
    <w:rsid w:val="00E66FA7"/>
    <w:rsid w:val="00E81C14"/>
    <w:rsid w:val="00E90C00"/>
    <w:rsid w:val="00E96773"/>
    <w:rsid w:val="00E96B3B"/>
    <w:rsid w:val="00EA6609"/>
    <w:rsid w:val="00EA707F"/>
    <w:rsid w:val="00EB14B9"/>
    <w:rsid w:val="00EB6E23"/>
    <w:rsid w:val="00EB7AED"/>
    <w:rsid w:val="00ED3CC9"/>
    <w:rsid w:val="00EE183A"/>
    <w:rsid w:val="00EE70E5"/>
    <w:rsid w:val="00EF130F"/>
    <w:rsid w:val="00EF1EAD"/>
    <w:rsid w:val="00EF467C"/>
    <w:rsid w:val="00EF60CF"/>
    <w:rsid w:val="00F05C75"/>
    <w:rsid w:val="00F1649A"/>
    <w:rsid w:val="00F17107"/>
    <w:rsid w:val="00F22E7D"/>
    <w:rsid w:val="00F244B9"/>
    <w:rsid w:val="00F26AA2"/>
    <w:rsid w:val="00F35EB2"/>
    <w:rsid w:val="00F379E0"/>
    <w:rsid w:val="00F37D34"/>
    <w:rsid w:val="00F461C0"/>
    <w:rsid w:val="00F52194"/>
    <w:rsid w:val="00F53E7B"/>
    <w:rsid w:val="00F5621E"/>
    <w:rsid w:val="00F64110"/>
    <w:rsid w:val="00F67F8F"/>
    <w:rsid w:val="00F72CA5"/>
    <w:rsid w:val="00F75C6E"/>
    <w:rsid w:val="00F83E34"/>
    <w:rsid w:val="00F863D2"/>
    <w:rsid w:val="00F87BF8"/>
    <w:rsid w:val="00FA20E0"/>
    <w:rsid w:val="00FA4FEF"/>
    <w:rsid w:val="00FA67ED"/>
    <w:rsid w:val="00FB0B36"/>
    <w:rsid w:val="00FC42FC"/>
    <w:rsid w:val="00FD659D"/>
    <w:rsid w:val="00FE0C82"/>
    <w:rsid w:val="00FE61DD"/>
    <w:rsid w:val="00FF788D"/>
    <w:rsid w:val="03D53156"/>
    <w:rsid w:val="05B846CD"/>
    <w:rsid w:val="05BA07E1"/>
    <w:rsid w:val="07830742"/>
    <w:rsid w:val="094D75A1"/>
    <w:rsid w:val="0D1B6BC1"/>
    <w:rsid w:val="13BA50D8"/>
    <w:rsid w:val="13EC1836"/>
    <w:rsid w:val="19337FA4"/>
    <w:rsid w:val="1B4C6095"/>
    <w:rsid w:val="28AA550E"/>
    <w:rsid w:val="3C0D06AF"/>
    <w:rsid w:val="423746D8"/>
    <w:rsid w:val="4AB27720"/>
    <w:rsid w:val="4D153AC0"/>
    <w:rsid w:val="53566988"/>
    <w:rsid w:val="549A4570"/>
    <w:rsid w:val="573740EC"/>
    <w:rsid w:val="60FB2368"/>
    <w:rsid w:val="618F7368"/>
    <w:rsid w:val="63F36EEC"/>
    <w:rsid w:val="65D57BE0"/>
    <w:rsid w:val="68C65FF5"/>
    <w:rsid w:val="6DF92F81"/>
    <w:rsid w:val="710917BE"/>
    <w:rsid w:val="72B868DA"/>
    <w:rsid w:val="759F04C9"/>
    <w:rsid w:val="76471D7B"/>
    <w:rsid w:val="770551AA"/>
    <w:rsid w:val="7B6651C4"/>
    <w:rsid w:val="7C7722FB"/>
    <w:rsid w:val="7E4209B5"/>
    <w:rsid w:val="7E8273B2"/>
    <w:rsid w:val="7E900DC4"/>
    <w:rsid w:val="7EB06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rFonts w:ascii="PMingLiU" w:eastAsia="PMingLiU"/>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qFormat/>
    <w:uiPriority w:val="99"/>
    <w:rPr>
      <w:rFonts w:ascii="PMingLiU" w:eastAsia="PMingLiU"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5</Pages>
  <Words>2282</Words>
  <Characters>2322</Characters>
  <Lines>16</Lines>
  <Paragraphs>4</Paragraphs>
  <TotalTime>3</TotalTime>
  <ScaleCrop>false</ScaleCrop>
  <LinksUpToDate>false</LinksUpToDate>
  <CharactersWithSpaces>2354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2022-02-08T06:03:00Z</dcterms:created>
  <dc:creator>李娜</dc:creator>
  <cp:lastModifiedBy>user</cp:lastModifiedBy>
  <cp:lastPrinted>2021-02-01T02:42:00Z</cp:lastPrinted>
  <dcterms:modified xsi:type="dcterms:W3CDTF">2023-03-13T07:54:01Z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A0BD145645BD4184BD75D344806D9F49</vt:lpwstr>
  </property>
</Properties>
</file>