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146ED8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220C376B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324DDE08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132CDADB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52B4BE04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242FC50B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2AFF798D">
      <w:pPr>
        <w:spacing w:line="360" w:lineRule="auto"/>
        <w:jc w:val="center"/>
        <w:rPr>
          <w:rFonts w:hint="eastAsia" w:ascii="华文中宋" w:hAnsi="华文中宋" w:eastAsia="华文中宋"/>
          <w:b/>
          <w:sz w:val="72"/>
          <w:szCs w:val="72"/>
          <w:lang w:eastAsia="zh-CN"/>
        </w:rPr>
      </w:pPr>
      <w:r>
        <w:rPr>
          <w:rFonts w:hint="eastAsia" w:ascii="华文中宋" w:hAnsi="华文中宋" w:eastAsia="华文中宋"/>
          <w:b/>
          <w:sz w:val="72"/>
          <w:szCs w:val="72"/>
        </w:rPr>
        <w:t>上海市崇明区港西镇乡村振兴服务中心</w:t>
      </w:r>
    </w:p>
    <w:p w14:paraId="040A08DC">
      <w:pPr>
        <w:spacing w:line="360" w:lineRule="auto"/>
        <w:jc w:val="center"/>
        <w:rPr>
          <w:rFonts w:hint="eastAsia" w:ascii="华文中宋" w:hAnsi="华文中宋" w:eastAsia="华文中宋"/>
          <w:b/>
          <w:sz w:val="72"/>
          <w:szCs w:val="72"/>
          <w:lang w:eastAsia="zh-CN"/>
        </w:rPr>
      </w:pPr>
      <w:r>
        <w:rPr>
          <w:rFonts w:hint="eastAsia" w:ascii="华文中宋" w:hAnsi="华文中宋" w:eastAsia="华文中宋"/>
          <w:b/>
          <w:sz w:val="72"/>
          <w:szCs w:val="72"/>
          <w:lang w:eastAsia="zh-CN"/>
        </w:rPr>
        <w:t>2024年</w:t>
      </w:r>
      <w:r>
        <w:rPr>
          <w:rFonts w:hint="eastAsia" w:ascii="华文中宋" w:hAnsi="华文中宋" w:eastAsia="华文中宋"/>
          <w:b/>
          <w:sz w:val="72"/>
          <w:szCs w:val="72"/>
        </w:rPr>
        <w:t>度</w:t>
      </w:r>
      <w:r>
        <w:rPr>
          <w:rFonts w:hint="eastAsia" w:ascii="华文中宋" w:hAnsi="华文中宋" w:eastAsia="华文中宋"/>
          <w:b/>
          <w:sz w:val="72"/>
          <w:szCs w:val="72"/>
          <w:lang w:eastAsia="zh-CN"/>
        </w:rPr>
        <w:t>国有资产</w:t>
      </w:r>
    </w:p>
    <w:p w14:paraId="25BD1176">
      <w:pPr>
        <w:spacing w:line="360" w:lineRule="auto"/>
        <w:jc w:val="center"/>
        <w:rPr>
          <w:rFonts w:hint="eastAsia" w:ascii="华文中宋" w:hAnsi="华文中宋" w:eastAsia="华文中宋"/>
          <w:b/>
          <w:sz w:val="72"/>
          <w:szCs w:val="72"/>
          <w:lang w:eastAsia="zh-CN"/>
        </w:rPr>
      </w:pPr>
      <w:r>
        <w:rPr>
          <w:rFonts w:hint="eastAsia" w:ascii="华文中宋" w:hAnsi="华文中宋" w:eastAsia="华文中宋"/>
          <w:b/>
          <w:sz w:val="72"/>
          <w:szCs w:val="72"/>
          <w:lang w:eastAsia="zh-CN"/>
        </w:rPr>
        <w:t>管理情况</w:t>
      </w:r>
    </w:p>
    <w:p w14:paraId="69174393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47A04872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0C7B20FA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3192F99A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3710B350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546550A6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5D8F9ACA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46C3E013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7803BACC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6B2CB329">
      <w:pPr>
        <w:autoSpaceDE w:val="0"/>
        <w:autoSpaceDN w:val="0"/>
        <w:adjustRightInd w:val="0"/>
        <w:jc w:val="left"/>
        <w:outlineLvl w:val="0"/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2ABDFD24">
      <w:pPr>
        <w:autoSpaceDE w:val="0"/>
        <w:autoSpaceDN w:val="0"/>
        <w:adjustRightInd w:val="0"/>
        <w:jc w:val="left"/>
        <w:outlineLvl w:val="0"/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  <w:t>一、资产负债情况表</w:t>
      </w:r>
    </w:p>
    <w:tbl>
      <w:tblPr>
        <w:tblStyle w:val="4"/>
        <w:tblW w:w="10073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90"/>
        <w:gridCol w:w="1070"/>
        <w:gridCol w:w="992"/>
        <w:gridCol w:w="851"/>
        <w:gridCol w:w="970"/>
      </w:tblGrid>
      <w:tr w14:paraId="2E4962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6190" w:type="dxa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vAlign w:val="center"/>
          </w:tcPr>
          <w:p w14:paraId="6E53D206">
            <w:pP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2062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15153CED"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529BDD21">
            <w:pPr>
              <w:widowControl/>
              <w:jc w:val="righ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单位：万元</w:t>
            </w:r>
          </w:p>
        </w:tc>
      </w:tr>
      <w:tr w14:paraId="4ED99F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619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 w14:paraId="0CFE6E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0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15FD3E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数量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67FF50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价值</w:t>
            </w:r>
          </w:p>
        </w:tc>
      </w:tr>
      <w:tr w14:paraId="2604DFFA">
        <w:trPr>
          <w:trHeight w:val="40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16FC8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6C8D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年初数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EBC5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年末数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313D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年初数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5183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年末数</w:t>
            </w:r>
          </w:p>
        </w:tc>
      </w:tr>
      <w:tr w14:paraId="3C0E24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73F9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一、资产合计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EF54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847B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E611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102.44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9990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123.19</w:t>
            </w:r>
          </w:p>
        </w:tc>
      </w:tr>
      <w:tr w14:paraId="78FCD5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436B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（一）流动资产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2209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FCA9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3936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84.08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BAFA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123.19</w:t>
            </w:r>
          </w:p>
        </w:tc>
      </w:tr>
      <w:tr w14:paraId="186E25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4A41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（二）固定资产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5FFD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9812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1A4A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50.04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F357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71.02</w:t>
            </w:r>
          </w:p>
        </w:tc>
      </w:tr>
      <w:tr w14:paraId="2D9CBB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065B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       其中：1.房屋（平方米）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C168FA">
            <w:pPr>
              <w:widowControl/>
              <w:spacing w:line="360" w:lineRule="auto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150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2FA7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150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DC2F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1.51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3F8B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0.32</w:t>
            </w:r>
          </w:p>
        </w:tc>
      </w:tr>
      <w:tr w14:paraId="0A63B4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E3EC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2.设备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eastAsia="zh-CN"/>
              </w:rPr>
              <w:t>（个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val="en-US" w:eastAsia="zh-CN"/>
              </w:rPr>
              <w:t>/台/辆等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A8BD1C">
            <w:pPr>
              <w:widowControl/>
              <w:spacing w:line="360" w:lineRule="auto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114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90F1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3700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43.8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55D9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61.97</w:t>
            </w:r>
          </w:p>
        </w:tc>
      </w:tr>
      <w:tr w14:paraId="0F6A12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04EC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     其中：（1）车辆（辆）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9682B6">
            <w:pPr>
              <w:widowControl/>
              <w:spacing w:line="360" w:lineRule="auto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51BF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EA3F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B7D1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</w:tr>
      <w:tr w14:paraId="5AD474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37A1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一般公务用车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A70A4B">
            <w:pPr>
              <w:widowControl/>
              <w:spacing w:line="360" w:lineRule="auto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97B0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5EDE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FF33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</w:tr>
      <w:tr w14:paraId="6AFF55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AE4E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执法执勤用车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623AE9">
            <w:pPr>
              <w:widowControl/>
              <w:spacing w:line="360" w:lineRule="auto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5D87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36DF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9F34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</w:tr>
      <w:tr w14:paraId="164009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19AE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特种专业技术用车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5AAAD0">
            <w:pPr>
              <w:widowControl/>
              <w:spacing w:line="360" w:lineRule="auto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A2E2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2A37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0D2E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</w:tr>
      <w:tr w14:paraId="03D392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67C9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其他用车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E271AA">
            <w:pPr>
              <w:widowControl/>
              <w:spacing w:line="360" w:lineRule="auto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594B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E813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60EA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</w:tr>
      <w:tr w14:paraId="419527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E49D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      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（2）单价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100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万元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eastAsia="zh-CN"/>
              </w:rPr>
              <w:t>（含）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以上设备（不含车辆）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EAACE7">
            <w:pPr>
              <w:widowControl/>
              <w:spacing w:line="360" w:lineRule="auto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4A83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A3CB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E9AA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</w:tr>
      <w:tr w14:paraId="2BC258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CE28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        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.其他固定资产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9F04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5BA8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95D1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4.73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D016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8.73</w:t>
            </w:r>
          </w:p>
        </w:tc>
      </w:tr>
      <w:tr w14:paraId="09C4DD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13D9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     减：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eastAsia="zh-CN"/>
              </w:rPr>
              <w:t>固定资产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累计折旧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F967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A99C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D1C2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31.69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1A82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38.86</w:t>
            </w:r>
          </w:p>
        </w:tc>
      </w:tr>
      <w:tr w14:paraId="7DFBCF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258A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（三）长期股权投资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C046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46C5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C8CF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904D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</w:tr>
      <w:tr w14:paraId="6B42E7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C61B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（四）长期债券投资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087D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E860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7987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8C6B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</w:tr>
      <w:tr w14:paraId="048727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F69D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（五）在建工程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2543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65A5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22C8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C60F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</w:tr>
      <w:tr w14:paraId="0DC73E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314B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（六）无形资产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DAEE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52DE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A0EC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65D1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</w:tr>
      <w:tr w14:paraId="15758D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E99E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减：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zh-CN"/>
              </w:rPr>
              <w:t>无形资产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累计摊销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C308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8BEF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D048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ECD8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</w:tr>
      <w:tr w14:paraId="0EED93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66ED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（七）其他资产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A7F5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A8FF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B2F7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5675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</w:tr>
      <w:tr w14:paraId="725096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A264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二、负债合计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67AF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680F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3F2E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46.75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CF3D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125.43</w:t>
            </w:r>
          </w:p>
        </w:tc>
      </w:tr>
      <w:tr w14:paraId="62DDBC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4811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三、净资产合计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80E5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4EFE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4892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55.69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525A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-2.24</w:t>
            </w:r>
          </w:p>
        </w:tc>
      </w:tr>
    </w:tbl>
    <w:p w14:paraId="3C3193C9"/>
    <w:p w14:paraId="0D1A07A6"/>
    <w:p w14:paraId="5BD96B57">
      <w:pPr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  <w:br w:type="page"/>
      </w:r>
    </w:p>
    <w:p w14:paraId="52C7E38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firstLine="639" w:firstLineChars="213"/>
        <w:textAlignment w:val="auto"/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  <w:t>二、车辆、房屋特殊占用情况说明</w:t>
      </w:r>
    </w:p>
    <w:p w14:paraId="30928EB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firstLine="639" w:firstLineChars="213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eastAsia="zh-CN"/>
        </w:rPr>
        <w:t>本单位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2024年</w:t>
      </w:r>
      <w:r>
        <w:rPr>
          <w:rFonts w:hint="eastAsia" w:ascii="仿宋_GB2312" w:hAnsi="仿宋_GB2312" w:eastAsia="仿宋_GB2312" w:cs="仿宋_GB2312"/>
          <w:sz w:val="30"/>
          <w:szCs w:val="30"/>
        </w:rPr>
        <w:t>度无车辆/房屋特殊占用情况说明。</w:t>
      </w:r>
    </w:p>
    <w:p w14:paraId="655B2643">
      <w:pPr>
        <w:autoSpaceDE w:val="0"/>
        <w:autoSpaceDN w:val="0"/>
        <w:adjustRightInd w:val="0"/>
        <w:jc w:val="left"/>
        <w:outlineLvl w:val="0"/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DDFFC4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A805401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4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M6pebnPAAAABQEAAA8AAAAAAAAAAQAg&#10;AAAAIgAAAGRycy9kb3ducmV2LnhtbFBLAQIUABQAAAAIAIdO4kAWPkyr3gEAAL4DAAAOAAAAAAAA&#10;AAEAIAAAAB4BAABkcnMvZTJvRG9jLnhtbFBLBQYAAAAABgAGAFkBAABu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1A805401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jOGIzNTdmYmQwNGMyNmYxN2UwM2E4NzUyYTlkYWMifQ=="/>
  </w:docVars>
  <w:rsids>
    <w:rsidRoot w:val="7EE91B73"/>
    <w:rsid w:val="172306BD"/>
    <w:rsid w:val="1DFD401C"/>
    <w:rsid w:val="3FCDA006"/>
    <w:rsid w:val="41812EC4"/>
    <w:rsid w:val="4C424E8F"/>
    <w:rsid w:val="51C254DB"/>
    <w:rsid w:val="54A863C8"/>
    <w:rsid w:val="581C03F5"/>
    <w:rsid w:val="6C7D1184"/>
    <w:rsid w:val="6DB9C5DA"/>
    <w:rsid w:val="6FFBC907"/>
    <w:rsid w:val="7627D175"/>
    <w:rsid w:val="779314A3"/>
    <w:rsid w:val="779614D4"/>
    <w:rsid w:val="795D10DB"/>
    <w:rsid w:val="7BAD5B72"/>
    <w:rsid w:val="7EE91B73"/>
    <w:rsid w:val="7F79F9FA"/>
    <w:rsid w:val="9DA793D5"/>
    <w:rsid w:val="B7F8E895"/>
    <w:rsid w:val="BBE71702"/>
    <w:rsid w:val="DFB99D91"/>
    <w:rsid w:val="DFFF11A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828</Words>
  <Characters>912</Characters>
  <Lines>0</Lines>
  <Paragraphs>0</Paragraphs>
  <TotalTime>5</TotalTime>
  <ScaleCrop>false</ScaleCrop>
  <LinksUpToDate>false</LinksUpToDate>
  <CharactersWithSpaces>1182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2023-05-28T09:21:00Z</dcterms:created>
  <dc:creator>lenovo</dc:creator>
  <cp:lastModifiedBy>狂蟒之吻</cp:lastModifiedBy>
  <cp:lastPrinted>2023-06-17T22:53:00Z</cp:lastPrinted>
  <dcterms:modified xsi:type="dcterms:W3CDTF">2025-07-29T07:51:24Z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0DD8CEE82FD543B3812A61C2925A48C6_12</vt:lpwstr>
  </property>
  <property fmtid="{D5CDD505-2E9C-101B-9397-08002B2CF9AE}" pid="4" name="KSOTemplateDocerSaveRecord">
    <vt:lpwstr>eyJoZGlkIjoiMTE1M2VlOTI3MTUzZDE1MmM0NmEzYmNiZmRkMGU1YjIiLCJ1c2VySWQiOiIzNjA1MzU3ODEifQ==</vt:lpwstr>
  </property>
</Properties>
</file>