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方正小标宋简体" w:hAnsi="方正小标宋简体" w:eastAsia="方正小标宋简体" w:cs="方正小标宋简体"/>
          <w:sz w:val="44"/>
          <w:szCs w:val="44"/>
        </w:rPr>
      </w:pPr>
    </w:p>
    <w:p>
      <w:pPr>
        <w:tabs>
          <w:tab w:val="left" w:pos="7944"/>
        </w:tabs>
        <w:spacing w:line="500" w:lineRule="exact"/>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ab/>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tabs>
          <w:tab w:val="center" w:pos="4482"/>
          <w:tab w:val="right" w:pos="8845"/>
        </w:tabs>
        <w:kinsoku/>
        <w:wordWrap/>
        <w:overflowPunct/>
        <w:topLinePunct w:val="0"/>
        <w:autoSpaceDE/>
        <w:autoSpaceDN/>
        <w:bidi w:val="0"/>
        <w:adjustRightInd/>
        <w:snapToGrid/>
        <w:spacing w:after="471" w:afterLines="150" w:afterAutospacing="0" w:line="540" w:lineRule="exact"/>
        <w:ind w:left="0" w:leftChars="0" w:right="0" w:rightChars="0" w:firstLine="320" w:firstLineChars="100"/>
        <w:jc w:val="center"/>
        <w:textAlignment w:val="auto"/>
        <w:outlineLvl w:val="9"/>
        <w:rPr>
          <w:rFonts w:hint="eastAsia" w:ascii="仿宋_GB2312" w:hAnsi="宋体" w:eastAsia="仿宋_GB2312"/>
          <w:sz w:val="32"/>
          <w:szCs w:val="32"/>
        </w:rPr>
      </w:pPr>
      <w:r>
        <w:rPr>
          <w:rFonts w:hint="eastAsia" w:ascii="仿宋_GB2312" w:hAnsi="仿宋" w:eastAsia="仿宋_GB2312"/>
          <w:sz w:val="32"/>
          <w:szCs w:val="32"/>
        </w:rPr>
        <w:t>沪崇中府</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16</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关于印发《</w:t>
      </w:r>
      <w:r>
        <w:rPr>
          <w:rFonts w:hint="eastAsia" w:ascii="方正小标宋简体" w:hAnsi="方正小标宋简体" w:eastAsia="方正小标宋简体" w:cs="方正小标宋简体"/>
          <w:kern w:val="0"/>
          <w:sz w:val="44"/>
          <w:szCs w:val="44"/>
        </w:rPr>
        <w:t>崇明区中兴镇农业政策补贴资金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管理办法</w:t>
      </w:r>
      <w:r>
        <w:rPr>
          <w:rFonts w:hint="eastAsia" w:ascii="方正小标宋简体" w:hAnsi="方正小标宋简体" w:eastAsia="方正小标宋简体" w:cs="方正小标宋简体"/>
          <w:kern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各村、各相关单位：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为加强和规范本镇农业政策补贴资金使用和管理，进一步提高补贴资金的指向性和精准性，强化政策引导和扶持作用，根据国家、市、区相关农业补贴资金管理规定，结合本镇实际，制定了《崇明区中兴镇农业政策补贴资金管理办法》，现印发给你们，请严格遵照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特此通知。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附件:崇明区中兴镇农业政策补贴资金管理办法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上海市崇明区中兴镇人民政府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2024年3月12日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崇明区中兴镇农业政策补贴资金管理办法</w:t>
      </w:r>
    </w:p>
    <w:p>
      <w:pPr>
        <w:widowControl/>
        <w:spacing w:after="0" w:line="560" w:lineRule="exact"/>
        <w:ind w:firstLine="640" w:firstLineChars="200"/>
        <w:rPr>
          <w:rFonts w:ascii="楷体_GB2312" w:hAnsi="楷体_GB2312" w:eastAsia="楷体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第一条 为加强和规范本镇农业政策补贴资金使用和管理，进一步提高补贴资金的指向性和精准性，强化政策引导和扶持作用，根据国家、市、区相关农业补贴资金管理规定，结合本镇实际，制定本办法。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第二条 本办法所称的农业政策补贴资金是由中央、市、区级财政预算安排的各专项农业补助资金，用于农产品生产、加工、仓储、运输、销售及农业生产服务等。都市现代、农田建设项目等按项目方式管理的财政资金，根据相关项目资金管理办法管理，不包括在本办法范围之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第三条 农业政策补贴资金安排遵循以下原则: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合理配置原则。根据本镇农业高质量发展目标，结合市、区级补贴政策要求，科学合理确定年度补贴资金配置和补贴计划。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公开公正原则。按规定程序确定补贴对象并予以公示，确保政策执行和确保资金管理全过程公正、公开、透明，主动接受社会监督。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直接受益原则。补贴资金及时足额发放，做到资金到位、服务到位，切实发挥财政资金效益和补贴对象直接受益。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全程监管原则。严格实行补贴申报、审批、下拨等各个环节全过程监管。切实明确镇、村各级的补贴资金使用监管职责，建立涉农补贴资金责任终身制。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第四条 补贴资金申请对象是本镇行政区域内，从事崇明农产品生产、加工、仓储、运输、销售及服务农业产业的生产经营主体和农民。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第五条 做好补贴资金申请汇总、发放、监督检查等工作。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镇农业农村办、镇</w:t>
      </w:r>
      <w:r>
        <w:rPr>
          <w:rFonts w:hint="eastAsia" w:ascii="仿宋_GB2312" w:hAnsi="仿宋_GB2312" w:eastAsia="仿宋_GB2312" w:cs="仿宋_GB2312"/>
          <w:kern w:val="0"/>
          <w:sz w:val="32"/>
          <w:szCs w:val="32"/>
          <w:lang w:eastAsia="zh-CN"/>
        </w:rPr>
        <w:t>农业综合技术推广服务中心</w:t>
      </w:r>
      <w:r>
        <w:rPr>
          <w:rFonts w:hint="eastAsia" w:ascii="仿宋_GB2312" w:hAnsi="仿宋_GB2312" w:eastAsia="仿宋_GB2312" w:cs="仿宋_GB2312"/>
          <w:kern w:val="0"/>
          <w:sz w:val="32"/>
          <w:szCs w:val="32"/>
        </w:rPr>
        <w:t>研究制定区域内农业生产规划，核查农户、家庭农场、农民专业合作社及农业生产经营组织等补贴申请对象上报的补贴资金额，核实种植(作业)面积、养殖面积或养殖数量，汇总补贴申请对象上报的补贴资金额，审核并指导做好公示、登记、上报和资金结算。镇财政做好年度农业补贴预算安排，资金下达和拨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第六条 镇</w:t>
      </w:r>
      <w:r>
        <w:rPr>
          <w:rFonts w:hint="eastAsia" w:ascii="仿宋_GB2312" w:hAnsi="仿宋_GB2312" w:eastAsia="仿宋_GB2312" w:cs="仿宋_GB2312"/>
          <w:kern w:val="0"/>
          <w:sz w:val="32"/>
          <w:szCs w:val="32"/>
          <w:lang w:eastAsia="zh-CN"/>
        </w:rPr>
        <w:t>财政所</w:t>
      </w:r>
      <w:r>
        <w:rPr>
          <w:rFonts w:hint="eastAsia" w:ascii="仿宋_GB2312" w:hAnsi="仿宋_GB2312" w:eastAsia="仿宋_GB2312" w:cs="仿宋_GB2312"/>
          <w:kern w:val="0"/>
          <w:sz w:val="32"/>
          <w:szCs w:val="32"/>
        </w:rPr>
        <w:t>收到区财政拨付的普惠制农业政策补贴资金“预下达”资金后，会同镇农业农村办梳理项目明细与任务量之间的对应关系，根据区农业农村委安排的工作节点及时拨付补贴资金。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第七条 镇</w:t>
      </w:r>
      <w:r>
        <w:rPr>
          <w:rFonts w:hint="eastAsia" w:ascii="仿宋_GB2312" w:hAnsi="仿宋_GB2312" w:eastAsia="仿宋_GB2312" w:cs="仿宋_GB2312"/>
          <w:kern w:val="0"/>
          <w:sz w:val="32"/>
          <w:szCs w:val="32"/>
          <w:lang w:eastAsia="zh-CN"/>
        </w:rPr>
        <w:t>财政所</w:t>
      </w:r>
      <w:r>
        <w:rPr>
          <w:rFonts w:hint="eastAsia" w:ascii="仿宋_GB2312" w:hAnsi="仿宋_GB2312" w:eastAsia="仿宋_GB2312" w:cs="仿宋_GB2312"/>
          <w:kern w:val="0"/>
          <w:sz w:val="32"/>
          <w:szCs w:val="32"/>
        </w:rPr>
        <w:t>加强对补贴资金配套到位情况检查，确保补贴资金足额到户到人。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第八条 符合补贴项目规定条件的补贴申请对象应在各补贴项目规定的时间内向所在地村委会书面提出补贴申请，村委会组织人员实地核实统计，编制图表，并按户在醒目地方张榜公示，公示时间不少于5个工作日。村一级公示的资金量要达到补贴资金总量的100%。公示情况无异议后按户登记造册，由村委会将补贴申请汇总，加盖公章后上报镇人民政府。有关单位要将补贴申请情况在单位内部进行公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第九条 镇农业农村办、镇</w:t>
      </w:r>
      <w:r>
        <w:rPr>
          <w:rFonts w:hint="eastAsia" w:ascii="仿宋_GB2312" w:hAnsi="仿宋_GB2312" w:eastAsia="仿宋_GB2312" w:cs="仿宋_GB2312"/>
          <w:kern w:val="0"/>
          <w:sz w:val="32"/>
          <w:szCs w:val="32"/>
          <w:lang w:eastAsia="zh-CN"/>
        </w:rPr>
        <w:t>农业综合技术推广服务中心</w:t>
      </w:r>
      <w:r>
        <w:rPr>
          <w:rFonts w:hint="eastAsia" w:ascii="仿宋_GB2312" w:hAnsi="仿宋_GB2312" w:eastAsia="仿宋_GB2312" w:cs="仿宋_GB2312"/>
          <w:kern w:val="0"/>
          <w:sz w:val="32"/>
          <w:szCs w:val="32"/>
        </w:rPr>
        <w:t>对村上报的种植(作业)面积、养殖面积或养殖数量等数据进行统计，并组织人员全面核查。种植业方面重点核查种植大户、家庭农场、农民专业合作社及农业生产经营组织，核查情况和核实面积或数量以镇人民政府的名义上报区农业农村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第十条 补贴面积或数量自下而上逐级核查上报。补贴资金一律实行银行“一卡通”“一折通”拨付给补贴申请对象。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第十一条 镇</w:t>
      </w:r>
      <w:r>
        <w:rPr>
          <w:rFonts w:hint="eastAsia" w:ascii="仿宋_GB2312" w:hAnsi="仿宋_GB2312" w:eastAsia="仿宋_GB2312" w:cs="仿宋_GB2312"/>
          <w:kern w:val="0"/>
          <w:sz w:val="32"/>
          <w:szCs w:val="32"/>
          <w:lang w:eastAsia="zh-CN"/>
        </w:rPr>
        <w:t>财政所</w:t>
      </w:r>
      <w:r>
        <w:rPr>
          <w:rFonts w:hint="eastAsia" w:ascii="仿宋_GB2312" w:hAnsi="仿宋_GB2312" w:eastAsia="仿宋_GB2312" w:cs="仿宋_GB2312"/>
          <w:kern w:val="0"/>
          <w:sz w:val="32"/>
          <w:szCs w:val="32"/>
        </w:rPr>
        <w:t>要及时将补贴资金拨付到补贴对象手中，完成补贴资金拨付工作。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第十二条 镇农业农村办、镇</w:t>
      </w:r>
      <w:r>
        <w:rPr>
          <w:rFonts w:hint="eastAsia" w:ascii="仿宋_GB2312" w:hAnsi="仿宋_GB2312" w:eastAsia="仿宋_GB2312" w:cs="仿宋_GB2312"/>
          <w:kern w:val="0"/>
          <w:sz w:val="32"/>
          <w:szCs w:val="32"/>
          <w:lang w:eastAsia="zh-CN"/>
        </w:rPr>
        <w:t>农业综合技术推广服务中心</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财政所</w:t>
      </w:r>
      <w:r>
        <w:rPr>
          <w:rFonts w:hint="eastAsia" w:ascii="仿宋_GB2312" w:hAnsi="仿宋_GB2312" w:eastAsia="仿宋_GB2312" w:cs="仿宋_GB2312"/>
          <w:kern w:val="0"/>
          <w:sz w:val="32"/>
          <w:szCs w:val="32"/>
        </w:rPr>
        <w:t>要做好补贴资金台账管理，定期与区农业农村委、区财政局核对补贴资金“收、支、余”情况。中央、市、区级有平台监管要求的，按要求将补贴资金信息及时上传监管平台，并按要求做好补贴资金公开工作。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第十三条 利用各类媒体加强政策宣传，让广大农业生产者真正了解各项补贴政策，确保补贴资金落实到位，提高政策有效性和生产积极性。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第十四条 加强农业补贴资金管控水平，提高补贴资金发放的精准性、及时性和可追溯性。做好补贴资金的绩效管理工作。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补贴应专款专用，对任何单位和个人虚报冒领、挤占挪用和其他违反本办法规定的行为，按照国务院《财政违法行为处罚处分条例》(国务院令第427号)等有关规定追究法律责任。构成犯罪的，可依法移送司法机关追究刑事责任。</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本办法由中兴镇人民政府根据工作职责负责解释。</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本办法自发布之日起试行，有效期至2026年12月31日。</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本办法在实施过程中，如与上级颁布的管理办法不一致，按照上级管理办法执行。结合我镇绿色农业发展需要，也可适时进行评估和调整。</w:t>
      </w:r>
    </w:p>
    <w:p>
      <w:pPr>
        <w:widowControl/>
        <w:spacing w:before="100" w:beforeAutospacing="1" w:after="0" w:line="560" w:lineRule="exact"/>
        <w:rPr>
          <w:rFonts w:hint="eastAsia" w:ascii="宋体" w:hAnsi="宋体" w:eastAsia="宋体" w:cs="宋体"/>
          <w:kern w:val="0"/>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210" w:firstLineChars="100"/>
        <w:textAlignment w:val="auto"/>
        <w:rPr>
          <w:rFonts w:hint="eastAsia" w:ascii="仿宋_GB2312" w:hAnsi="仿宋_GB2312" w:eastAsia="仿宋_GB2312" w:cs="仿宋_GB2312"/>
          <w:kern w:val="0"/>
          <w:sz w:val="32"/>
          <w:szCs w:val="32"/>
          <w:lang w:val="en-US" w:eastAsia="zh-CN"/>
        </w:rPr>
      </w:pP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375920</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29.6pt;height:0.05pt;width:441pt;z-index:251660288;mso-width-relative:page;mso-height-relative:page;" filled="f" stroked="t" coordsize="21600,21600" o:gfxdata="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vDSF1QAAAAYBAAAP&#10;AAAAAAAAAAEAIAAAACIAAABkcnMvZG93bnJldi54bWxQSwECFAAUAAAACACHTuJAWlbcE+IBAACx&#10;AwAADgAAAAAAAAABACAAAAAkAQAAZHJzL2Uyb0RvYy54bWxQSwUGAAAAAAYABgBZAQAAeAUAAAAA&#10;">
                <v:fill on="f" focussize="0,0"/>
                <v:stroke weight="1pt" color="#000000" joinstyle="round"/>
                <v:imagedata o:title=""/>
                <o:lock v:ext="edit" aspectratio="f"/>
              </v:line>
            </w:pict>
          </mc:Fallback>
        </mc:AlternateContent>
      </w:r>
      <w:r>
        <w:rPr>
          <w:rFonts w:hint="default"/>
          <w:sz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33020</wp:posOffset>
                </wp:positionV>
                <wp:extent cx="56007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2.6pt;height:0.05pt;width:441pt;z-index:251661312;mso-width-relative:page;mso-height-relative:page;" filled="f" stroked="t" coordsize="21600,21600" o:gfxdata="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OWq9HTAAAABAEAAA8A&#10;AAAAAAAAAQAgAAAAIgAAAGRycy9kb3ducmV2LnhtbFBLAQIUABQAAAAIAIdO4kCZTWJT4wEAALED&#10;AAAOAAAAAAAAAAEAIAAAACIBAABkcnMvZTJvRG9jLnhtbFBLBQYAAAAABgAGAFkBAAB3BQAAAAA=&#10;">
                <v:fill on="f" focussize="0,0"/>
                <v:stroke weight="1pt" color="#000000" joinstyle="round"/>
                <v:imagedata o:title=""/>
                <o:lock v:ext="edit" aspectratio="f"/>
              </v:line>
            </w:pict>
          </mc:Fallback>
        </mc:AlternateContent>
      </w:r>
      <w:r>
        <w:rPr>
          <w:rFonts w:hint="eastAsia" w:ascii="仿宋_GB2312" w:hAnsi="宋体" w:eastAsia="仿宋_GB2312"/>
          <w:sz w:val="28"/>
          <w:lang w:val="en-US" w:eastAsia="zh-CN"/>
        </w:rPr>
        <w:t>上海市</w:t>
      </w:r>
      <w:r>
        <w:rPr>
          <w:rFonts w:hint="eastAsia" w:ascii="仿宋_GB2312" w:hAnsi="宋体" w:eastAsia="仿宋_GB2312"/>
          <w:sz w:val="28"/>
        </w:rPr>
        <w:t>崇明</w:t>
      </w:r>
      <w:r>
        <w:rPr>
          <w:rFonts w:hint="eastAsia" w:ascii="仿宋_GB2312" w:hAnsi="宋体" w:eastAsia="仿宋_GB2312"/>
          <w:sz w:val="28"/>
          <w:lang w:val="en-US" w:eastAsia="zh-CN"/>
        </w:rPr>
        <w:t>区</w:t>
      </w:r>
      <w:r>
        <w:rPr>
          <w:rFonts w:hint="eastAsia" w:ascii="仿宋_GB2312" w:hAnsi="宋体" w:eastAsia="仿宋_GB2312"/>
          <w:sz w:val="28"/>
        </w:rPr>
        <w:t xml:space="preserve">中兴镇人民政府办公室    </w:t>
      </w:r>
      <w:r>
        <w:rPr>
          <w:rFonts w:hint="eastAsia" w:ascii="仿宋_GB2312" w:hAnsi="宋体" w:eastAsia="仿宋_GB2312"/>
          <w:sz w:val="28"/>
          <w:lang w:val="en-US" w:eastAsia="zh-CN"/>
        </w:rPr>
        <w:t xml:space="preserve">    </w:t>
      </w:r>
      <w:r>
        <w:rPr>
          <w:rFonts w:hint="eastAsia" w:ascii="仿宋_GB2312" w:hAnsi="宋体" w:eastAsia="仿宋_GB2312"/>
          <w:sz w:val="28"/>
        </w:rPr>
        <w:t>20</w:t>
      </w:r>
      <w:r>
        <w:rPr>
          <w:rFonts w:hint="eastAsia" w:ascii="仿宋_GB2312" w:hAnsi="宋体" w:eastAsia="仿宋_GB2312"/>
          <w:sz w:val="28"/>
          <w:lang w:val="en-US" w:eastAsia="zh-CN"/>
        </w:rPr>
        <w:t>24</w:t>
      </w:r>
      <w:r>
        <w:rPr>
          <w:rFonts w:hint="eastAsia" w:ascii="仿宋_GB2312" w:hAnsi="宋体" w:eastAsia="仿宋_GB2312"/>
          <w:sz w:val="28"/>
        </w:rPr>
        <w:t>年</w:t>
      </w:r>
      <w:r>
        <w:rPr>
          <w:rFonts w:hint="eastAsia" w:ascii="仿宋_GB2312" w:hAnsi="宋体" w:eastAsia="仿宋_GB2312"/>
          <w:sz w:val="28"/>
          <w:lang w:val="en-US" w:eastAsia="zh-CN"/>
        </w:rPr>
        <w:t>3</w:t>
      </w:r>
      <w:r>
        <w:rPr>
          <w:rFonts w:hint="eastAsia" w:ascii="仿宋_GB2312" w:hAnsi="宋体" w:eastAsia="仿宋_GB2312"/>
          <w:sz w:val="28"/>
        </w:rPr>
        <w:t>月</w:t>
      </w:r>
      <w:r>
        <w:rPr>
          <w:rFonts w:hint="eastAsia" w:ascii="仿宋_GB2312" w:hAnsi="宋体" w:eastAsia="仿宋_GB2312"/>
          <w:sz w:val="28"/>
          <w:lang w:val="en-US" w:eastAsia="zh-CN"/>
        </w:rPr>
        <w:t>12</w:t>
      </w:r>
      <w:r>
        <w:rPr>
          <w:rFonts w:hint="eastAsia" w:ascii="仿宋_GB2312" w:hAnsi="宋体" w:eastAsia="仿宋_GB2312"/>
          <w:sz w:val="28"/>
        </w:rPr>
        <w:t>日印</w:t>
      </w:r>
      <w:r>
        <w:rPr>
          <w:rFonts w:hint="eastAsia" w:ascii="仿宋_GB2312" w:hAnsi="宋体" w:eastAsia="仿宋_GB2312"/>
          <w:sz w:val="28"/>
          <w:lang w:val="en-US" w:eastAsia="zh-CN"/>
        </w:rPr>
        <w:t>发</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创艺简标宋">
    <w:altName w:val="方正小标宋简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script"/>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文泉驿微米黑">
    <w:altName w:val="黑体"/>
    <w:panose1 w:val="020B0606030804020204"/>
    <w:charset w:val="86"/>
    <w:family w:val="auto"/>
    <w:pitch w:val="default"/>
    <w:sig w:usb0="00000000" w:usb1="00000000" w:usb2="00800036" w:usb3="00000000" w:csb0="603E01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Liberation Sans">
    <w:altName w:val="Meiryo UI"/>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166F9"/>
    <w:rsid w:val="024A52EE"/>
    <w:rsid w:val="03B47C0B"/>
    <w:rsid w:val="03D43383"/>
    <w:rsid w:val="0F5E4BD6"/>
    <w:rsid w:val="1D5F5126"/>
    <w:rsid w:val="21BC67DD"/>
    <w:rsid w:val="2C4C4B2A"/>
    <w:rsid w:val="2C877C68"/>
    <w:rsid w:val="309E56B6"/>
    <w:rsid w:val="389E2D49"/>
    <w:rsid w:val="39004235"/>
    <w:rsid w:val="399A3168"/>
    <w:rsid w:val="3D7E5F46"/>
    <w:rsid w:val="46752659"/>
    <w:rsid w:val="467A5E60"/>
    <w:rsid w:val="4D985136"/>
    <w:rsid w:val="5E3166F9"/>
    <w:rsid w:val="71DD4880"/>
    <w:rsid w:val="734035BE"/>
    <w:rsid w:val="73DA7FAF"/>
    <w:rsid w:val="76EF5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2024-10-14T07:31:00Z</dcterms:created>
  <dc:creator>Administrator</dc:creator>
  <cp:lastModifiedBy>Administrator</cp:lastModifiedBy>
  <dcterms:modified xsi:type="dcterms:W3CDTF">2024-10-15T00:54:34Z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