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上海市崇明区市场监督管理局</w:t>
      </w:r>
    </w:p>
    <w:p>
      <w:pPr>
        <w:tabs>
          <w:tab w:val="left" w:pos="790"/>
        </w:tabs>
        <w:overflowPunct w:val="0"/>
        <w:adjustRightInd w:val="0"/>
        <w:snapToGrid w:val="0"/>
        <w:jc w:val="center"/>
        <w:outlineLvl w:val="0"/>
        <w:rPr>
          <w:rFonts w:ascii="方正小标宋简体" w:hAnsi="宋体" w:eastAsia="方正小标宋简体"/>
          <w:sz w:val="44"/>
          <w:szCs w:val="44"/>
        </w:rPr>
      </w:pPr>
      <w:bookmarkStart w:id="0" w:name="_Toc19088150"/>
      <w:r>
        <w:rPr>
          <w:rFonts w:hint="eastAsia" w:ascii="方正小标宋简体" w:hAnsi="宋体" w:eastAsia="方正小标宋简体"/>
          <w:sz w:val="44"/>
          <w:szCs w:val="44"/>
        </w:rPr>
        <w:t>行政处罚听证告知书</w:t>
      </w:r>
      <w:bookmarkEnd w:id="0"/>
    </w:p>
    <w:p>
      <w:pPr>
        <w:adjustRightInd w:val="0"/>
        <w:snapToGrid w:val="0"/>
        <w:spacing w:line="600" w:lineRule="exact"/>
        <w:jc w:val="center"/>
        <w:rPr>
          <w:rFonts w:ascii="Times New Roman" w:hAnsi="Times New Roman" w:cs="仿宋"/>
          <w:szCs w:val="32"/>
          <w:u w:val="single"/>
        </w:rPr>
      </w:pPr>
      <w:r>
        <w:rPr>
          <w:rFonts w:hint="eastAsia" w:ascii="楷体_GB2312" w:hAnsi="宋体" w:eastAsia="楷体_GB2312"/>
          <w:szCs w:val="32"/>
        </w:rPr>
        <w:t>沪市监崇听告〔2023〕302023000461号</w:t>
      </w:r>
    </w:p>
    <w:p>
      <w:pPr>
        <w:adjustRightInd w:val="0"/>
        <w:snapToGrid w:val="0"/>
        <w:spacing w:line="600" w:lineRule="exact"/>
        <w:rPr>
          <w:rFonts w:hAnsi="宋体"/>
          <w:szCs w:val="32"/>
        </w:rPr>
      </w:pPr>
    </w:p>
    <w:p>
      <w:pPr>
        <w:adjustRightInd w:val="0"/>
        <w:snapToGrid w:val="0"/>
        <w:spacing w:line="600" w:lineRule="exact"/>
        <w:rPr>
          <w:rFonts w:hAnsi="宋体"/>
          <w:szCs w:val="32"/>
        </w:rPr>
      </w:pPr>
      <w:r>
        <w:rPr>
          <w:rFonts w:hint="eastAsia" w:hAnsi="宋体"/>
          <w:szCs w:val="32"/>
        </w:rPr>
        <w:t>上海闽丰果蔬专业合作社：</w:t>
      </w:r>
    </w:p>
    <w:p>
      <w:pPr>
        <w:adjustRightInd w:val="0"/>
        <w:snapToGrid w:val="0"/>
        <w:spacing w:line="600" w:lineRule="exact"/>
        <w:ind w:firstLine="640" w:firstLineChars="200"/>
        <w:rPr>
          <w:rFonts w:hAnsi="宋体"/>
          <w:szCs w:val="32"/>
        </w:rPr>
      </w:pPr>
      <w:r>
        <w:rPr>
          <w:rFonts w:hint="eastAsia" w:hAnsi="宋体"/>
          <w:szCs w:val="32"/>
        </w:rPr>
        <w:t>由本局立案调查的你单位涉嫌连续两年未从事经营活动吊照一案，已调查终结。依据《中华人民共和国行政处罚法》第四十四条的规定，现将本局拟作出行政处罚的事实、理由、依据及处罚内容告知如下：</w:t>
      </w:r>
    </w:p>
    <w:p>
      <w:pPr>
        <w:adjustRightInd w:val="0"/>
        <w:snapToGrid w:val="0"/>
        <w:spacing w:line="600" w:lineRule="exact"/>
        <w:ind w:firstLine="640" w:firstLineChars="200"/>
        <w:rPr>
          <w:rFonts w:hAnsi="宋体"/>
          <w:szCs w:val="32"/>
        </w:rPr>
      </w:pPr>
      <w:r>
        <w:rPr>
          <w:rFonts w:hint="eastAsia" w:hAnsi="宋体"/>
          <w:szCs w:val="32"/>
        </w:rPr>
        <w:t>2023年3月2日，本局执法人员在梳理辖区内农民专业合作社年报公示情况时，发现你单位2018年、2019年、2020年、2021年连续四年未填报年报，已分别于2019年7月5日、2020年7月6日、2021年7月2日和2022年10月8日被列入经营异常名录。2023年3月2日13时10分左右本局执法人员电话你单位的法定代表人陈闽，其表示你单位从2018年就已不开展经营活动，并表示自己长期居住在外地，不方便去注销。2023年3月2日，本局执法人员对上海市崇明县庙镇鸽东村第12小队进行检查，现场没有找到你单位，现场也没有任何营业的迹象。2023年3月3日庙镇市场所对你单位涉嫌连续两年未从事经营活动行为报本局申请立案，2023年3月4日本局批准予以立案调查。</w:t>
      </w:r>
    </w:p>
    <w:p>
      <w:pPr>
        <w:adjustRightInd w:val="0"/>
        <w:snapToGrid w:val="0"/>
        <w:spacing w:line="600" w:lineRule="exact"/>
        <w:ind w:firstLine="640" w:firstLineChars="200"/>
        <w:rPr>
          <w:rFonts w:hAnsi="宋体"/>
          <w:szCs w:val="32"/>
        </w:rPr>
      </w:pPr>
      <w:r>
        <w:rPr>
          <w:rFonts w:hint="eastAsia" w:hAnsi="宋体"/>
          <w:szCs w:val="32"/>
        </w:rPr>
        <w:t>经查：你单位已连续两年未从事经营活动。2023年3月2日，你单位连续两年未从事经营活动的行为被本局查获。</w:t>
      </w:r>
    </w:p>
    <w:p>
      <w:pPr>
        <w:adjustRightInd w:val="0"/>
        <w:snapToGrid w:val="0"/>
        <w:spacing w:line="600" w:lineRule="exact"/>
        <w:ind w:firstLine="640" w:firstLineChars="200"/>
        <w:rPr>
          <w:rFonts w:hAnsi="宋体"/>
          <w:szCs w:val="32"/>
        </w:rPr>
      </w:pPr>
      <w:r>
        <w:rPr>
          <w:rFonts w:hint="eastAsia" w:hAnsi="宋体"/>
          <w:szCs w:val="32"/>
        </w:rPr>
        <w:t>上述事实，主要有以下证据证明：</w:t>
      </w:r>
    </w:p>
    <w:p>
      <w:pPr>
        <w:adjustRightInd w:val="0"/>
        <w:snapToGrid w:val="0"/>
        <w:spacing w:line="600" w:lineRule="exact"/>
        <w:ind w:firstLine="640" w:firstLineChars="200"/>
        <w:rPr>
          <w:rFonts w:hAnsi="宋体"/>
          <w:szCs w:val="32"/>
        </w:rPr>
      </w:pPr>
      <w:r>
        <w:rPr>
          <w:rFonts w:hint="eastAsia" w:hAnsi="宋体"/>
          <w:szCs w:val="32"/>
        </w:rPr>
        <w:t>1.2023年3月7日，执法人员调取的一份你单位登记档案，证明你单位的主体资格；</w:t>
      </w:r>
    </w:p>
    <w:p>
      <w:pPr>
        <w:adjustRightInd w:val="0"/>
        <w:snapToGrid w:val="0"/>
        <w:spacing w:line="600" w:lineRule="exact"/>
        <w:ind w:firstLine="640" w:firstLineChars="200"/>
        <w:rPr>
          <w:rFonts w:hAnsi="宋体"/>
          <w:szCs w:val="32"/>
        </w:rPr>
      </w:pPr>
      <w:r>
        <w:rPr>
          <w:rFonts w:hint="eastAsia" w:hAnsi="宋体"/>
          <w:szCs w:val="32"/>
        </w:rPr>
        <w:t>2.2023年3月2日,执法人员从0A系统截取的一份你单位信誉档案，证明你单位因未报送年度报告已连续4年被本局列入经营异常名录的事实；</w:t>
      </w:r>
    </w:p>
    <w:p>
      <w:pPr>
        <w:adjustRightInd w:val="0"/>
        <w:snapToGrid w:val="0"/>
        <w:spacing w:line="600" w:lineRule="exact"/>
        <w:ind w:firstLine="640" w:firstLineChars="200"/>
        <w:rPr>
          <w:rFonts w:hAnsi="宋体"/>
          <w:szCs w:val="32"/>
        </w:rPr>
      </w:pPr>
      <w:r>
        <w:rPr>
          <w:rFonts w:hint="eastAsia" w:hAnsi="宋体"/>
          <w:szCs w:val="32"/>
        </w:rPr>
        <w:t>3.2023年3月6日，执法人员调取的四份你单位“列入经营异常名录的决定”的文书，证明你单位已经连续四年因未报送上一年度年度报告而被列入经营异常名录的事实；</w:t>
      </w:r>
    </w:p>
    <w:p>
      <w:pPr>
        <w:adjustRightInd w:val="0"/>
        <w:snapToGrid w:val="0"/>
        <w:spacing w:line="600" w:lineRule="exact"/>
        <w:ind w:firstLine="640" w:firstLineChars="200"/>
        <w:rPr>
          <w:rFonts w:hAnsi="宋体"/>
          <w:szCs w:val="32"/>
        </w:rPr>
      </w:pPr>
      <w:r>
        <w:rPr>
          <w:rFonts w:hint="eastAsia" w:hAnsi="宋体"/>
          <w:szCs w:val="32"/>
        </w:rPr>
        <w:t>4.2023年3月8日，国家税务总局上海市崇明区税务局出具的一份证明，证明你单位纳税人状态为非正常户注销，无欠税的事实；</w:t>
      </w:r>
    </w:p>
    <w:p>
      <w:pPr>
        <w:adjustRightInd w:val="0"/>
        <w:snapToGrid w:val="0"/>
        <w:spacing w:line="600" w:lineRule="exact"/>
        <w:ind w:firstLine="640" w:firstLineChars="200"/>
        <w:rPr>
          <w:rFonts w:hAnsi="宋体"/>
          <w:szCs w:val="32"/>
        </w:rPr>
      </w:pPr>
      <w:r>
        <w:rPr>
          <w:rFonts w:hint="eastAsia" w:hAnsi="宋体"/>
          <w:szCs w:val="32"/>
        </w:rPr>
        <w:t xml:space="preserve">5.2023年3月9日，你单位出资成员张德刚和王惠菊分别确认的一份情况说明，证明你单位已连续两年以上未开展经营活动的事实；                                                               </w:t>
      </w:r>
    </w:p>
    <w:p>
      <w:pPr>
        <w:adjustRightInd w:val="0"/>
        <w:snapToGrid w:val="0"/>
        <w:spacing w:line="600" w:lineRule="exact"/>
        <w:ind w:firstLine="640" w:firstLineChars="200"/>
        <w:rPr>
          <w:rFonts w:hAnsi="宋体"/>
          <w:szCs w:val="32"/>
        </w:rPr>
      </w:pPr>
      <w:r>
        <w:rPr>
          <w:rFonts w:hint="eastAsia" w:hAnsi="宋体"/>
          <w:szCs w:val="32"/>
        </w:rPr>
        <w:t xml:space="preserve">6.2023年3月8日，上海市崇明区庙镇小竖村村民委员会出具的一份情况说明和一份房屋租赁合同，证明上海市崇明区庙镇小竖村村民委员会已将你单位住所房产转租给上海崇明三莓果蔬专业合作社使用的事实； </w:t>
      </w:r>
    </w:p>
    <w:p>
      <w:pPr>
        <w:adjustRightInd w:val="0"/>
        <w:snapToGrid w:val="0"/>
        <w:spacing w:line="600" w:lineRule="exact"/>
        <w:ind w:firstLine="640" w:firstLineChars="200"/>
        <w:rPr>
          <w:rFonts w:hAnsi="宋体"/>
          <w:szCs w:val="32"/>
        </w:rPr>
      </w:pPr>
      <w:r>
        <w:rPr>
          <w:rFonts w:hint="eastAsia" w:hAnsi="宋体"/>
          <w:szCs w:val="32"/>
        </w:rPr>
        <w:t>7.2023年3月2日，执法人员对你单位住所进行检查并制作一份现场笔录，证明你单位未从事经营活动的事实；</w:t>
      </w:r>
    </w:p>
    <w:p>
      <w:pPr>
        <w:adjustRightInd w:val="0"/>
        <w:snapToGrid w:val="0"/>
        <w:spacing w:line="600" w:lineRule="exact"/>
        <w:ind w:firstLine="640" w:firstLineChars="200"/>
        <w:rPr>
          <w:rFonts w:hAnsi="宋体"/>
          <w:szCs w:val="32"/>
        </w:rPr>
      </w:pPr>
      <w:r>
        <w:rPr>
          <w:rFonts w:hint="eastAsia" w:hAnsi="宋体"/>
          <w:szCs w:val="32"/>
        </w:rPr>
        <w:t>8.2023年3月6日，执法人员向你单位及你单位法定代表人各邮寄的一份询问通知书及退件材料，证明你单位及你单位法定代表人未能收取邮件的事实；</w:t>
      </w:r>
    </w:p>
    <w:p>
      <w:pPr>
        <w:adjustRightInd w:val="0"/>
        <w:snapToGrid w:val="0"/>
        <w:spacing w:line="600" w:lineRule="exact"/>
        <w:ind w:firstLine="640" w:firstLineChars="200"/>
        <w:rPr>
          <w:rFonts w:hAnsi="宋体"/>
          <w:szCs w:val="32"/>
        </w:rPr>
      </w:pPr>
      <w:r>
        <w:rPr>
          <w:rFonts w:hint="eastAsia" w:hAnsi="宋体"/>
          <w:szCs w:val="32"/>
        </w:rPr>
        <w:t>9.2023年3月3日，上海市崇明区庙镇小竖村村民委员会出具的一份情况说明，证明你单位已连续两年未从事经营活动的事实；</w:t>
      </w:r>
    </w:p>
    <w:p>
      <w:pPr>
        <w:adjustRightInd w:val="0"/>
        <w:snapToGrid w:val="0"/>
        <w:spacing w:line="600" w:lineRule="exact"/>
        <w:ind w:firstLine="640" w:firstLineChars="200"/>
        <w:rPr>
          <w:rFonts w:hAnsi="宋体"/>
          <w:szCs w:val="32"/>
        </w:rPr>
      </w:pPr>
      <w:r>
        <w:rPr>
          <w:rFonts w:hint="eastAsia" w:hAnsi="宋体"/>
          <w:szCs w:val="32"/>
        </w:rPr>
        <w:t>10.其他证据材料。</w:t>
      </w:r>
    </w:p>
    <w:p>
      <w:pPr>
        <w:adjustRightInd w:val="0"/>
        <w:snapToGrid w:val="0"/>
        <w:spacing w:line="600" w:lineRule="exact"/>
        <w:ind w:firstLine="640" w:firstLineChars="200"/>
        <w:rPr>
          <w:rFonts w:hAnsi="宋体"/>
          <w:szCs w:val="32"/>
        </w:rPr>
      </w:pPr>
      <w:r>
        <w:rPr>
          <w:rFonts w:hint="eastAsia" w:hAnsi="宋体"/>
          <w:szCs w:val="32"/>
        </w:rPr>
        <w:t xml:space="preserve">你单位连续两年未从事经营活动行为涉嫌违反了《中华人民共和国农民专业合作社法》第七十一条“农民专业合作社连续两年未从事经营活动的，吊销其营业执照。”的规定，构成了连续两年未从事经营活动的的行为。  </w:t>
      </w:r>
    </w:p>
    <w:p>
      <w:pPr>
        <w:adjustRightInd w:val="0"/>
        <w:snapToGrid w:val="0"/>
        <w:spacing w:line="600" w:lineRule="exact"/>
        <w:ind w:firstLine="640" w:firstLineChars="200"/>
        <w:rPr>
          <w:rFonts w:hAnsi="宋体"/>
          <w:szCs w:val="32"/>
        </w:rPr>
      </w:pPr>
      <w:r>
        <w:rPr>
          <w:rFonts w:hint="eastAsia" w:hAnsi="宋体"/>
          <w:szCs w:val="32"/>
        </w:rPr>
        <w:t>依据《中华人民共和国农民专业合作社法》第七十一条“农民专业合作社连续两年未从事经营活动的，吊销其营业执照。”的规定，</w:t>
      </w:r>
      <w:r>
        <w:rPr>
          <w:rFonts w:hint="eastAsia" w:hAnsi="Times New Roman" w:cs="仿宋"/>
          <w:szCs w:val="32"/>
        </w:rPr>
        <w:t>拟对你单位作出行政处罚如下：</w:t>
      </w:r>
    </w:p>
    <w:p>
      <w:pPr>
        <w:adjustRightInd w:val="0"/>
        <w:snapToGrid w:val="0"/>
        <w:spacing w:line="600" w:lineRule="exact"/>
        <w:ind w:firstLine="640" w:firstLineChars="200"/>
        <w:rPr>
          <w:rFonts w:hAnsi="宋体"/>
          <w:szCs w:val="32"/>
        </w:rPr>
      </w:pPr>
      <w:r>
        <w:rPr>
          <w:rFonts w:hint="eastAsia" w:hAnsi="宋体"/>
          <w:szCs w:val="32"/>
        </w:rPr>
        <w:t xml:space="preserve">吊销营业执照。    </w:t>
      </w:r>
    </w:p>
    <w:p>
      <w:pPr>
        <w:spacing w:line="600" w:lineRule="exact"/>
        <w:ind w:firstLine="640" w:firstLineChars="200"/>
        <w:rPr>
          <w:rFonts w:hAnsi="Times New Roman" w:cs="仿宋"/>
          <w:szCs w:val="32"/>
        </w:rPr>
      </w:pPr>
      <w:r>
        <w:rPr>
          <w:rFonts w:hint="eastAsia" w:hAnsi="Times New Roman" w:cs="仿宋"/>
          <w:szCs w:val="32"/>
        </w:rPr>
        <w:t>依据《中华人民共和国行政处罚法》第四十四条、第四十五条、第六十三条、第六十四条第（一）项，以及《上海市行政处罚听证程序规定》第三条、第四条的规定，你单位有权进行陈述、申辩，并可要求举行听证。你单位自收到本告知书之日起五个工作日内，未行使陈述、申辩权，未要求举行听证的，视为放弃此权利。</w:t>
      </w:r>
    </w:p>
    <w:p>
      <w:pPr>
        <w:adjustRightInd w:val="0"/>
        <w:snapToGrid w:val="0"/>
        <w:spacing w:line="600" w:lineRule="exact"/>
        <w:ind w:firstLine="640" w:firstLineChars="200"/>
        <w:rPr>
          <w:rFonts w:hAnsi="宋体"/>
          <w:szCs w:val="32"/>
        </w:rPr>
      </w:pPr>
    </w:p>
    <w:p>
      <w:pPr>
        <w:adjustRightInd w:val="0"/>
        <w:snapToGrid w:val="0"/>
        <w:spacing w:line="600" w:lineRule="exact"/>
        <w:ind w:firstLine="640" w:firstLineChars="200"/>
        <w:rPr>
          <w:rFonts w:hAnsi="宋体"/>
          <w:szCs w:val="32"/>
        </w:rPr>
      </w:pPr>
      <w:r>
        <w:rPr>
          <w:rFonts w:hint="eastAsia" w:hAnsi="宋体"/>
          <w:szCs w:val="32"/>
        </w:rPr>
        <w:t xml:space="preserve">联系人：陈毅铭、戴婷    联系电话：59629212     </w:t>
      </w:r>
    </w:p>
    <w:p>
      <w:pPr>
        <w:adjustRightInd w:val="0"/>
        <w:snapToGrid w:val="0"/>
        <w:spacing w:line="600" w:lineRule="exact"/>
        <w:ind w:firstLine="640" w:firstLineChars="200"/>
        <w:rPr>
          <w:rFonts w:hAnsi="宋体"/>
          <w:szCs w:val="32"/>
        </w:rPr>
      </w:pPr>
      <w:r>
        <w:rPr>
          <w:rFonts w:hint="eastAsia" w:hAnsi="宋体"/>
          <w:szCs w:val="32"/>
        </w:rPr>
        <w:t xml:space="preserve">地址：崇明区城桥镇东门路388号政策法规科   </w:t>
      </w:r>
    </w:p>
    <w:p>
      <w:pPr>
        <w:adjustRightInd w:val="0"/>
        <w:snapToGrid w:val="0"/>
        <w:spacing w:line="600" w:lineRule="exact"/>
        <w:rPr>
          <w:rFonts w:hAnsi="宋体"/>
          <w:szCs w:val="32"/>
        </w:rPr>
      </w:pPr>
    </w:p>
    <w:p>
      <w:pPr>
        <w:adjustRightInd w:val="0"/>
        <w:snapToGrid w:val="0"/>
        <w:spacing w:line="600" w:lineRule="exact"/>
        <w:rPr>
          <w:rFonts w:hAnsi="宋体"/>
          <w:szCs w:val="32"/>
        </w:rPr>
      </w:pPr>
    </w:p>
    <w:p>
      <w:pPr>
        <w:adjustRightInd w:val="0"/>
        <w:snapToGrid w:val="0"/>
        <w:spacing w:line="600" w:lineRule="exact"/>
        <w:ind w:firstLine="640" w:firstLineChars="200"/>
        <w:rPr>
          <w:rFonts w:hAnsi="宋体"/>
          <w:szCs w:val="32"/>
        </w:rPr>
      </w:pPr>
      <w:r>
        <w:rPr>
          <w:rFonts w:hint="eastAsia" w:hAnsi="宋体"/>
          <w:szCs w:val="32"/>
        </w:rPr>
        <w:t xml:space="preserve">                   上海市崇明区市场监督管理局</w:t>
      </w:r>
    </w:p>
    <w:p>
      <w:pPr>
        <w:adjustRightInd w:val="0"/>
        <w:snapToGrid w:val="0"/>
        <w:spacing w:line="600" w:lineRule="exact"/>
        <w:ind w:firstLine="5120" w:firstLineChars="1600"/>
        <w:rPr>
          <w:rFonts w:hAnsi="宋体"/>
          <w:szCs w:val="32"/>
        </w:rPr>
      </w:pPr>
      <w:r>
        <w:rPr>
          <w:rFonts w:hint="eastAsia" w:hAnsi="宋体"/>
          <w:szCs w:val="32"/>
        </w:rPr>
        <w:t>（印　章）</w:t>
      </w:r>
    </w:p>
    <w:p>
      <w:pPr>
        <w:adjustRightInd w:val="0"/>
        <w:snapToGrid w:val="0"/>
        <w:spacing w:line="600" w:lineRule="exact"/>
        <w:ind w:firstLine="4640" w:firstLineChars="1450"/>
        <w:rPr>
          <w:rFonts w:hAnsi="宋体"/>
          <w:szCs w:val="32"/>
        </w:rPr>
      </w:pPr>
      <w:r>
        <w:rPr>
          <w:rFonts w:hint="eastAsia" w:hAnsi="宋体"/>
          <w:szCs w:val="32"/>
        </w:rPr>
        <w:t>2023年4月1</w:t>
      </w:r>
      <w:r>
        <w:rPr>
          <w:rFonts w:hint="eastAsia" w:hAnsi="宋体"/>
          <w:szCs w:val="32"/>
          <w:lang w:val="en-US" w:eastAsia="zh-CN"/>
        </w:rPr>
        <w:t>7</w:t>
      </w:r>
      <w:bookmarkStart w:id="1" w:name="_GoBack"/>
      <w:bookmarkEnd w:id="1"/>
      <w:r>
        <w:rPr>
          <w:rFonts w:hint="eastAsia" w:hAnsi="宋体"/>
          <w:szCs w:val="32"/>
        </w:rPr>
        <w:t>日</w:t>
      </w: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600" w:lineRule="exact"/>
        <w:rPr>
          <w:rFonts w:cs="仿宋"/>
          <w:szCs w:val="32"/>
        </w:rPr>
      </w:pPr>
    </w:p>
    <w:p>
      <w:pPr>
        <w:adjustRightInd w:val="0"/>
        <w:snapToGrid w:val="0"/>
        <w:spacing w:line="560" w:lineRule="exact"/>
        <w:rPr>
          <w:rFonts w:cs="仿宋"/>
          <w:szCs w:val="32"/>
        </w:rPr>
      </w:pPr>
    </w:p>
    <w:p>
      <w:pPr>
        <w:adjustRightInd w:val="0"/>
        <w:snapToGrid w:val="0"/>
        <w:spacing w:line="560" w:lineRule="exact"/>
        <w:rPr>
          <w:rFonts w:ascii="楷体_GB2312" w:hAnsi="楷体" w:eastAsia="楷体_GB2312" w:cs="仿宋"/>
          <w:bCs/>
          <w:color w:val="000000"/>
          <w:sz w:val="28"/>
          <w:szCs w:val="28"/>
        </w:rPr>
      </w:pPr>
      <w:r>
        <w:rPr>
          <w:rFonts w:ascii="宋体" w:hAnsi="宋体" w:eastAsia="宋体" w:cs="宋体"/>
          <w:kern w:val="0"/>
          <w:sz w:val="24"/>
        </w:rPr>
        <w:pict>
          <v:line id="_x0000_s1027" o:spid="_x0000_s1027" o:spt="20" style="position:absolute;left:0pt;margin-left:-15.2pt;margin-top:1.9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r>
        <w:rPr>
          <w:rFonts w:ascii="楷体_GB2312" w:hAnsi="楷体" w:eastAsia="楷体_GB2312" w:cs="仿宋"/>
          <w:bCs/>
          <w:color w:val="000000"/>
          <w:sz w:val="28"/>
          <w:szCs w:val="28"/>
        </w:rPr>
        <w:pict>
          <v:line id="_x0000_s1026" o:spid="_x0000_s1026" o:spt="20" style="position:absolute;left:0pt;margin-left:0pt;margin-top:1638.35pt;height:0.1pt;width:453.75pt;z-index:25165824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VsN7ENcBAACNAwAADgAAAAAA&#10;AAABACAAAAAmAQAAZHJzL2Uyb0RvYy54bWxQSwUGAAAAAAYABgBZAQAAbwUAAAAA&#10;">
            <v:path arrowok="t"/>
            <v:fill focussize="0,0"/>
            <v:stroke weight="0.737007874015748pt" endcap="square"/>
            <v:imagedata o:title=""/>
            <o:lock v:ext="edit"/>
          </v:line>
        </w:pict>
      </w:r>
      <w:r>
        <w:rPr>
          <w:rFonts w:hint="eastAsia" w:ascii="楷体_GB2312" w:hAnsi="楷体" w:eastAsia="楷体_GB2312" w:cs="仿宋"/>
          <w:bCs/>
          <w:color w:val="000000"/>
          <w:sz w:val="28"/>
          <w:szCs w:val="28"/>
        </w:rPr>
        <w:t>本文书一式两份，一份送达，一份归档。</w:t>
      </w:r>
    </w:p>
    <w:sectPr>
      <w:pgSz w:w="11906" w:h="16838"/>
      <w:pgMar w:top="2098" w:right="1797" w:bottom="209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0A10"/>
    <w:rsid w:val="0002154B"/>
    <w:rsid w:val="00022F80"/>
    <w:rsid w:val="00030588"/>
    <w:rsid w:val="00050703"/>
    <w:rsid w:val="00070AD0"/>
    <w:rsid w:val="000813EC"/>
    <w:rsid w:val="000946F5"/>
    <w:rsid w:val="000B7CFB"/>
    <w:rsid w:val="000B7FFC"/>
    <w:rsid w:val="000D23EF"/>
    <w:rsid w:val="000E00E6"/>
    <w:rsid w:val="000E670C"/>
    <w:rsid w:val="00132F59"/>
    <w:rsid w:val="00145C5C"/>
    <w:rsid w:val="00151DF7"/>
    <w:rsid w:val="0017163A"/>
    <w:rsid w:val="00173C78"/>
    <w:rsid w:val="001824F9"/>
    <w:rsid w:val="001E0D67"/>
    <w:rsid w:val="001E24BD"/>
    <w:rsid w:val="001F0494"/>
    <w:rsid w:val="002237C4"/>
    <w:rsid w:val="00240338"/>
    <w:rsid w:val="00267EAA"/>
    <w:rsid w:val="002B1C7D"/>
    <w:rsid w:val="002B7CD5"/>
    <w:rsid w:val="002C3A35"/>
    <w:rsid w:val="002D6039"/>
    <w:rsid w:val="002D77B8"/>
    <w:rsid w:val="002E46BA"/>
    <w:rsid w:val="002F5BFC"/>
    <w:rsid w:val="00320C23"/>
    <w:rsid w:val="003232DA"/>
    <w:rsid w:val="00354675"/>
    <w:rsid w:val="00355222"/>
    <w:rsid w:val="00392AC2"/>
    <w:rsid w:val="00397681"/>
    <w:rsid w:val="003B6A85"/>
    <w:rsid w:val="003D1EF9"/>
    <w:rsid w:val="003E50FB"/>
    <w:rsid w:val="003F4EE4"/>
    <w:rsid w:val="003F6823"/>
    <w:rsid w:val="003F6D43"/>
    <w:rsid w:val="004120BD"/>
    <w:rsid w:val="00414FCF"/>
    <w:rsid w:val="00424246"/>
    <w:rsid w:val="00441091"/>
    <w:rsid w:val="004650C8"/>
    <w:rsid w:val="00466E35"/>
    <w:rsid w:val="00474850"/>
    <w:rsid w:val="004934CF"/>
    <w:rsid w:val="0049674D"/>
    <w:rsid w:val="004C58D8"/>
    <w:rsid w:val="00511503"/>
    <w:rsid w:val="0052711F"/>
    <w:rsid w:val="00554FDB"/>
    <w:rsid w:val="005604DC"/>
    <w:rsid w:val="0056547F"/>
    <w:rsid w:val="00574C10"/>
    <w:rsid w:val="00582D85"/>
    <w:rsid w:val="005912FB"/>
    <w:rsid w:val="005C00F3"/>
    <w:rsid w:val="005C5678"/>
    <w:rsid w:val="006067BE"/>
    <w:rsid w:val="006133FA"/>
    <w:rsid w:val="0063290B"/>
    <w:rsid w:val="00643143"/>
    <w:rsid w:val="00652A20"/>
    <w:rsid w:val="00661948"/>
    <w:rsid w:val="0069218C"/>
    <w:rsid w:val="006A72F5"/>
    <w:rsid w:val="006B1829"/>
    <w:rsid w:val="006B5CDD"/>
    <w:rsid w:val="006C1718"/>
    <w:rsid w:val="006C2DA8"/>
    <w:rsid w:val="006D48F3"/>
    <w:rsid w:val="006D7927"/>
    <w:rsid w:val="006E0ED2"/>
    <w:rsid w:val="006E3BE6"/>
    <w:rsid w:val="006F19F4"/>
    <w:rsid w:val="007037BD"/>
    <w:rsid w:val="00706B58"/>
    <w:rsid w:val="00726B84"/>
    <w:rsid w:val="007457DF"/>
    <w:rsid w:val="00745F44"/>
    <w:rsid w:val="00750257"/>
    <w:rsid w:val="007612E8"/>
    <w:rsid w:val="00764984"/>
    <w:rsid w:val="00774970"/>
    <w:rsid w:val="0078640E"/>
    <w:rsid w:val="0079255B"/>
    <w:rsid w:val="007B641E"/>
    <w:rsid w:val="007E47FD"/>
    <w:rsid w:val="007F2FD8"/>
    <w:rsid w:val="00816D08"/>
    <w:rsid w:val="008261CD"/>
    <w:rsid w:val="00881230"/>
    <w:rsid w:val="00886875"/>
    <w:rsid w:val="00887C27"/>
    <w:rsid w:val="008B0975"/>
    <w:rsid w:val="008B159D"/>
    <w:rsid w:val="008B20D2"/>
    <w:rsid w:val="008B4495"/>
    <w:rsid w:val="008E0A10"/>
    <w:rsid w:val="008F5473"/>
    <w:rsid w:val="00962606"/>
    <w:rsid w:val="00977BB2"/>
    <w:rsid w:val="009831D6"/>
    <w:rsid w:val="009D76FA"/>
    <w:rsid w:val="00A00359"/>
    <w:rsid w:val="00A07C19"/>
    <w:rsid w:val="00A202A4"/>
    <w:rsid w:val="00A23476"/>
    <w:rsid w:val="00A55A59"/>
    <w:rsid w:val="00A6698E"/>
    <w:rsid w:val="00A71601"/>
    <w:rsid w:val="00A751BB"/>
    <w:rsid w:val="00A76BEF"/>
    <w:rsid w:val="00A83D1A"/>
    <w:rsid w:val="00A86C0D"/>
    <w:rsid w:val="00A878C6"/>
    <w:rsid w:val="00AC73A7"/>
    <w:rsid w:val="00AE1DB8"/>
    <w:rsid w:val="00B0000A"/>
    <w:rsid w:val="00B014D9"/>
    <w:rsid w:val="00B06BC0"/>
    <w:rsid w:val="00B34314"/>
    <w:rsid w:val="00B476B2"/>
    <w:rsid w:val="00B850E2"/>
    <w:rsid w:val="00B928D2"/>
    <w:rsid w:val="00BB21A3"/>
    <w:rsid w:val="00BC7A03"/>
    <w:rsid w:val="00BE2A3D"/>
    <w:rsid w:val="00BF502C"/>
    <w:rsid w:val="00C01607"/>
    <w:rsid w:val="00C21DD2"/>
    <w:rsid w:val="00C453D4"/>
    <w:rsid w:val="00C50767"/>
    <w:rsid w:val="00C5239C"/>
    <w:rsid w:val="00C57AE4"/>
    <w:rsid w:val="00C64C17"/>
    <w:rsid w:val="00C658E4"/>
    <w:rsid w:val="00C76C13"/>
    <w:rsid w:val="00CA2782"/>
    <w:rsid w:val="00CA2B38"/>
    <w:rsid w:val="00CC7DC4"/>
    <w:rsid w:val="00CF520C"/>
    <w:rsid w:val="00D02B83"/>
    <w:rsid w:val="00D107E3"/>
    <w:rsid w:val="00D26F5E"/>
    <w:rsid w:val="00D53342"/>
    <w:rsid w:val="00D54E1A"/>
    <w:rsid w:val="00D71F16"/>
    <w:rsid w:val="00D77408"/>
    <w:rsid w:val="00DA1DBE"/>
    <w:rsid w:val="00DD084D"/>
    <w:rsid w:val="00DF2631"/>
    <w:rsid w:val="00E02CEB"/>
    <w:rsid w:val="00E24AF2"/>
    <w:rsid w:val="00E2515F"/>
    <w:rsid w:val="00E257D4"/>
    <w:rsid w:val="00E6048A"/>
    <w:rsid w:val="00E753FD"/>
    <w:rsid w:val="00EA1463"/>
    <w:rsid w:val="00EA5590"/>
    <w:rsid w:val="00EA7FAC"/>
    <w:rsid w:val="00EB197F"/>
    <w:rsid w:val="00ED00E4"/>
    <w:rsid w:val="00ED74D0"/>
    <w:rsid w:val="00EE5F74"/>
    <w:rsid w:val="00F46454"/>
    <w:rsid w:val="00F532FF"/>
    <w:rsid w:val="00F62430"/>
    <w:rsid w:val="00FA7BCA"/>
    <w:rsid w:val="00FB6358"/>
    <w:rsid w:val="00FE5C80"/>
    <w:rsid w:val="7EFF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character" w:styleId="9">
    <w:name w:val="annotation reference"/>
    <w:basedOn w:val="8"/>
    <w:qFormat/>
    <w:uiPriority w:val="0"/>
    <w:rPr>
      <w:rFonts w:cs="Times New Roman"/>
      <w:sz w:val="21"/>
      <w:szCs w:val="21"/>
    </w:rPr>
  </w:style>
  <w:style w:type="character" w:customStyle="1" w:styleId="10">
    <w:name w:val="批注文字 Char"/>
    <w:basedOn w:val="8"/>
    <w:link w:val="2"/>
    <w:qFormat/>
    <w:uiPriority w:val="0"/>
    <w:rPr>
      <w:rFonts w:ascii="仿宋_GB2312" w:hAnsi="Calibri" w:eastAsia="仿宋_GB2312" w:cs="Times New Roman"/>
      <w:sz w:val="32"/>
      <w:szCs w:val="24"/>
    </w:rPr>
  </w:style>
  <w:style w:type="character" w:customStyle="1" w:styleId="11">
    <w:name w:val="批注框文本 Char"/>
    <w:basedOn w:val="8"/>
    <w:link w:val="3"/>
    <w:semiHidden/>
    <w:qFormat/>
    <w:uiPriority w:val="99"/>
    <w:rPr>
      <w:rFonts w:ascii="仿宋_GB2312" w:hAnsi="Calibri" w:eastAsia="仿宋_GB2312" w:cs="Times New Roman"/>
      <w:sz w:val="18"/>
      <w:szCs w:val="18"/>
    </w:rPr>
  </w:style>
  <w:style w:type="character" w:customStyle="1" w:styleId="12">
    <w:name w:val="批注主题 Char"/>
    <w:basedOn w:val="10"/>
    <w:link w:val="6"/>
    <w:semiHidden/>
    <w:qFormat/>
    <w:uiPriority w:val="99"/>
    <w:rPr>
      <w:b/>
      <w:bCs/>
    </w:rPr>
  </w:style>
  <w:style w:type="character" w:customStyle="1" w:styleId="13">
    <w:name w:val="页眉 Char"/>
    <w:basedOn w:val="8"/>
    <w:link w:val="5"/>
    <w:qFormat/>
    <w:uiPriority w:val="99"/>
    <w:rPr>
      <w:rFonts w:ascii="仿宋_GB2312" w:hAnsi="Calibri" w:eastAsia="仿宋_GB2312" w:cs="Times New Roman"/>
      <w:sz w:val="18"/>
      <w:szCs w:val="18"/>
    </w:rPr>
  </w:style>
  <w:style w:type="character" w:customStyle="1" w:styleId="14">
    <w:name w:val="页脚 Char"/>
    <w:basedOn w:val="8"/>
    <w:link w:val="4"/>
    <w:qFormat/>
    <w:uiPriority w:val="99"/>
    <w:rPr>
      <w:rFonts w:ascii="仿宋_GB2312" w:hAnsi="Calibri" w:eastAsia="仿宋_GB2312" w:cs="Times New Roman"/>
      <w:sz w:val="18"/>
      <w:szCs w:val="18"/>
    </w:rPr>
  </w:style>
  <w:style w:type="paragraph" w:styleId="15">
    <w:name w:val="No Spacing"/>
    <w:link w:val="16"/>
    <w:qFormat/>
    <w:uiPriority w:val="1"/>
    <w:rPr>
      <w:rFonts w:asciiTheme="minorHAnsi" w:hAnsiTheme="minorHAnsi" w:eastAsiaTheme="minorEastAsia" w:cstheme="minorBidi"/>
      <w:kern w:val="0"/>
      <w:sz w:val="22"/>
      <w:szCs w:val="22"/>
      <w:lang w:val="en-US" w:eastAsia="zh-CN" w:bidi="ar-SA"/>
    </w:rPr>
  </w:style>
  <w:style w:type="character" w:customStyle="1" w:styleId="16">
    <w:name w:val="无间隔 Char"/>
    <w:basedOn w:val="8"/>
    <w:link w:val="15"/>
    <w:qFormat/>
    <w:uiPriority w:val="1"/>
    <w:rPr>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chongming.com</Company>
  <Pages>1</Pages>
  <Words>252</Words>
  <Characters>1438</Characters>
  <Lines>11</Lines>
  <Paragraphs>3</Paragraphs>
  <TotalTime>20</TotalTime>
  <ScaleCrop>false</ScaleCrop>
  <LinksUpToDate>false</LinksUpToDate>
  <CharactersWithSpaces>1687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2022-12-06T14:08:00Z</dcterms:created>
  <dc:creator>CMSCJ</dc:creator>
  <cp:lastModifiedBy>user</cp:lastModifiedBy>
  <cp:lastPrinted>2022-11-10T11:16:00Z</cp:lastPrinted>
  <dcterms:modified xsi:type="dcterms:W3CDTF">2023-04-18T16:51:30Z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