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2022年实事项目重点工程盘点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年是中国共产党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eastAsia="zh-CN"/>
        </w:rPr>
        <w:t>二十大召开之年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eastAsia="zh-CN"/>
        </w:rPr>
        <w:t>是崇明世界级生态岛建设第五轮三年行动计划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eastAsia="zh-CN"/>
        </w:rPr>
        <w:t>开启之年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。区政府实事项目、重点工程工作在区委、区政府的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正确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领导下，在区人大、区政协的监督支持下有序推进，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eastAsia="zh-CN"/>
        </w:rPr>
        <w:t>各牵头单位及建设单位奋力克服疫情影响，全力抢抓项目进度，确保年度任务圆满达成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实事项目安排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个单项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全部完成。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重点工程安排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</w:rPr>
        <w:t>个单项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，截至目前，按计划正常推进的共17项；正在加快推进的有3项。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新村乡田园综合体清洁小流域工程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为配合崇明岛生态建设，贯彻落实乡村振兴战略，全力助推正大崇明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300万羽蛋鸡场项目，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建设新村乡田园综合体，打造现代生态循环农业园区，新村乡实施崇明区新村乡田园综合体清洁小流域工程。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位于上海市崇明区新村乡外圩，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面积约1.2万亩。工程建设内容为整治河道2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条段，总长度约43.9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km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本工程的实施，通过新建护岸结构，保持河道边坡稳定，防止水流冲蚀岸坡，提高区域洪涝水畜滞和排泄能力；通过疏拓河道，增加水面，提高项目区引排能力；通过区域生态景观建设，美化河道生态环境，改善区域生产生活环境，为打造田园综合体提供水利防汛基础设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崇明岛公共货运码头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确保世界级生态岛民生保障与社会经济发展需要，解决危险品进岛运输安全，贯彻落实国家审计署关于长江经济带生态环境保护的整改要求，落实上海市LNG船舶加注点规划布局，按照区委、区政府指示精神,自2020年12月开始启动崇明岛公共货运码头建设，主要功能为包装危险品装卸、滚装运输、船舶燃油加注和LNG船舶燃料加注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项目使用长江岸线600米，建造2000吨级</w:t>
      </w:r>
      <w:r>
        <w:rPr>
          <w:rFonts w:hint="eastAsia" w:ascii="仿宋_GB2312" w:hAnsi="仿宋_GB2312" w:eastAsia="仿宋_GB2312" w:cs="仿宋_GB2312"/>
          <w:sz w:val="32"/>
          <w:szCs w:val="32"/>
        </w:rPr>
        <w:t>高桩梁板式码头</w:t>
      </w:r>
      <w:r>
        <w:rPr>
          <w:rFonts w:hint="eastAsia" w:ascii="仿宋_GB2312" w:hAnsi="仿宋_GB2312" w:eastAsia="仿宋_GB2312" w:cs="仿宋_GB2312"/>
          <w:sz w:val="32"/>
        </w:rPr>
        <w:t>码头1座（结构按5000吨级校核），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2座8米高桩梁板式引桥，以及接岸引堤、防汛闸门，两座过河桥梁。陆域建设柴油加注储罐、LNG加注储罐，及配套生产管理用房（总建筑面积约1775平方米），配套建设相应场内道路、绿化、大门、围墙、供水、供电、消防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新建堡镇25号地块幼儿园</w:t>
      </w:r>
    </w:p>
    <w:p>
      <w:pPr>
        <w:widowControl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项目占地面积约</w:t>
      </w:r>
      <w:r>
        <w:rPr>
          <w:rFonts w:ascii="仿宋_GB2312" w:eastAsia="仿宋_GB2312" w:cs="仿宋_GB2312"/>
          <w:sz w:val="32"/>
          <w:szCs w:val="32"/>
        </w:rPr>
        <w:t>8000</w:t>
      </w:r>
      <w:r>
        <w:rPr>
          <w:rFonts w:hint="eastAsia" w:ascii="仿宋_GB2312" w:eastAsia="仿宋_GB2312" w:cs="仿宋_GB2312"/>
          <w:sz w:val="32"/>
          <w:szCs w:val="32"/>
        </w:rPr>
        <w:t>平方米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，建筑面积8590 平方米，其中地上建筑面积 5890 平方米，地下建筑面积 2700 平方米。</w:t>
      </w:r>
      <w:r>
        <w:rPr>
          <w:rFonts w:hint="eastAsia" w:ascii="仿宋_GB2312" w:eastAsia="仿宋_GB2312" w:cs="仿宋_GB2312"/>
          <w:sz w:val="32"/>
          <w:szCs w:val="32"/>
        </w:rPr>
        <w:t>项目</w:t>
      </w:r>
      <w:r>
        <w:rPr>
          <w:rFonts w:ascii="仿宋_GB2312" w:eastAsia="仿宋_GB2312" w:cs="仿宋_GB2312"/>
          <w:sz w:val="32"/>
          <w:szCs w:val="32"/>
        </w:rPr>
        <w:t>于</w:t>
      </w:r>
      <w:r>
        <w:rPr>
          <w:rFonts w:hint="eastAsia" w:ascii="仿宋_GB2312" w:eastAsia="仿宋_GB2312" w:cs="仿宋_GB2312"/>
          <w:sz w:val="32"/>
          <w:szCs w:val="32"/>
        </w:rPr>
        <w:t>2021年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月正式动工，202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年1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完工</w:t>
      </w:r>
      <w:r>
        <w:rPr>
          <w:rFonts w:hint="eastAsia" w:ascii="仿宋_GB2312" w:eastAsia="仿宋_GB2312" w:cs="仿宋_GB2312"/>
          <w:sz w:val="32"/>
          <w:szCs w:val="32"/>
        </w:rPr>
        <w:t>， 2022年9月正式启用。规划办学规模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班级，学生数</w:t>
      </w:r>
      <w:r>
        <w:rPr>
          <w:rFonts w:ascii="仿宋_GB2312" w:eastAsia="仿宋_GB2312" w:cs="仿宋_GB2312"/>
          <w:sz w:val="32"/>
          <w:szCs w:val="32"/>
        </w:rPr>
        <w:t>300</w:t>
      </w:r>
      <w:r>
        <w:rPr>
          <w:rFonts w:hint="eastAsia" w:ascii="仿宋_GB2312" w:eastAsia="仿宋_GB2312" w:cs="仿宋_GB2312"/>
          <w:sz w:val="32"/>
          <w:szCs w:val="32"/>
        </w:rPr>
        <w:t>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堡镇幼儿园将在“创艺术特色，建和谐校园”的规划指导下，深入贯彻落实《崇明区教育发展“十四五”规划》的精神，依据《幼儿园教育指导纲要》和《上海市学前教育课程指南》，深入推进上海市学前教育“三大指南”落地，走文化引领内涵式发展道路，以立足艺术教育为重点突破口，以教师队伍专业水平高层次提升为难点，以新园舍的环境文化为亮点，以幼儿快乐文明和谐发展为热点，推进教师专业素养整体提升发展，办崇明人民满意的幼儿园，在区域内显优质幼儿园特色和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港西镇</w:t>
      </w:r>
      <w:r>
        <w:rPr>
          <w:rFonts w:hint="eastAsia" w:ascii="黑体" w:hAnsi="黑体" w:eastAsia="黑体" w:cs="黑体"/>
          <w:sz w:val="32"/>
          <w:szCs w:val="32"/>
        </w:rPr>
        <w:t>盘西农贸市场生态市集改造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盘西农贸市场坐落于港西镇南盘滧街87号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占地4724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平方米</w:t>
      </w:r>
      <w:r>
        <w:rPr>
          <w:rFonts w:hint="eastAsia" w:ascii="仿宋_GB2312" w:eastAsia="仿宋_GB2312" w:cs="仿宋_GB2312"/>
          <w:sz w:val="32"/>
          <w:szCs w:val="32"/>
        </w:rPr>
        <w:t>，主体建筑面积为1560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平方米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疏导点面积为800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平方米</w:t>
      </w:r>
      <w:r>
        <w:rPr>
          <w:rFonts w:hint="eastAsia" w:ascii="仿宋_GB2312" w:eastAsia="仿宋_GB2312" w:cs="仿宋_GB2312"/>
          <w:sz w:val="32"/>
          <w:szCs w:val="32"/>
        </w:rPr>
        <w:t>。为全面推进我区“十四五”期间生态市集建设，进一步改善全区集贸市场的生态布局规划，提升服务社会功能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盘西农贸市场2022年在原有基础上进行完善改造。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eastAsia="仿宋_GB2312" w:cs="仿宋_GB2312"/>
          <w:sz w:val="32"/>
          <w:szCs w:val="32"/>
        </w:rPr>
        <w:t>内部改造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 w:cs="仿宋_GB2312"/>
          <w:sz w:val="32"/>
          <w:szCs w:val="32"/>
        </w:rPr>
        <w:t>自产自销区域重新规划布局，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 w:cs="仿宋_GB2312"/>
          <w:sz w:val="32"/>
          <w:szCs w:val="32"/>
        </w:rPr>
        <w:t>原有的低矮铁皮摊位拆除，全部改建为跟市场整体一致的砖混结构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 w:cs="仿宋_GB2312"/>
          <w:sz w:val="32"/>
          <w:szCs w:val="32"/>
        </w:rPr>
        <w:t>增设消防楼梯、服务台、农残检测室、湿垃圾处置室、完善内部排水系统、设施了顾客休息区。改造后，盘西集贸市场内部布局更加合理，满足多元化需求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整体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改善</w:t>
      </w:r>
      <w:r>
        <w:rPr>
          <w:rFonts w:hint="eastAsia" w:ascii="仿宋_GB2312" w:eastAsia="仿宋_GB2312" w:cs="仿宋_GB2312"/>
          <w:sz w:val="32"/>
          <w:szCs w:val="32"/>
        </w:rPr>
        <w:t>了市场的购物环境，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提升了顾客的购物体验感和便捷度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崇明生态岛环岛防汛提标二期工程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根据上海市海塘规划、上海市崇明区总体规划暨土地利用总体规划（2017-2035），明确崇明岛南沿主海塘防御标准为200年一遇高潮位+12级风。</w:t>
      </w:r>
      <w:r>
        <w:rPr>
          <w:rFonts w:hint="eastAsia" w:ascii="仿宋_GB2312" w:eastAsia="仿宋_GB2312" w:cs="仿宋_GB2312"/>
          <w:sz w:val="32"/>
          <w:szCs w:val="32"/>
          <w:lang w:val="en-US"/>
        </w:rPr>
        <w:t>为满足2035规划防汛达标要求，支撑崇明“世界级</w:t>
      </w:r>
      <w:r>
        <w:rPr>
          <w:rFonts w:hint="eastAsia" w:ascii="仿宋_GB2312" w:eastAsia="仿宋_GB2312" w:cs="仿宋_GB2312"/>
          <w:sz w:val="32"/>
          <w:szCs w:val="32"/>
        </w:rPr>
        <w:t>生态岛”规划目标，打造慢行环道贯通，实施崇明生态岛环岛防汛提标二期工程。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sz w:val="32"/>
          <w:szCs w:val="32"/>
          <w:lang w:val="en-US"/>
        </w:rPr>
        <w:t>项目西起老滧港，东至护鲟路，全长约57.15km，分为3段实施。海塘提标改造按照200年一遇+12级风的防洪标准，对沿线海塘大堤进行提标改造，并于堤顶布设慢行系统。本工程是完善区域防潮工程体系，提高区域防御标准，提升一线大堤防御安全性的需要；是统筹路网功能，注重配套衔接道路，提升慢行绿道系统网络连续性的需要；是优化配置、科学开发岸线资源，改善崇明岛自然生态环境，展示人与自然和谐发展的需要；是充分展示崇明特色，提升视觉及旅游体验，带动地方经济的需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ZmE3ZmM5NzNmZGIxNTg1Yjk3ZGMyMmIzOTU4OTkifQ=="/>
  </w:docVars>
  <w:rsids>
    <w:rsidRoot w:val="00000000"/>
    <w:rsid w:val="05697FC9"/>
    <w:rsid w:val="068205F7"/>
    <w:rsid w:val="0C755311"/>
    <w:rsid w:val="2E0E69DE"/>
    <w:rsid w:val="55C82BC8"/>
    <w:rsid w:val="56EA734A"/>
    <w:rsid w:val="57FFB11B"/>
    <w:rsid w:val="6C0D50D1"/>
    <w:rsid w:val="7A2F020C"/>
    <w:rsid w:val="7BDFC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semiHidden/>
    <w:unhideWhenUsed/>
    <w:qFormat/>
    <w:uiPriority w:val="99"/>
    <w:pPr>
      <w:ind w:firstLine="420" w:firstLineChars="200"/>
    </w:pPr>
  </w:style>
  <w:style w:type="paragraph" w:customStyle="1" w:styleId="9">
    <w:name w:val="文本文字"/>
    <w:basedOn w:val="6"/>
    <w:qFormat/>
    <w:uiPriority w:val="0"/>
    <w:pPr>
      <w:spacing w:after="0"/>
      <w:ind w:left="0" w:leftChars="0" w:right="-21" w:rightChars="-10" w:firstLine="480"/>
      <w:jc w:val="left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2022-12-22T15:42:00Z</dcterms:created>
  <dc:creator>Guanhua Zhou</dc:creator>
  <cp:lastModifiedBy>user</cp:lastModifiedBy>
  <dcterms:modified xsi:type="dcterms:W3CDTF">2023-05-06T10:35:20Z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4A0BC4403C0947F1AAEA6F500F662E44</vt:lpwstr>
  </property>
</Properties>
</file>