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w w:val="100"/>
          <w:sz w:val="44"/>
          <w:szCs w:val="44"/>
          <w:lang w:eastAsia="zh-CN"/>
        </w:rPr>
        <w:t>关于印发《</w:t>
      </w:r>
      <w:r>
        <w:rPr>
          <w:rFonts w:hint="eastAsia" w:ascii="方正小标宋简体" w:hAnsi="方正小标宋简体" w:eastAsia="方正小标宋简体" w:cs="方正小标宋简体"/>
          <w:w w:val="100"/>
          <w:sz w:val="44"/>
          <w:szCs w:val="44"/>
          <w:lang w:val="en-US" w:eastAsia="zh-CN"/>
        </w:rPr>
        <w:t>2022年</w:t>
      </w:r>
      <w:r>
        <w:rPr>
          <w:rFonts w:hint="eastAsia" w:ascii="方正小标宋简体" w:hAnsi="方正小标宋简体" w:eastAsia="方正小标宋简体" w:cs="方正小标宋简体"/>
          <w:w w:val="100"/>
          <w:sz w:val="44"/>
          <w:szCs w:val="44"/>
          <w:lang w:eastAsia="zh-CN"/>
        </w:rPr>
        <w:t>本区建筑施工和城镇燃气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w w:val="100"/>
          <w:sz w:val="44"/>
          <w:szCs w:val="44"/>
          <w:lang w:eastAsia="zh-CN"/>
        </w:rPr>
        <w:t>今冬明春安全隐患专项排查整治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w w:val="100"/>
          <w:sz w:val="44"/>
          <w:szCs w:val="44"/>
          <w:lang w:eastAsia="zh-CN"/>
        </w:rPr>
        <w:t>行动实施方案》的通知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bookmarkStart w:id="0" w:name="_GoBack"/>
      <w:r>
        <w:rPr>
          <w:rFonts w:hint="eastAsia" w:ascii="仿宋_GB2312" w:hAnsi="仿宋_GB2312" w:eastAsia="仿宋_GB2312" w:cs="仿宋_GB2312"/>
          <w:sz w:val="32"/>
          <w:szCs w:val="32"/>
          <w:lang w:eastAsia="zh-CN"/>
        </w:rPr>
        <w:t>各乡镇人民政府、公司（园区）、工程参建各方、有关单位：</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根据市住建委、区安委办关于今冬明春安全隐患排查整治行动的相关通知要求，现将《</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本区建筑施工和城镇燃气今冬明春安全隐患专项排查整治行动实施方案》印发给你们，请各乡镇、</w:t>
      </w:r>
      <w:r>
        <w:rPr>
          <w:rFonts w:hint="eastAsia" w:ascii="仿宋_GB2312" w:hAnsi="仿宋_GB2312" w:eastAsia="仿宋_GB2312" w:cs="仿宋_GB2312"/>
          <w:sz w:val="32"/>
          <w:szCs w:val="32"/>
          <w:lang w:val="en-US" w:eastAsia="zh-CN"/>
        </w:rPr>
        <w:t>公司（园区）、行业管理部门</w:t>
      </w:r>
      <w:r>
        <w:rPr>
          <w:rFonts w:hint="eastAsia" w:ascii="仿宋_GB2312" w:hAnsi="仿宋_GB2312" w:eastAsia="仿宋_GB2312" w:cs="仿宋_GB2312"/>
          <w:sz w:val="32"/>
          <w:szCs w:val="32"/>
          <w:lang w:eastAsia="zh-CN"/>
        </w:rPr>
        <w:t>按照“分级分类”管理原则加强对监管范围内建筑工地的隐患排查整治；请各乡镇、燃气企业、有关部门根据职责分工加强对城镇燃气领域的隐患排查整治。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本区建筑施工和城镇燃气今冬明春安全隐患专项排查整治行动实施方案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上海市崇明区建设和管理委员会</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2022年12月22日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br w:type="page"/>
      </w:r>
    </w:p>
    <w:p>
      <w:pPr>
        <w:spacing w:line="560" w:lineRule="exact"/>
        <w:jc w:val="center"/>
        <w:rPr>
          <w:rFonts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lang w:val="en-US" w:eastAsia="zh-CN"/>
        </w:rPr>
        <w:t>2022年</w:t>
      </w:r>
      <w:r>
        <w:rPr>
          <w:rFonts w:hint="eastAsia" w:ascii="方正小标宋简体" w:hAnsi="方正小标宋简体" w:eastAsia="方正小标宋简体" w:cs="方正小标宋简体"/>
          <w:w w:val="100"/>
          <w:sz w:val="44"/>
          <w:szCs w:val="44"/>
        </w:rPr>
        <w:t>本区建筑施工和城镇燃气今冬明春</w:t>
      </w:r>
    </w:p>
    <w:p>
      <w:pPr>
        <w:spacing w:line="560" w:lineRule="exact"/>
        <w:jc w:val="center"/>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w w:val="100"/>
          <w:sz w:val="44"/>
          <w:szCs w:val="44"/>
        </w:rPr>
        <w:t>安全隐患专项排查整治行动</w:t>
      </w:r>
      <w:r>
        <w:rPr>
          <w:rFonts w:hint="eastAsia" w:ascii="方正小标宋简体" w:hAnsi="方正小标宋简体" w:eastAsia="方正小标宋简体" w:cs="方正小标宋简体"/>
          <w:w w:val="100"/>
          <w:sz w:val="44"/>
          <w:szCs w:val="44"/>
          <w:lang w:eastAsia="zh-CN"/>
        </w:rPr>
        <w:t>实施方案</w:t>
      </w: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为有效防范和坚决遏制重特大事故发生，根据</w:t>
      </w:r>
      <w:r>
        <w:rPr>
          <w:rFonts w:hint="eastAsia" w:ascii="仿宋_GB2312" w:hAnsi="仿宋_GB2312" w:eastAsia="仿宋_GB2312" w:cs="仿宋_GB2312"/>
          <w:kern w:val="0"/>
          <w:sz w:val="32"/>
          <w:szCs w:val="32"/>
          <w:lang w:eastAsia="zh-CN"/>
        </w:rPr>
        <w:t>市住建委</w:t>
      </w:r>
      <w:r>
        <w:rPr>
          <w:rFonts w:hint="eastAsia" w:ascii="仿宋_GB2312" w:hAnsi="仿宋_GB2312" w:eastAsia="仿宋_GB2312" w:cs="仿宋_GB2312"/>
          <w:sz w:val="32"/>
          <w:szCs w:val="32"/>
        </w:rPr>
        <w:t>《关于开展本市建筑施工和城镇燃气今冬明春安全隐患专项排查整治行动的通知》（沪建质安〔2022〕741号）</w:t>
      </w:r>
      <w:r>
        <w:rPr>
          <w:rFonts w:hint="eastAsia" w:ascii="仿宋_GB2312" w:hAnsi="仿宋_GB2312" w:eastAsia="仿宋_GB2312" w:cs="仿宋_GB2312"/>
          <w:sz w:val="32"/>
          <w:szCs w:val="32"/>
          <w:lang w:eastAsia="zh-CN"/>
        </w:rPr>
        <w:t>、区安委办《</w:t>
      </w:r>
      <w:r>
        <w:rPr>
          <w:rFonts w:hint="eastAsia" w:ascii="仿宋_GB2312" w:hAnsi="仿宋_GB2312" w:eastAsia="仿宋_GB2312" w:cs="仿宋_GB2312"/>
          <w:sz w:val="32"/>
          <w:szCs w:val="32"/>
          <w:lang w:val="en-US" w:eastAsia="zh-CN"/>
        </w:rPr>
        <w:t>2022年上海市崇明区今冬明春安全隐患专项排查整治行动实施方案</w:t>
      </w:r>
      <w:r>
        <w:rPr>
          <w:rFonts w:hint="eastAsia" w:ascii="仿宋_GB2312" w:hAnsi="仿宋_GB2312" w:eastAsia="仿宋_GB2312" w:cs="仿宋_GB2312"/>
          <w:sz w:val="32"/>
          <w:szCs w:val="32"/>
          <w:lang w:eastAsia="zh-CN"/>
        </w:rPr>
        <w:t>》（沪崇安委会〔2022〕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要求，现就开展本区建筑施工和城镇燃气今冬明春安全隐患专项排查整治行动通知如下：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以习近平新时代中国特色社会主义思想为指导，全面贯彻党的二十大精神，深入贯彻习近平总书记关于安全生产重要论述，坚持人民至上、生命至上，持续落实国务院安委会“十五条硬措施”、“</w:t>
      </w:r>
      <w:r>
        <w:rPr>
          <w:rFonts w:hint="eastAsia" w:ascii="仿宋_GB2312" w:hAnsi="仿宋_GB2312" w:eastAsia="仿宋_GB2312" w:cs="仿宋_GB2312"/>
          <w:sz w:val="32"/>
          <w:szCs w:val="32"/>
          <w:lang w:eastAsia="zh-CN"/>
        </w:rPr>
        <w:t>市安委会</w:t>
      </w:r>
      <w:r>
        <w:rPr>
          <w:rFonts w:hint="eastAsia" w:ascii="仿宋_GB2312" w:hAnsi="仿宋_GB2312" w:eastAsia="仿宋_GB2312" w:cs="仿宋_GB2312"/>
          <w:sz w:val="32"/>
          <w:szCs w:val="32"/>
        </w:rPr>
        <w:t>安全生产78条”“本市住建领域33条”以及“区</w:t>
      </w:r>
      <w:r>
        <w:rPr>
          <w:rFonts w:hint="eastAsia" w:ascii="仿宋_GB2312" w:hAnsi="仿宋_GB2312" w:eastAsia="仿宋_GB2312" w:cs="仿宋_GB2312"/>
          <w:sz w:val="32"/>
          <w:szCs w:val="32"/>
          <w:lang w:eastAsia="zh-CN"/>
        </w:rPr>
        <w:t>安</w:t>
      </w:r>
      <w:r>
        <w:rPr>
          <w:rFonts w:hint="eastAsia" w:ascii="仿宋_GB2312" w:hAnsi="仿宋_GB2312" w:eastAsia="仿宋_GB2312" w:cs="仿宋_GB2312"/>
          <w:sz w:val="32"/>
          <w:szCs w:val="32"/>
        </w:rPr>
        <w:t>全生产81条”工作举措，深刻汲取河南安阳“11·21”特别重大火灾等安全生产事故教训，科学统筹发展和安全，全面排查各类风险隐患，严格落实各级安全生产责任，确保本区安全运行，为全区人民欢度元旦春节以及全国、本市和本区“两会”胜利召开营造良好的安全环境。</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排查整治重点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排查各单位是否全面落实今年以来国务院、本市及本区印发的有关安全生产方面的工作要求；是否结合安全生产专项整治三年行动巩固提升工作要求，同时立足冬季安全生产规律和特点，对建设领域开展全面、深入、彻底的安全生产风险隐患专项排查整治。具体包括：</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（一）建筑施工方面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严查参建各方安全生产责任落实情况。建设单位要严格落实首要责任，总包单位要严格落实主体责任，监理单位要严格落实监督责任。工地现场要每日开展施工现场安全隐患排查，建立“问题隐患清单”及“整改措施清单”，明确整改责任人员，落实销项责任人，确保风险隐患闭环清零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加强建筑工地重点部位、关键环节、危大工程的检查。突出对深基坑、起重机械、脚手架、高大模板、临时用电及易发生高空坠物等重点部位的隐患排查治理。危大工程要按照方案交底、施工、验收，并做好危大工程施工过程的现场巡视检查。同时重点对施工现场“三宝”、“四口”和“五临边”等易造成高坠的风险隐患开展排查，重点关注安全帽帽扣使用、安全带高挂低用、安全围挡设置、安全平网张拉等防高坠措施，确保措施落实到位。要认真落实冬季安全施工措施，严禁恶劣天气违规强行施工。要及时清除施工现场的积水、积雪，积极采取有效的防冻、防滑措施，确保工地安全生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严查企业负责人带班和关键岗位到岗履职。对法定节假日、双休日以及清晨夜间等工作日内间歇时段连续施工的项目，特别是危大工程施工时，必须确保项目负责人、总监理工程师、技术管理人员、安全管理人员等管理人员在场在岗，并落实现场监护巡视措施，确保现场施工始终处于项目管理团队的安全管控范围。对于违反规定擅自施工的，要依法依规严厉打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严查盲目抢工期、赶进度等施工行为。建设单位应切实保障工程项目合理工期安排。要充分考虑寒潮天气、疫情等因素对工期造成的影响，科学确定工程各阶段施工所需的合理时间，严格执行合理工期。工期确需调整的必须经过充分论证，并采取相应措施，通过加大投入、优化施工组织等措施，确保工地现场安全生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严查违法分包转包和挂靠资质行为。整治建设单位违法发包行为，严查将工程发包给无资质或者资质不满足要求单位、将建筑工程支解发包、建设单位制定分包单位等行为。整治各参建单位不规范承包和违法分包行为，严查无资质或者超越资质承揽工程业务、出借资质或者挂靠资质承揽工程业务、将所承揽的工程业务转包或者违法分包、劳务分包单位将劳务作业再分包等行为。</w:t>
      </w:r>
    </w:p>
    <w:p>
      <w:pPr>
        <w:tabs>
          <w:tab w:val="left" w:pos="2309"/>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严查工地现场消防安全管理情况。针对施工现场、临时用房、办公区域、电动自行车充电、员工宿舍等重点部位，开展消防检查巡查，消除火灾隐患，落实消防安全主体责任。加大在建工地烟花爆竹管控的宣传提示，教育从业人员遵纪守法，禁止非法储存、销售、燃放烟花爆竹，切实防止火灾事故。</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（二）城镇燃气方面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1.关键环节排查整治全覆盖。各燃气企业隐患排查整治要全面覆盖燃气经营、输送配送、使用、管线施工、燃气具生产销售等5个关键环节。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燃气经营环节。各燃气企业及所属场站要依法取得燃气经营许可证、燃气站点许可证，主要负责人和安全生产管理人员要经专业培训并考核合格，运行维护和抢修人员数量应当符合《燃气经营许可管理办法》（建城〔2014〕167号）的规定。要建立完善事故应急预案，定期开展演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燃气输送配送环节。各燃气企业要切实履行安全主体责任，进一步加强燃气管道巡检和定期检验，特别是对燃气管线周边的建设项目要重点开展排查巡检，严格执行燃气管道设施保护制度；持续深化瓶装液化气统一配送管理，健全钢瓶溯源系统，加强对委托配送的服务单位的监督考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燃气使用环节。各燃气企业要建立完善城镇燃气使用环节和重大危险源数据台账，严格按照地方标准《燃气用户设施安全检查技术要求》（DB31/T 1011），对管道燃气居民用户开展每两年一次、管道燃气非居民用户和瓶装燃气用户每年一次的入户安检，健全用户信息管理系统，排查及整改燃气用户安全用气隐患；进一步加强用户端，特别是餐饮场所、农贸市场、商业综合体等人员密集场所的用气安全隐患排查整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燃气管道施工环节。各燃气企业要严格执行管道检维修作业许可制度；在燃气老化管道更新改造过程中，科学合理安排工期，做好管线交底、相邻管线保护、文明施工以及规划资源竣工验收。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燃气具生产销售环节。各燃气企业要加强安全用气主动管控能力，结合入户安检，主动配合市场监管部门严厉打击生产不符合安全标准的燃气器具、可燃气体报警装置、调压器及其连接软管、未经强制性产品认证的家用燃气器具等问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加强监督检查力度。区燃气管理所要按照《城镇燃气管理条例》《上海燃气管理条例》的有关规定，对依法取得燃气经营许可证、燃气站点许可证的企业、场站加强事中事后监管；完善辖区住户、燃气用户等基础信息管理，督促燃气企业严格按照标准指导用户落实隐患整改；配合交通、公安交警部门进一步加强燃气运输管理，特别是瓶装液化气配送环节的抽查力度，及时移交涉无证运输违法案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持续加大防范一氧化碳中毒宣传力度。各燃气企业要结合用户端安检工作，及时排查隐患，帮助用户掌握燃气器具的正确使用方法和一氧化碳中毒预防知识，提高重点人群、重点部位的隐患排查针对性，特别是孤寡老人、留守儿童等特殊困难群体。要突出源头治理，结合燃气具生产销售环节隐患排查整治，发现不符合安全标准的燃气具，及时向市场监管部门移交问题线索。各单位要通过持续开展燃气安全宣传进机关、进企业、进学校、进社区、进家庭、进街道等主题活动，进一步加强公众燃气安全宣传和警示教育，普及安全用气和预防非职业性一氧化碳中毒知识，提升群众防范意识，确保用户用气安全，减少非职业性一氧化碳中毒事件发生。</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大油气输送管道领域隐患排查。重点排查依法严厉打击破坏损害油气输送管道及其附属设施的各类违法行为情况。推动管道企业落实主体责任，督促其建立健全隐患排查治理制度、油气管道巡护值守制度、定期检维修制度和各项操作规程并严格执行情况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三、排查整治安排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排查整治从2022年12月开始至2023年3月底结束，集中利用4个月时间，不划阶段、不分环节，企业全面自查和专项执法检查贯穿专项排查整治全过程。坚持重点攻坚和巩固提升相结合，排查出的问题隐患，要逐个上账，清单拉出来、任务派下去、责任落下去，全面摸清了解建筑施工和城镇燃气风险隐患整改闭环完成情况。</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（一）企业全面自查。</w:t>
      </w:r>
      <w:r>
        <w:rPr>
          <w:rFonts w:hint="eastAsia" w:ascii="仿宋_GB2312" w:hAnsi="仿宋_GB2312" w:eastAsia="仿宋_GB2312" w:cs="仿宋_GB2312"/>
          <w:sz w:val="32"/>
          <w:szCs w:val="32"/>
        </w:rPr>
        <w:t>各单位要对本单位、参建工程项目的安全生产工作进行全面深入、细致彻底的专项排查整治。认真检查排查整治事故易发的重点场所、要害部位、关键环节，对排查出的隐患、问题要列出清单、建立台账，制定整改方案，落实整改措施、责任、资金、时限和预案，形成闭环销号管理，并对本单位安全生产状况进行全面评估，其中非居民用户漏气、违章占压高中压管道、燃气场站安全间距不足、存在隐患的老化管道四类重大问题隐患要单独列出清单、建立台账。排查情况、整改方案和整改结果，都要经本单位主要负责人签字，在单位、工地内部公布，接受职工群众监督，并报区安质监站和区燃气管理所。</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（二）专项执法检查。</w:t>
      </w:r>
      <w:r>
        <w:rPr>
          <w:rFonts w:hint="eastAsia" w:ascii="仿宋_GB2312" w:hAnsi="仿宋_GB2312" w:eastAsia="仿宋_GB2312" w:cs="仿宋_GB2312"/>
          <w:sz w:val="32"/>
          <w:szCs w:val="32"/>
        </w:rPr>
        <w:t>按照“管行业必须管安全、管业务必须管安全、管生产经营必须管安全”和“谁主管谁负责”的原则，</w:t>
      </w:r>
      <w:r>
        <w:rPr>
          <w:rFonts w:hint="eastAsia" w:ascii="仿宋_GB2312" w:hAnsi="仿宋_GB2312" w:eastAsia="仿宋_GB2312" w:cs="仿宋_GB2312"/>
          <w:sz w:val="32"/>
          <w:szCs w:val="32"/>
          <w:lang w:eastAsia="zh-CN"/>
        </w:rPr>
        <w:t>我委将结合建设工程质量安全巡查等，</w:t>
      </w:r>
      <w:r>
        <w:rPr>
          <w:rFonts w:hint="eastAsia" w:ascii="仿宋_GB2312" w:hAnsi="仿宋_GB2312" w:eastAsia="仿宋_GB2312" w:cs="仿宋_GB2312"/>
          <w:sz w:val="32"/>
          <w:szCs w:val="32"/>
        </w:rPr>
        <w:t>围绕重大安全问题隐患清单，会同相关职能部门、属地乡镇定期通报整治进度、明确时间节点，督促企业严格落实主体责任，对自查自改不认真、隐患整治不彻底，排查整治责任不落实等行为严查严处，坚决杜绝执法“宽松软”现象，对检查发现的重大安全问题从严从重处罚。本次安全隐患专项排查整治期间，区安质监站和区燃气管理所分别对本区建筑施工和城镇燃气排查整治工作落实情况每月至少开展一次专项检查督查或执法检查，确保整治工作取得时效。</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区级综合督查。</w:t>
      </w:r>
      <w:r>
        <w:rPr>
          <w:rFonts w:hint="eastAsia" w:ascii="仿宋_GB2312" w:hAnsi="仿宋_GB2312" w:eastAsia="仿宋_GB2312" w:cs="仿宋_GB2312"/>
          <w:sz w:val="32"/>
          <w:szCs w:val="32"/>
        </w:rPr>
        <w:t>专项排查整治期间，区安委会办公室将会同有关专业委员会组成综合督查组开展至少2次综合督查，并每月集中曝光一批重大事故隐患和严重违法违规行为，公布一批实施联合惩戒和“黑名单”管理企业，通报一批依法关闭取缔的违法违规和不符合安全生产条件的企业，实现“惩治一个、震慑一片”的警示效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四、工作要求</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各单位要高度重视此次安全生产专项排查整治工作，结合实际分析研判、精心组织，制定相应措施方案，抓紧梳理风险隐患，建立台账，建立清单，明确责任。各单位主要负责同志要亲力亲为、靠前协调，集中力量，细化措施，加强安全生产专项排查整治的组织协调、督促检查等工作，狠抓各项工作落实。</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（二）突出主体责任。</w:t>
      </w:r>
      <w:r>
        <w:rPr>
          <w:rFonts w:hint="eastAsia" w:ascii="仿宋_GB2312" w:hAnsi="仿宋_GB2312" w:eastAsia="仿宋_GB2312" w:cs="仿宋_GB2312"/>
          <w:sz w:val="32"/>
          <w:szCs w:val="32"/>
        </w:rPr>
        <w:t>要督促企业严格落实全员安全生产责任制，将安全生产责任压实到企业每个岗位、每个人员，确保责任链条不空一岗、不落一人。特别是要抓好企业主要负责人这个关键少数，督促企业主要负责人履行好第一责任人责任，牵头落实好各项安全生产制度措施，健全承包发包安全管理、落实安全生产统一管理和保障责任，切实提升企业安全生产治理能力。</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（三）严肃追责问责。</w:t>
      </w:r>
      <w:r>
        <w:rPr>
          <w:rFonts w:hint="eastAsia" w:ascii="仿宋_GB2312" w:hAnsi="仿宋_GB2312" w:eastAsia="仿宋_GB2312" w:cs="仿宋_GB2312"/>
          <w:sz w:val="32"/>
          <w:szCs w:val="32"/>
        </w:rPr>
        <w:t>坚持对安全生产任何违法违规行为、任何弄虚作假行为“零容忍”，对自查自改不认真、隐患整治不彻底的，将严肃追究企业负责人责任。因责任和措施落实不到位导致事故发生的，依法严惩。</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（四）强化工作纪律。</w:t>
      </w:r>
      <w:r>
        <w:rPr>
          <w:rFonts w:hint="eastAsia" w:ascii="仿宋_GB2312" w:hAnsi="仿宋_GB2312" w:eastAsia="仿宋_GB2312" w:cs="仿宋_GB2312"/>
          <w:sz w:val="32"/>
          <w:szCs w:val="32"/>
        </w:rPr>
        <w:t>要坚持问题导向、需求导向、目标导向、效果导向相结合，注重对重点企业、重点工地的明查暗访，注重检查实效，严防摆拍式、作秀式检查，严防搞“大呼隆”、走过场，力戒形式主义、官僚主义。要统筹好疫情防控和安全生产专项排查整治，有关人员要严格遵守疫情防控要求，严防疫情风险，确保牢牢守住疫情防控底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本次安全隐患专项排查整治采用月报制度，请区安质监站和区燃气管理所</w:t>
      </w:r>
      <w:r>
        <w:rPr>
          <w:rFonts w:hint="eastAsia" w:ascii="仿宋_GB2312" w:hAnsi="仿宋_GB2312" w:eastAsia="仿宋_GB2312" w:cs="仿宋_GB2312"/>
          <w:sz w:val="32"/>
          <w:szCs w:val="32"/>
          <w:lang w:eastAsia="zh-CN"/>
        </w:rPr>
        <w:t>根据各自职责</w:t>
      </w:r>
      <w:r>
        <w:rPr>
          <w:rFonts w:hint="eastAsia" w:ascii="仿宋_GB2312" w:hAnsi="仿宋_GB2312" w:eastAsia="仿宋_GB2312" w:cs="仿宋_GB2312"/>
          <w:sz w:val="32"/>
          <w:szCs w:val="32"/>
        </w:rPr>
        <w:t>自202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月起每月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日前将截至</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月底开展专项排查整治情况（附件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4）、2023年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日前将专项排查整治工作总结报送至建设监管科（联系人：原卓群；联系方式：69614970）。</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w w:val="9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w w:val="90"/>
          <w:sz w:val="32"/>
          <w:szCs w:val="32"/>
        </w:rPr>
        <w:t>1.开展建筑施工安全生产专项排查整治情况统计表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2.检查发现的建筑施工重大安全问题隐患清单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hAnsi="仿宋_GB2312" w:eastAsia="仿宋_GB2312" w:cs="仿宋_GB2312"/>
          <w:w w:val="90"/>
          <w:sz w:val="32"/>
          <w:szCs w:val="32"/>
        </w:rPr>
        <w:t>开展城镇燃气安全生产专项排查整治情况统计表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4.检查发现的城镇燃气重大安全问题隐患清单</w:t>
      </w:r>
    </w:p>
    <w:p>
      <w:pPr>
        <w:pStyle w:val="2"/>
        <w:spacing w:line="560" w:lineRule="exact"/>
        <w:ind w:firstLine="640"/>
        <w:rPr>
          <w:rFonts w:ascii="仿宋_GB2312" w:hAnsi="仿宋_GB2312" w:eastAsia="仿宋_GB2312" w:cs="仿宋_GB2312"/>
          <w:kern w:val="0"/>
          <w:sz w:val="32"/>
          <w:szCs w:val="32"/>
        </w:rPr>
      </w:pPr>
    </w:p>
    <w:p>
      <w:pPr>
        <w:pStyle w:val="2"/>
        <w:spacing w:line="560" w:lineRule="exact"/>
        <w:ind w:firstLine="640"/>
        <w:rPr>
          <w:rFonts w:ascii="仿宋_GB2312" w:hAnsi="仿宋_GB2312" w:eastAsia="仿宋_GB2312" w:cs="仿宋_GB2312"/>
          <w:kern w:val="0"/>
          <w:sz w:val="32"/>
          <w:szCs w:val="32"/>
        </w:rPr>
      </w:pPr>
    </w:p>
    <w:p>
      <w:pPr>
        <w:pStyle w:val="2"/>
        <w:spacing w:line="560" w:lineRule="exact"/>
        <w:ind w:firstLine="640"/>
        <w:rPr>
          <w:rFonts w:ascii="仿宋_GB2312" w:hAnsi="仿宋_GB2312" w:eastAsia="仿宋_GB2312" w:cs="仿宋_GB2312"/>
          <w:kern w:val="0"/>
          <w:sz w:val="32"/>
          <w:szCs w:val="32"/>
        </w:rPr>
      </w:pPr>
    </w:p>
    <w:p>
      <w:pPr>
        <w:spacing w:line="560" w:lineRule="exact"/>
        <w:rPr>
          <w:rFonts w:hint="eastAsia"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sectPr>
          <w:footerReference r:id="rId3" w:type="default"/>
          <w:pgSz w:w="11900" w:h="16840"/>
          <w:pgMar w:top="2098" w:right="1474" w:bottom="1984" w:left="1587" w:header="851" w:footer="992" w:gutter="0"/>
          <w:cols w:space="425" w:num="1"/>
          <w:docGrid w:type="lines" w:linePitch="312" w:charSpace="0"/>
        </w:sect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开展建筑施工安全生产专项排查整治情况统计表</w:t>
      </w:r>
    </w:p>
    <w:p>
      <w:pPr>
        <w:spacing w:line="560" w:lineRule="exact"/>
        <w:rPr>
          <w:rFonts w:ascii="方正小标宋简体" w:hAnsi="方正小标宋简体" w:eastAsia="方正小标宋简体" w:cs="方正小标宋简体"/>
          <w:sz w:val="44"/>
          <w:szCs w:val="44"/>
        </w:rPr>
      </w:pPr>
    </w:p>
    <w:p>
      <w:pPr>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填报单位：                                                      填报日期：</w:t>
      </w:r>
    </w:p>
    <w:tbl>
      <w:tblPr>
        <w:tblStyle w:val="8"/>
        <w:tblW w:w="139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96"/>
        <w:gridCol w:w="960"/>
        <w:gridCol w:w="1162"/>
        <w:gridCol w:w="912"/>
        <w:gridCol w:w="864"/>
        <w:gridCol w:w="1092"/>
        <w:gridCol w:w="1185"/>
        <w:gridCol w:w="1008"/>
        <w:gridCol w:w="1239"/>
        <w:gridCol w:w="1269"/>
        <w:gridCol w:w="1104"/>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4997" w:type="dxa"/>
            <w:gridSpan w:val="5"/>
            <w:vAlign w:val="center"/>
          </w:tcPr>
          <w:p>
            <w:pPr>
              <w:jc w:val="center"/>
              <w:rPr>
                <w:rFonts w:ascii="黑体" w:hAnsi="黑体" w:eastAsia="黑体" w:cs="黑体"/>
              </w:rPr>
            </w:pPr>
            <w:r>
              <w:rPr>
                <w:rFonts w:hint="eastAsia" w:ascii="黑体" w:hAnsi="黑体" w:eastAsia="黑体" w:cs="黑体"/>
              </w:rPr>
              <w:t>组织开展专项排查整治情况</w:t>
            </w:r>
          </w:p>
        </w:tc>
        <w:tc>
          <w:tcPr>
            <w:tcW w:w="1956" w:type="dxa"/>
            <w:gridSpan w:val="2"/>
            <w:vAlign w:val="center"/>
          </w:tcPr>
          <w:p>
            <w:pPr>
              <w:jc w:val="center"/>
              <w:rPr>
                <w:rFonts w:ascii="黑体" w:hAnsi="黑体" w:eastAsia="黑体" w:cs="黑体"/>
              </w:rPr>
            </w:pPr>
            <w:r>
              <w:rPr>
                <w:rFonts w:hint="eastAsia" w:ascii="黑体" w:hAnsi="黑体" w:eastAsia="黑体" w:cs="黑体"/>
              </w:rPr>
              <w:t>隐患排查情况</w:t>
            </w:r>
          </w:p>
        </w:tc>
        <w:tc>
          <w:tcPr>
            <w:tcW w:w="7034" w:type="dxa"/>
            <w:gridSpan w:val="6"/>
            <w:vAlign w:val="center"/>
          </w:tcPr>
          <w:p>
            <w:pPr>
              <w:jc w:val="center"/>
              <w:rPr>
                <w:rFonts w:ascii="黑体" w:hAnsi="黑体" w:eastAsia="黑体" w:cs="黑体"/>
              </w:rPr>
            </w:pPr>
            <w:r>
              <w:rPr>
                <w:rFonts w:hint="eastAsia" w:ascii="黑体" w:hAnsi="黑体" w:eastAsia="黑体" w:cs="黑体"/>
              </w:rPr>
              <w:t>实施处罚情况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67"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rPr>
            </w:pPr>
            <w:r>
              <w:rPr>
                <w:rFonts w:hint="eastAsia" w:ascii="黑体" w:hAnsi="黑体" w:eastAsia="黑体" w:cs="黑体"/>
              </w:rPr>
              <w:t>组织检查组</w:t>
            </w:r>
          </w:p>
        </w:tc>
        <w:tc>
          <w:tcPr>
            <w:tcW w:w="195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rPr>
            </w:pPr>
          </w:p>
        </w:tc>
        <w:tc>
          <w:tcPr>
            <w:tcW w:w="1162"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rPr>
            </w:pPr>
            <w:r>
              <w:rPr>
                <w:rFonts w:hint="eastAsia" w:ascii="黑体" w:hAnsi="黑体" w:eastAsia="黑体" w:cs="黑体"/>
              </w:rPr>
              <w:t>参加检查人员</w:t>
            </w:r>
          </w:p>
        </w:tc>
        <w:tc>
          <w:tcPr>
            <w:tcW w:w="912"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rPr>
            </w:pPr>
            <w:r>
              <w:rPr>
                <w:rFonts w:hint="eastAsia" w:ascii="黑体" w:hAnsi="黑体" w:eastAsia="黑体" w:cs="黑体"/>
              </w:rPr>
              <w:t>检查建筑工地数</w:t>
            </w:r>
          </w:p>
        </w:tc>
        <w:tc>
          <w:tcPr>
            <w:tcW w:w="864"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rPr>
            </w:pPr>
            <w:r>
              <w:rPr>
                <w:rFonts w:hint="eastAsia" w:ascii="黑体" w:hAnsi="黑体" w:eastAsia="黑体" w:cs="黑体"/>
              </w:rPr>
              <w:t>排查出事故隐患</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rPr>
            </w:pPr>
          </w:p>
        </w:tc>
        <w:tc>
          <w:tcPr>
            <w:tcW w:w="1185"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rPr>
            </w:pPr>
            <w:r>
              <w:rPr>
                <w:rFonts w:hint="eastAsia" w:ascii="黑体" w:hAnsi="黑体" w:eastAsia="黑体" w:cs="黑体"/>
              </w:rPr>
              <w:t>责令整改、限期整改、停止违法行为</w:t>
            </w:r>
          </w:p>
        </w:tc>
        <w:tc>
          <w:tcPr>
            <w:tcW w:w="1008"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rPr>
            </w:pPr>
            <w:r>
              <w:rPr>
                <w:rFonts w:hint="eastAsia" w:ascii="黑体" w:hAnsi="黑体" w:eastAsia="黑体" w:cs="黑体"/>
              </w:rPr>
              <w:t>公开曝光</w:t>
            </w:r>
          </w:p>
        </w:tc>
        <w:tc>
          <w:tcPr>
            <w:tcW w:w="1239"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rPr>
            </w:pPr>
            <w:r>
              <w:rPr>
                <w:rFonts w:hint="eastAsia" w:ascii="黑体" w:hAnsi="黑体" w:eastAsia="黑体" w:cs="黑体"/>
              </w:rPr>
              <w:t>责令停产、停业、停止建设</w:t>
            </w:r>
          </w:p>
        </w:tc>
        <w:tc>
          <w:tcPr>
            <w:tcW w:w="1269"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rPr>
            </w:pPr>
            <w:r>
              <w:rPr>
                <w:rFonts w:hint="eastAsia" w:ascii="黑体" w:hAnsi="黑体" w:eastAsia="黑体" w:cs="黑体"/>
              </w:rPr>
              <w:t>暂扣或吊销有关许可证、职业资格</w:t>
            </w:r>
          </w:p>
        </w:tc>
        <w:tc>
          <w:tcPr>
            <w:tcW w:w="1104"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rPr>
            </w:pPr>
            <w:r>
              <w:rPr>
                <w:rFonts w:hint="eastAsia" w:ascii="黑体" w:hAnsi="黑体" w:eastAsia="黑体" w:cs="黑体"/>
              </w:rPr>
              <w:t>关闭非法违法企业</w:t>
            </w:r>
          </w:p>
        </w:tc>
        <w:tc>
          <w:tcPr>
            <w:tcW w:w="1229"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rPr>
            </w:pPr>
            <w:r>
              <w:rPr>
                <w:rFonts w:hint="eastAsia" w:ascii="黑体" w:hAnsi="黑体" w:eastAsia="黑体" w:cs="黑体"/>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7" w:hRule="atLeast"/>
          <w:jc w:val="center"/>
        </w:trPr>
        <w:tc>
          <w:tcPr>
            <w:tcW w:w="967" w:type="dxa"/>
            <w:vMerge w:val="continue"/>
            <w:vAlign w:val="center"/>
          </w:tcPr>
          <w:p>
            <w:pPr>
              <w:jc w:val="center"/>
              <w:rPr>
                <w:rFonts w:ascii="黑体" w:hAnsi="黑体" w:eastAsia="黑体" w:cs="黑体"/>
              </w:rPr>
            </w:pPr>
          </w:p>
        </w:tc>
        <w:tc>
          <w:tcPr>
            <w:tcW w:w="996" w:type="dxa"/>
            <w:vAlign w:val="center"/>
          </w:tcPr>
          <w:p>
            <w:pPr>
              <w:jc w:val="center"/>
              <w:rPr>
                <w:rFonts w:ascii="黑体" w:hAnsi="黑体" w:eastAsia="黑体" w:cs="黑体"/>
              </w:rPr>
            </w:pPr>
            <w:r>
              <w:rPr>
                <w:rFonts w:hint="eastAsia" w:ascii="黑体" w:hAnsi="黑体" w:eastAsia="黑体" w:cs="黑体"/>
              </w:rPr>
              <w:t>其中：暗查、暗访组</w:t>
            </w:r>
          </w:p>
        </w:tc>
        <w:tc>
          <w:tcPr>
            <w:tcW w:w="960" w:type="dxa"/>
            <w:vAlign w:val="center"/>
          </w:tcPr>
          <w:p>
            <w:pPr>
              <w:jc w:val="center"/>
              <w:rPr>
                <w:rFonts w:ascii="黑体" w:hAnsi="黑体" w:eastAsia="黑体" w:cs="黑体"/>
              </w:rPr>
            </w:pPr>
            <w:r>
              <w:rPr>
                <w:rFonts w:hint="eastAsia" w:ascii="黑体" w:hAnsi="黑体" w:eastAsia="黑体" w:cs="黑体"/>
              </w:rPr>
              <w:t>其中：交叉检查组</w:t>
            </w:r>
          </w:p>
        </w:tc>
        <w:tc>
          <w:tcPr>
            <w:tcW w:w="1162" w:type="dxa"/>
            <w:vMerge w:val="continue"/>
            <w:vAlign w:val="center"/>
          </w:tcPr>
          <w:p>
            <w:pPr>
              <w:jc w:val="center"/>
              <w:rPr>
                <w:rFonts w:ascii="黑体" w:hAnsi="黑体" w:eastAsia="黑体" w:cs="黑体"/>
              </w:rPr>
            </w:pPr>
          </w:p>
        </w:tc>
        <w:tc>
          <w:tcPr>
            <w:tcW w:w="912" w:type="dxa"/>
            <w:vMerge w:val="continue"/>
            <w:vAlign w:val="center"/>
          </w:tcPr>
          <w:p>
            <w:pPr>
              <w:jc w:val="center"/>
              <w:rPr>
                <w:rFonts w:ascii="黑体" w:hAnsi="黑体" w:eastAsia="黑体" w:cs="黑体"/>
              </w:rPr>
            </w:pPr>
          </w:p>
        </w:tc>
        <w:tc>
          <w:tcPr>
            <w:tcW w:w="864" w:type="dxa"/>
            <w:vMerge w:val="continue"/>
            <w:vAlign w:val="center"/>
          </w:tcPr>
          <w:p>
            <w:pPr>
              <w:jc w:val="center"/>
              <w:rPr>
                <w:rFonts w:ascii="黑体" w:hAnsi="黑体" w:eastAsia="黑体" w:cs="黑体"/>
              </w:rPr>
            </w:pPr>
          </w:p>
        </w:tc>
        <w:tc>
          <w:tcPr>
            <w:tcW w:w="1092" w:type="dxa"/>
            <w:vAlign w:val="center"/>
          </w:tcPr>
          <w:p>
            <w:pPr>
              <w:jc w:val="center"/>
              <w:rPr>
                <w:rFonts w:ascii="黑体" w:hAnsi="黑体" w:eastAsia="黑体" w:cs="黑体"/>
              </w:rPr>
            </w:pPr>
            <w:r>
              <w:rPr>
                <w:rFonts w:hint="eastAsia" w:ascii="黑体" w:hAnsi="黑体" w:eastAsia="黑体" w:cs="黑体"/>
              </w:rPr>
              <w:t>其中：重大事故隐患</w:t>
            </w:r>
          </w:p>
        </w:tc>
        <w:tc>
          <w:tcPr>
            <w:tcW w:w="1185" w:type="dxa"/>
            <w:vMerge w:val="continue"/>
            <w:vAlign w:val="center"/>
          </w:tcPr>
          <w:p>
            <w:pPr>
              <w:jc w:val="center"/>
              <w:rPr>
                <w:rFonts w:ascii="黑体" w:hAnsi="黑体" w:eastAsia="黑体" w:cs="黑体"/>
              </w:rPr>
            </w:pPr>
          </w:p>
        </w:tc>
        <w:tc>
          <w:tcPr>
            <w:tcW w:w="1008" w:type="dxa"/>
            <w:vMerge w:val="continue"/>
            <w:vAlign w:val="center"/>
          </w:tcPr>
          <w:p>
            <w:pPr>
              <w:jc w:val="center"/>
              <w:rPr>
                <w:rFonts w:ascii="黑体" w:hAnsi="黑体" w:eastAsia="黑体" w:cs="黑体"/>
              </w:rPr>
            </w:pPr>
          </w:p>
        </w:tc>
        <w:tc>
          <w:tcPr>
            <w:tcW w:w="1239" w:type="dxa"/>
            <w:vMerge w:val="continue"/>
            <w:vAlign w:val="center"/>
          </w:tcPr>
          <w:p>
            <w:pPr>
              <w:jc w:val="center"/>
              <w:rPr>
                <w:rFonts w:ascii="黑体" w:hAnsi="黑体" w:eastAsia="黑体" w:cs="黑体"/>
              </w:rPr>
            </w:pPr>
          </w:p>
        </w:tc>
        <w:tc>
          <w:tcPr>
            <w:tcW w:w="1269" w:type="dxa"/>
            <w:vMerge w:val="continue"/>
            <w:vAlign w:val="center"/>
          </w:tcPr>
          <w:p>
            <w:pPr>
              <w:jc w:val="center"/>
              <w:rPr>
                <w:rFonts w:ascii="黑体" w:hAnsi="黑体" w:eastAsia="黑体" w:cs="黑体"/>
              </w:rPr>
            </w:pPr>
          </w:p>
        </w:tc>
        <w:tc>
          <w:tcPr>
            <w:tcW w:w="1104" w:type="dxa"/>
            <w:vMerge w:val="continue"/>
            <w:vAlign w:val="center"/>
          </w:tcPr>
          <w:p>
            <w:pPr>
              <w:jc w:val="center"/>
              <w:rPr>
                <w:rFonts w:ascii="黑体" w:hAnsi="黑体" w:eastAsia="黑体" w:cs="黑体"/>
              </w:rPr>
            </w:pPr>
          </w:p>
        </w:tc>
        <w:tc>
          <w:tcPr>
            <w:tcW w:w="1229" w:type="dxa"/>
            <w:vMerge w:val="continue"/>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7" w:type="dxa"/>
          </w:tcPr>
          <w:p>
            <w:pPr>
              <w:jc w:val="center"/>
              <w:rPr>
                <w:rFonts w:ascii="黑体" w:hAnsi="黑体" w:eastAsia="黑体" w:cs="黑体"/>
                <w:sz w:val="28"/>
                <w:szCs w:val="28"/>
              </w:rPr>
            </w:pPr>
            <w:r>
              <w:rPr>
                <w:rFonts w:hint="eastAsia" w:ascii="黑体" w:hAnsi="黑体" w:eastAsia="黑体" w:cs="黑体"/>
              </w:rPr>
              <w:t>（个）</w:t>
            </w:r>
          </w:p>
        </w:tc>
        <w:tc>
          <w:tcPr>
            <w:tcW w:w="996" w:type="dxa"/>
          </w:tcPr>
          <w:p>
            <w:pPr>
              <w:jc w:val="center"/>
              <w:rPr>
                <w:rFonts w:ascii="黑体" w:hAnsi="黑体" w:eastAsia="黑体" w:cs="黑体"/>
                <w:sz w:val="28"/>
                <w:szCs w:val="28"/>
              </w:rPr>
            </w:pPr>
            <w:r>
              <w:rPr>
                <w:rFonts w:hint="eastAsia" w:ascii="黑体" w:hAnsi="黑体" w:eastAsia="黑体" w:cs="黑体"/>
              </w:rPr>
              <w:t>（个）</w:t>
            </w:r>
          </w:p>
        </w:tc>
        <w:tc>
          <w:tcPr>
            <w:tcW w:w="960" w:type="dxa"/>
          </w:tcPr>
          <w:p>
            <w:pPr>
              <w:jc w:val="center"/>
              <w:rPr>
                <w:rFonts w:ascii="黑体" w:hAnsi="黑体" w:eastAsia="黑体" w:cs="黑体"/>
                <w:sz w:val="28"/>
                <w:szCs w:val="28"/>
              </w:rPr>
            </w:pPr>
            <w:r>
              <w:rPr>
                <w:rFonts w:hint="eastAsia" w:ascii="黑体" w:hAnsi="黑体" w:eastAsia="黑体" w:cs="黑体"/>
              </w:rPr>
              <w:t>（个）</w:t>
            </w:r>
          </w:p>
        </w:tc>
        <w:tc>
          <w:tcPr>
            <w:tcW w:w="1162" w:type="dxa"/>
          </w:tcPr>
          <w:p>
            <w:pPr>
              <w:jc w:val="center"/>
              <w:rPr>
                <w:rFonts w:ascii="黑体" w:hAnsi="黑体" w:eastAsia="黑体" w:cs="黑体"/>
                <w:sz w:val="28"/>
                <w:szCs w:val="28"/>
              </w:rPr>
            </w:pPr>
            <w:r>
              <w:rPr>
                <w:rFonts w:hint="eastAsia" w:ascii="黑体" w:hAnsi="黑体" w:eastAsia="黑体" w:cs="黑体"/>
              </w:rPr>
              <w:t>（人次）</w:t>
            </w:r>
          </w:p>
        </w:tc>
        <w:tc>
          <w:tcPr>
            <w:tcW w:w="912" w:type="dxa"/>
          </w:tcPr>
          <w:p>
            <w:pPr>
              <w:jc w:val="center"/>
              <w:rPr>
                <w:rFonts w:ascii="黑体" w:hAnsi="黑体" w:eastAsia="黑体" w:cs="黑体"/>
                <w:sz w:val="28"/>
                <w:szCs w:val="28"/>
              </w:rPr>
            </w:pPr>
            <w:r>
              <w:rPr>
                <w:rFonts w:hint="eastAsia" w:ascii="黑体" w:hAnsi="黑体" w:eastAsia="黑体" w:cs="黑体"/>
              </w:rPr>
              <w:t>（个）</w:t>
            </w:r>
          </w:p>
        </w:tc>
        <w:tc>
          <w:tcPr>
            <w:tcW w:w="864" w:type="dxa"/>
          </w:tcPr>
          <w:p>
            <w:pPr>
              <w:jc w:val="center"/>
              <w:rPr>
                <w:rFonts w:ascii="黑体" w:hAnsi="黑体" w:eastAsia="黑体" w:cs="黑体"/>
                <w:sz w:val="28"/>
                <w:szCs w:val="28"/>
              </w:rPr>
            </w:pPr>
            <w:r>
              <w:rPr>
                <w:rFonts w:hint="eastAsia" w:ascii="黑体" w:hAnsi="黑体" w:eastAsia="黑体" w:cs="黑体"/>
              </w:rPr>
              <w:t>（处）</w:t>
            </w:r>
          </w:p>
        </w:tc>
        <w:tc>
          <w:tcPr>
            <w:tcW w:w="1092" w:type="dxa"/>
          </w:tcPr>
          <w:p>
            <w:pPr>
              <w:jc w:val="center"/>
              <w:rPr>
                <w:rFonts w:ascii="黑体" w:hAnsi="黑体" w:eastAsia="黑体" w:cs="黑体"/>
                <w:sz w:val="28"/>
                <w:szCs w:val="28"/>
              </w:rPr>
            </w:pPr>
            <w:r>
              <w:rPr>
                <w:rFonts w:hint="eastAsia" w:ascii="黑体" w:hAnsi="黑体" w:eastAsia="黑体" w:cs="黑体"/>
              </w:rPr>
              <w:t>（处）</w:t>
            </w:r>
          </w:p>
        </w:tc>
        <w:tc>
          <w:tcPr>
            <w:tcW w:w="1185" w:type="dxa"/>
          </w:tcPr>
          <w:p>
            <w:pPr>
              <w:jc w:val="center"/>
              <w:rPr>
                <w:rFonts w:ascii="黑体" w:hAnsi="黑体" w:eastAsia="黑体" w:cs="黑体"/>
                <w:sz w:val="28"/>
                <w:szCs w:val="28"/>
              </w:rPr>
            </w:pPr>
            <w:r>
              <w:rPr>
                <w:rFonts w:hint="eastAsia" w:ascii="黑体" w:hAnsi="黑体" w:eastAsia="黑体" w:cs="黑体"/>
              </w:rPr>
              <w:t>（起）</w:t>
            </w:r>
          </w:p>
        </w:tc>
        <w:tc>
          <w:tcPr>
            <w:tcW w:w="1008" w:type="dxa"/>
          </w:tcPr>
          <w:p>
            <w:pPr>
              <w:jc w:val="center"/>
              <w:rPr>
                <w:rFonts w:ascii="黑体" w:hAnsi="黑体" w:eastAsia="黑体" w:cs="黑体"/>
                <w:sz w:val="28"/>
                <w:szCs w:val="28"/>
              </w:rPr>
            </w:pPr>
            <w:r>
              <w:rPr>
                <w:rFonts w:hint="eastAsia" w:ascii="黑体" w:hAnsi="黑体" w:eastAsia="黑体" w:cs="黑体"/>
              </w:rPr>
              <w:t>（家）</w:t>
            </w:r>
          </w:p>
        </w:tc>
        <w:tc>
          <w:tcPr>
            <w:tcW w:w="1239" w:type="dxa"/>
          </w:tcPr>
          <w:p>
            <w:pPr>
              <w:jc w:val="center"/>
              <w:rPr>
                <w:rFonts w:ascii="黑体" w:hAnsi="黑体" w:eastAsia="黑体" w:cs="黑体"/>
                <w:sz w:val="28"/>
                <w:szCs w:val="28"/>
              </w:rPr>
            </w:pPr>
            <w:r>
              <w:rPr>
                <w:rFonts w:hint="eastAsia" w:ascii="黑体" w:hAnsi="黑体" w:eastAsia="黑体" w:cs="黑体"/>
              </w:rPr>
              <w:t>（家）</w:t>
            </w:r>
          </w:p>
        </w:tc>
        <w:tc>
          <w:tcPr>
            <w:tcW w:w="1269" w:type="dxa"/>
          </w:tcPr>
          <w:p>
            <w:pPr>
              <w:jc w:val="center"/>
              <w:rPr>
                <w:rFonts w:ascii="黑体" w:hAnsi="黑体" w:eastAsia="黑体" w:cs="黑体"/>
                <w:sz w:val="28"/>
                <w:szCs w:val="28"/>
              </w:rPr>
            </w:pPr>
            <w:r>
              <w:rPr>
                <w:rFonts w:hint="eastAsia" w:ascii="黑体" w:hAnsi="黑体" w:eastAsia="黑体" w:cs="黑体"/>
              </w:rPr>
              <w:t>（个）</w:t>
            </w:r>
          </w:p>
        </w:tc>
        <w:tc>
          <w:tcPr>
            <w:tcW w:w="1104" w:type="dxa"/>
          </w:tcPr>
          <w:p>
            <w:pPr>
              <w:jc w:val="center"/>
              <w:rPr>
                <w:rFonts w:ascii="黑体" w:hAnsi="黑体" w:eastAsia="黑体" w:cs="黑体"/>
                <w:sz w:val="28"/>
                <w:szCs w:val="28"/>
              </w:rPr>
            </w:pPr>
            <w:r>
              <w:rPr>
                <w:rFonts w:hint="eastAsia" w:ascii="黑体" w:hAnsi="黑体" w:eastAsia="黑体" w:cs="黑体"/>
              </w:rPr>
              <w:t>（家）</w:t>
            </w:r>
          </w:p>
        </w:tc>
        <w:tc>
          <w:tcPr>
            <w:tcW w:w="1229" w:type="dxa"/>
          </w:tcPr>
          <w:p>
            <w:pPr>
              <w:jc w:val="center"/>
              <w:rPr>
                <w:rFonts w:ascii="黑体" w:hAnsi="黑体" w:eastAsia="黑体" w:cs="黑体"/>
                <w:sz w:val="28"/>
                <w:szCs w:val="28"/>
              </w:rPr>
            </w:pPr>
            <w:r>
              <w:rPr>
                <w:rFonts w:hint="eastAsia" w:ascii="黑体" w:hAnsi="黑体" w:eastAsia="黑体" w:cs="黑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7" w:type="dxa"/>
          </w:tcPr>
          <w:p>
            <w:pPr>
              <w:rPr>
                <w:rFonts w:ascii="黑体" w:hAnsi="黑体" w:eastAsia="黑体" w:cs="黑体"/>
                <w:sz w:val="28"/>
                <w:szCs w:val="28"/>
              </w:rPr>
            </w:pPr>
          </w:p>
        </w:tc>
        <w:tc>
          <w:tcPr>
            <w:tcW w:w="996" w:type="dxa"/>
          </w:tcPr>
          <w:p>
            <w:pPr>
              <w:rPr>
                <w:rFonts w:ascii="黑体" w:hAnsi="黑体" w:eastAsia="黑体" w:cs="黑体"/>
                <w:sz w:val="28"/>
                <w:szCs w:val="28"/>
              </w:rPr>
            </w:pPr>
          </w:p>
        </w:tc>
        <w:tc>
          <w:tcPr>
            <w:tcW w:w="960" w:type="dxa"/>
          </w:tcPr>
          <w:p>
            <w:pPr>
              <w:rPr>
                <w:rFonts w:ascii="黑体" w:hAnsi="黑体" w:eastAsia="黑体" w:cs="黑体"/>
                <w:sz w:val="28"/>
                <w:szCs w:val="28"/>
              </w:rPr>
            </w:pPr>
          </w:p>
        </w:tc>
        <w:tc>
          <w:tcPr>
            <w:tcW w:w="1162" w:type="dxa"/>
          </w:tcPr>
          <w:p>
            <w:pPr>
              <w:rPr>
                <w:rFonts w:ascii="黑体" w:hAnsi="黑体" w:eastAsia="黑体" w:cs="黑体"/>
                <w:sz w:val="28"/>
                <w:szCs w:val="28"/>
              </w:rPr>
            </w:pPr>
          </w:p>
        </w:tc>
        <w:tc>
          <w:tcPr>
            <w:tcW w:w="912" w:type="dxa"/>
          </w:tcPr>
          <w:p>
            <w:pPr>
              <w:rPr>
                <w:rFonts w:ascii="黑体" w:hAnsi="黑体" w:eastAsia="黑体" w:cs="黑体"/>
                <w:sz w:val="28"/>
                <w:szCs w:val="28"/>
              </w:rPr>
            </w:pPr>
          </w:p>
        </w:tc>
        <w:tc>
          <w:tcPr>
            <w:tcW w:w="864" w:type="dxa"/>
          </w:tcPr>
          <w:p>
            <w:pPr>
              <w:rPr>
                <w:rFonts w:ascii="黑体" w:hAnsi="黑体" w:eastAsia="黑体" w:cs="黑体"/>
                <w:sz w:val="28"/>
                <w:szCs w:val="28"/>
              </w:rPr>
            </w:pPr>
          </w:p>
        </w:tc>
        <w:tc>
          <w:tcPr>
            <w:tcW w:w="1092" w:type="dxa"/>
          </w:tcPr>
          <w:p>
            <w:pPr>
              <w:rPr>
                <w:rFonts w:ascii="黑体" w:hAnsi="黑体" w:eastAsia="黑体" w:cs="黑体"/>
                <w:sz w:val="28"/>
                <w:szCs w:val="28"/>
              </w:rPr>
            </w:pPr>
          </w:p>
        </w:tc>
        <w:tc>
          <w:tcPr>
            <w:tcW w:w="1185" w:type="dxa"/>
          </w:tcPr>
          <w:p>
            <w:pPr>
              <w:rPr>
                <w:rFonts w:ascii="黑体" w:hAnsi="黑体" w:eastAsia="黑体" w:cs="黑体"/>
                <w:sz w:val="28"/>
                <w:szCs w:val="28"/>
              </w:rPr>
            </w:pPr>
          </w:p>
        </w:tc>
        <w:tc>
          <w:tcPr>
            <w:tcW w:w="1008" w:type="dxa"/>
          </w:tcPr>
          <w:p>
            <w:pPr>
              <w:rPr>
                <w:rFonts w:ascii="黑体" w:hAnsi="黑体" w:eastAsia="黑体" w:cs="黑体"/>
                <w:sz w:val="28"/>
                <w:szCs w:val="28"/>
              </w:rPr>
            </w:pPr>
          </w:p>
        </w:tc>
        <w:tc>
          <w:tcPr>
            <w:tcW w:w="1239" w:type="dxa"/>
          </w:tcPr>
          <w:p>
            <w:pPr>
              <w:rPr>
                <w:rFonts w:ascii="黑体" w:hAnsi="黑体" w:eastAsia="黑体" w:cs="黑体"/>
                <w:sz w:val="28"/>
                <w:szCs w:val="28"/>
              </w:rPr>
            </w:pPr>
          </w:p>
        </w:tc>
        <w:tc>
          <w:tcPr>
            <w:tcW w:w="1269" w:type="dxa"/>
          </w:tcPr>
          <w:p>
            <w:pPr>
              <w:rPr>
                <w:rFonts w:ascii="黑体" w:hAnsi="黑体" w:eastAsia="黑体" w:cs="黑体"/>
                <w:sz w:val="28"/>
                <w:szCs w:val="28"/>
              </w:rPr>
            </w:pPr>
          </w:p>
        </w:tc>
        <w:tc>
          <w:tcPr>
            <w:tcW w:w="1104" w:type="dxa"/>
          </w:tcPr>
          <w:p>
            <w:pPr>
              <w:rPr>
                <w:rFonts w:ascii="黑体" w:hAnsi="黑体" w:eastAsia="黑体" w:cs="黑体"/>
                <w:sz w:val="28"/>
                <w:szCs w:val="28"/>
              </w:rPr>
            </w:pPr>
          </w:p>
        </w:tc>
        <w:tc>
          <w:tcPr>
            <w:tcW w:w="1229" w:type="dxa"/>
          </w:tcPr>
          <w:p>
            <w:pPr>
              <w:rPr>
                <w:rFonts w:ascii="黑体" w:hAnsi="黑体" w:eastAsia="黑体" w:cs="黑体"/>
                <w:sz w:val="28"/>
                <w:szCs w:val="28"/>
              </w:rPr>
            </w:pPr>
          </w:p>
        </w:tc>
      </w:tr>
    </w:tbl>
    <w:p>
      <w:pPr>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填报人：                                                       联系电话：</w:t>
      </w:r>
    </w:p>
    <w:p>
      <w:pPr>
        <w:spacing w:line="560" w:lineRule="exact"/>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检查发现的建筑施工重大安全问题隐患清单</w:t>
      </w:r>
    </w:p>
    <w:p>
      <w:pPr>
        <w:spacing w:line="560" w:lineRule="exact"/>
        <w:rPr>
          <w:rFonts w:ascii="方正小标宋简体" w:hAnsi="方正小标宋简体" w:eastAsia="方正小标宋简体" w:cs="方正小标宋简体"/>
          <w:sz w:val="44"/>
          <w:szCs w:val="44"/>
        </w:rPr>
      </w:pPr>
    </w:p>
    <w:tbl>
      <w:tblPr>
        <w:tblStyle w:val="8"/>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901"/>
        <w:gridCol w:w="1548"/>
        <w:gridCol w:w="1450"/>
        <w:gridCol w:w="1392"/>
        <w:gridCol w:w="1500"/>
        <w:gridCol w:w="1548"/>
        <w:gridCol w:w="840"/>
        <w:gridCol w:w="1485"/>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83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01"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548"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建设单位</w:t>
            </w:r>
          </w:p>
        </w:tc>
        <w:tc>
          <w:tcPr>
            <w:tcW w:w="145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总包单位</w:t>
            </w:r>
          </w:p>
        </w:tc>
        <w:tc>
          <w:tcPr>
            <w:tcW w:w="1392"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监理单位</w:t>
            </w:r>
          </w:p>
        </w:tc>
        <w:tc>
          <w:tcPr>
            <w:tcW w:w="150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隐患（问题）内容</w:t>
            </w:r>
          </w:p>
        </w:tc>
        <w:tc>
          <w:tcPr>
            <w:tcW w:w="1548"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整改措施、整改要求</w:t>
            </w:r>
          </w:p>
        </w:tc>
        <w:tc>
          <w:tcPr>
            <w:tcW w:w="84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整改时限</w:t>
            </w:r>
          </w:p>
        </w:tc>
        <w:tc>
          <w:tcPr>
            <w:tcW w:w="1485"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整改完成情况</w:t>
            </w:r>
          </w:p>
        </w:tc>
        <w:tc>
          <w:tcPr>
            <w:tcW w:w="1682"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整改责任人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 w:type="dxa"/>
            <w:vAlign w:val="center"/>
          </w:tcPr>
          <w:p>
            <w:pPr>
              <w:spacing w:line="560" w:lineRule="exact"/>
              <w:jc w:val="center"/>
              <w:rPr>
                <w:rFonts w:ascii="仿宋_GB2312" w:hAnsi="仿宋_GB2312" w:eastAsia="仿宋_GB2312" w:cs="仿宋_GB2312"/>
                <w:sz w:val="32"/>
                <w:szCs w:val="32"/>
              </w:rPr>
            </w:pPr>
          </w:p>
        </w:tc>
        <w:tc>
          <w:tcPr>
            <w:tcW w:w="1901" w:type="dxa"/>
            <w:vAlign w:val="center"/>
          </w:tcPr>
          <w:p>
            <w:pPr>
              <w:spacing w:line="560" w:lineRule="exact"/>
              <w:jc w:val="center"/>
              <w:rPr>
                <w:rFonts w:ascii="仿宋_GB2312" w:hAnsi="仿宋_GB2312" w:eastAsia="仿宋_GB2312" w:cs="仿宋_GB2312"/>
                <w:sz w:val="32"/>
                <w:szCs w:val="32"/>
              </w:rPr>
            </w:pPr>
          </w:p>
        </w:tc>
        <w:tc>
          <w:tcPr>
            <w:tcW w:w="1548" w:type="dxa"/>
            <w:vAlign w:val="center"/>
          </w:tcPr>
          <w:p>
            <w:pPr>
              <w:spacing w:line="560" w:lineRule="exact"/>
              <w:jc w:val="center"/>
              <w:rPr>
                <w:rFonts w:ascii="仿宋_GB2312" w:hAnsi="仿宋_GB2312" w:eastAsia="仿宋_GB2312" w:cs="仿宋_GB2312"/>
                <w:sz w:val="32"/>
                <w:szCs w:val="32"/>
              </w:rPr>
            </w:pPr>
          </w:p>
        </w:tc>
        <w:tc>
          <w:tcPr>
            <w:tcW w:w="1450" w:type="dxa"/>
            <w:vAlign w:val="center"/>
          </w:tcPr>
          <w:p>
            <w:pPr>
              <w:spacing w:line="560" w:lineRule="exact"/>
              <w:jc w:val="center"/>
              <w:rPr>
                <w:rFonts w:ascii="仿宋_GB2312" w:hAnsi="仿宋_GB2312" w:eastAsia="仿宋_GB2312" w:cs="仿宋_GB2312"/>
                <w:sz w:val="32"/>
                <w:szCs w:val="32"/>
              </w:rPr>
            </w:pPr>
          </w:p>
        </w:tc>
        <w:tc>
          <w:tcPr>
            <w:tcW w:w="1392" w:type="dxa"/>
            <w:vAlign w:val="center"/>
          </w:tcPr>
          <w:p>
            <w:pPr>
              <w:spacing w:line="560" w:lineRule="exact"/>
              <w:jc w:val="center"/>
              <w:rPr>
                <w:rFonts w:ascii="仿宋_GB2312" w:hAnsi="仿宋_GB2312" w:eastAsia="仿宋_GB2312" w:cs="仿宋_GB2312"/>
                <w:sz w:val="32"/>
                <w:szCs w:val="32"/>
              </w:rPr>
            </w:pPr>
          </w:p>
        </w:tc>
        <w:tc>
          <w:tcPr>
            <w:tcW w:w="1500" w:type="dxa"/>
            <w:vAlign w:val="center"/>
          </w:tcPr>
          <w:p>
            <w:pPr>
              <w:spacing w:line="560" w:lineRule="exact"/>
              <w:jc w:val="center"/>
              <w:rPr>
                <w:rFonts w:ascii="仿宋_GB2312" w:hAnsi="仿宋_GB2312" w:eastAsia="仿宋_GB2312" w:cs="仿宋_GB2312"/>
                <w:sz w:val="32"/>
                <w:szCs w:val="32"/>
              </w:rPr>
            </w:pPr>
          </w:p>
        </w:tc>
        <w:tc>
          <w:tcPr>
            <w:tcW w:w="1548" w:type="dxa"/>
            <w:vAlign w:val="center"/>
          </w:tcPr>
          <w:p>
            <w:pPr>
              <w:spacing w:line="560" w:lineRule="exact"/>
              <w:jc w:val="center"/>
              <w:rPr>
                <w:rFonts w:ascii="仿宋_GB2312" w:hAnsi="仿宋_GB2312" w:eastAsia="仿宋_GB2312" w:cs="仿宋_GB2312"/>
                <w:sz w:val="32"/>
                <w:szCs w:val="32"/>
              </w:rPr>
            </w:pPr>
          </w:p>
        </w:tc>
        <w:tc>
          <w:tcPr>
            <w:tcW w:w="840" w:type="dxa"/>
            <w:vAlign w:val="center"/>
          </w:tcPr>
          <w:p>
            <w:pPr>
              <w:spacing w:line="560" w:lineRule="exact"/>
              <w:jc w:val="center"/>
              <w:rPr>
                <w:rFonts w:ascii="仿宋_GB2312" w:hAnsi="仿宋_GB2312" w:eastAsia="仿宋_GB2312" w:cs="仿宋_GB2312"/>
                <w:sz w:val="32"/>
                <w:szCs w:val="32"/>
              </w:rPr>
            </w:pPr>
          </w:p>
        </w:tc>
        <w:tc>
          <w:tcPr>
            <w:tcW w:w="1485" w:type="dxa"/>
            <w:vAlign w:val="center"/>
          </w:tcPr>
          <w:p>
            <w:pPr>
              <w:spacing w:line="560" w:lineRule="exact"/>
              <w:jc w:val="center"/>
              <w:rPr>
                <w:rFonts w:ascii="仿宋_GB2312" w:hAnsi="仿宋_GB2312" w:eastAsia="仿宋_GB2312" w:cs="仿宋_GB2312"/>
                <w:sz w:val="32"/>
                <w:szCs w:val="32"/>
              </w:rPr>
            </w:pPr>
          </w:p>
        </w:tc>
        <w:tc>
          <w:tcPr>
            <w:tcW w:w="1682" w:type="dxa"/>
            <w:vAlign w:val="center"/>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 w:type="dxa"/>
            <w:vAlign w:val="center"/>
          </w:tcPr>
          <w:p>
            <w:pPr>
              <w:spacing w:line="560" w:lineRule="exact"/>
              <w:jc w:val="center"/>
              <w:rPr>
                <w:rFonts w:ascii="仿宋_GB2312" w:hAnsi="仿宋_GB2312" w:eastAsia="仿宋_GB2312" w:cs="仿宋_GB2312"/>
                <w:sz w:val="32"/>
                <w:szCs w:val="32"/>
              </w:rPr>
            </w:pPr>
          </w:p>
        </w:tc>
        <w:tc>
          <w:tcPr>
            <w:tcW w:w="1901" w:type="dxa"/>
            <w:vAlign w:val="center"/>
          </w:tcPr>
          <w:p>
            <w:pPr>
              <w:spacing w:line="560" w:lineRule="exact"/>
              <w:jc w:val="center"/>
              <w:rPr>
                <w:rFonts w:ascii="仿宋_GB2312" w:hAnsi="仿宋_GB2312" w:eastAsia="仿宋_GB2312" w:cs="仿宋_GB2312"/>
                <w:sz w:val="32"/>
                <w:szCs w:val="32"/>
              </w:rPr>
            </w:pPr>
          </w:p>
        </w:tc>
        <w:tc>
          <w:tcPr>
            <w:tcW w:w="1548" w:type="dxa"/>
            <w:vAlign w:val="center"/>
          </w:tcPr>
          <w:p>
            <w:pPr>
              <w:spacing w:line="560" w:lineRule="exact"/>
              <w:jc w:val="center"/>
              <w:rPr>
                <w:rFonts w:ascii="仿宋_GB2312" w:hAnsi="仿宋_GB2312" w:eastAsia="仿宋_GB2312" w:cs="仿宋_GB2312"/>
                <w:sz w:val="32"/>
                <w:szCs w:val="32"/>
              </w:rPr>
            </w:pPr>
          </w:p>
        </w:tc>
        <w:tc>
          <w:tcPr>
            <w:tcW w:w="1450" w:type="dxa"/>
            <w:vAlign w:val="center"/>
          </w:tcPr>
          <w:p>
            <w:pPr>
              <w:spacing w:line="560" w:lineRule="exact"/>
              <w:jc w:val="center"/>
              <w:rPr>
                <w:rFonts w:ascii="仿宋_GB2312" w:hAnsi="仿宋_GB2312" w:eastAsia="仿宋_GB2312" w:cs="仿宋_GB2312"/>
                <w:sz w:val="32"/>
                <w:szCs w:val="32"/>
              </w:rPr>
            </w:pPr>
          </w:p>
        </w:tc>
        <w:tc>
          <w:tcPr>
            <w:tcW w:w="1392" w:type="dxa"/>
            <w:vAlign w:val="center"/>
          </w:tcPr>
          <w:p>
            <w:pPr>
              <w:spacing w:line="560" w:lineRule="exact"/>
              <w:jc w:val="center"/>
              <w:rPr>
                <w:rFonts w:ascii="仿宋_GB2312" w:hAnsi="仿宋_GB2312" w:eastAsia="仿宋_GB2312" w:cs="仿宋_GB2312"/>
                <w:sz w:val="32"/>
                <w:szCs w:val="32"/>
              </w:rPr>
            </w:pPr>
          </w:p>
        </w:tc>
        <w:tc>
          <w:tcPr>
            <w:tcW w:w="1500" w:type="dxa"/>
            <w:vAlign w:val="center"/>
          </w:tcPr>
          <w:p>
            <w:pPr>
              <w:spacing w:line="560" w:lineRule="exact"/>
              <w:jc w:val="center"/>
              <w:rPr>
                <w:rFonts w:ascii="仿宋_GB2312" w:hAnsi="仿宋_GB2312" w:eastAsia="仿宋_GB2312" w:cs="仿宋_GB2312"/>
                <w:sz w:val="32"/>
                <w:szCs w:val="32"/>
              </w:rPr>
            </w:pPr>
          </w:p>
        </w:tc>
        <w:tc>
          <w:tcPr>
            <w:tcW w:w="1548" w:type="dxa"/>
            <w:vAlign w:val="center"/>
          </w:tcPr>
          <w:p>
            <w:pPr>
              <w:spacing w:line="560" w:lineRule="exact"/>
              <w:jc w:val="center"/>
              <w:rPr>
                <w:rFonts w:ascii="仿宋_GB2312" w:hAnsi="仿宋_GB2312" w:eastAsia="仿宋_GB2312" w:cs="仿宋_GB2312"/>
                <w:sz w:val="32"/>
                <w:szCs w:val="32"/>
              </w:rPr>
            </w:pPr>
          </w:p>
        </w:tc>
        <w:tc>
          <w:tcPr>
            <w:tcW w:w="840" w:type="dxa"/>
            <w:vAlign w:val="center"/>
          </w:tcPr>
          <w:p>
            <w:pPr>
              <w:spacing w:line="560" w:lineRule="exact"/>
              <w:jc w:val="center"/>
              <w:rPr>
                <w:rFonts w:ascii="仿宋_GB2312" w:hAnsi="仿宋_GB2312" w:eastAsia="仿宋_GB2312" w:cs="仿宋_GB2312"/>
                <w:sz w:val="32"/>
                <w:szCs w:val="32"/>
              </w:rPr>
            </w:pPr>
          </w:p>
        </w:tc>
        <w:tc>
          <w:tcPr>
            <w:tcW w:w="1485" w:type="dxa"/>
            <w:vAlign w:val="center"/>
          </w:tcPr>
          <w:p>
            <w:pPr>
              <w:spacing w:line="560" w:lineRule="exact"/>
              <w:jc w:val="center"/>
              <w:rPr>
                <w:rFonts w:ascii="仿宋_GB2312" w:hAnsi="仿宋_GB2312" w:eastAsia="仿宋_GB2312" w:cs="仿宋_GB2312"/>
                <w:sz w:val="32"/>
                <w:szCs w:val="32"/>
              </w:rPr>
            </w:pPr>
          </w:p>
        </w:tc>
        <w:tc>
          <w:tcPr>
            <w:tcW w:w="1682" w:type="dxa"/>
            <w:vAlign w:val="center"/>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 w:type="dxa"/>
            <w:vAlign w:val="center"/>
          </w:tcPr>
          <w:p>
            <w:pPr>
              <w:spacing w:line="560" w:lineRule="exact"/>
              <w:jc w:val="center"/>
              <w:rPr>
                <w:rFonts w:ascii="仿宋_GB2312" w:hAnsi="仿宋_GB2312" w:eastAsia="仿宋_GB2312" w:cs="仿宋_GB2312"/>
                <w:sz w:val="32"/>
                <w:szCs w:val="32"/>
              </w:rPr>
            </w:pPr>
          </w:p>
        </w:tc>
        <w:tc>
          <w:tcPr>
            <w:tcW w:w="1901" w:type="dxa"/>
            <w:vAlign w:val="center"/>
          </w:tcPr>
          <w:p>
            <w:pPr>
              <w:spacing w:line="560" w:lineRule="exact"/>
              <w:jc w:val="center"/>
              <w:rPr>
                <w:rFonts w:ascii="仿宋_GB2312" w:hAnsi="仿宋_GB2312" w:eastAsia="仿宋_GB2312" w:cs="仿宋_GB2312"/>
                <w:sz w:val="32"/>
                <w:szCs w:val="32"/>
              </w:rPr>
            </w:pPr>
          </w:p>
        </w:tc>
        <w:tc>
          <w:tcPr>
            <w:tcW w:w="1548" w:type="dxa"/>
            <w:vAlign w:val="center"/>
          </w:tcPr>
          <w:p>
            <w:pPr>
              <w:spacing w:line="560" w:lineRule="exact"/>
              <w:jc w:val="center"/>
              <w:rPr>
                <w:rFonts w:ascii="仿宋_GB2312" w:hAnsi="仿宋_GB2312" w:eastAsia="仿宋_GB2312" w:cs="仿宋_GB2312"/>
                <w:sz w:val="32"/>
                <w:szCs w:val="32"/>
              </w:rPr>
            </w:pPr>
          </w:p>
        </w:tc>
        <w:tc>
          <w:tcPr>
            <w:tcW w:w="1450" w:type="dxa"/>
            <w:vAlign w:val="center"/>
          </w:tcPr>
          <w:p>
            <w:pPr>
              <w:spacing w:line="560" w:lineRule="exact"/>
              <w:jc w:val="center"/>
              <w:rPr>
                <w:rFonts w:ascii="仿宋_GB2312" w:hAnsi="仿宋_GB2312" w:eastAsia="仿宋_GB2312" w:cs="仿宋_GB2312"/>
                <w:sz w:val="32"/>
                <w:szCs w:val="32"/>
              </w:rPr>
            </w:pPr>
          </w:p>
        </w:tc>
        <w:tc>
          <w:tcPr>
            <w:tcW w:w="1392" w:type="dxa"/>
            <w:vAlign w:val="center"/>
          </w:tcPr>
          <w:p>
            <w:pPr>
              <w:spacing w:line="560" w:lineRule="exact"/>
              <w:jc w:val="center"/>
              <w:rPr>
                <w:rFonts w:ascii="仿宋_GB2312" w:hAnsi="仿宋_GB2312" w:eastAsia="仿宋_GB2312" w:cs="仿宋_GB2312"/>
                <w:sz w:val="32"/>
                <w:szCs w:val="32"/>
              </w:rPr>
            </w:pPr>
          </w:p>
        </w:tc>
        <w:tc>
          <w:tcPr>
            <w:tcW w:w="1500" w:type="dxa"/>
            <w:vAlign w:val="center"/>
          </w:tcPr>
          <w:p>
            <w:pPr>
              <w:spacing w:line="560" w:lineRule="exact"/>
              <w:jc w:val="center"/>
              <w:rPr>
                <w:rFonts w:ascii="仿宋_GB2312" w:hAnsi="仿宋_GB2312" w:eastAsia="仿宋_GB2312" w:cs="仿宋_GB2312"/>
                <w:sz w:val="32"/>
                <w:szCs w:val="32"/>
              </w:rPr>
            </w:pPr>
          </w:p>
        </w:tc>
        <w:tc>
          <w:tcPr>
            <w:tcW w:w="1548" w:type="dxa"/>
            <w:vAlign w:val="center"/>
          </w:tcPr>
          <w:p>
            <w:pPr>
              <w:spacing w:line="560" w:lineRule="exact"/>
              <w:jc w:val="center"/>
              <w:rPr>
                <w:rFonts w:ascii="仿宋_GB2312" w:hAnsi="仿宋_GB2312" w:eastAsia="仿宋_GB2312" w:cs="仿宋_GB2312"/>
                <w:sz w:val="32"/>
                <w:szCs w:val="32"/>
              </w:rPr>
            </w:pPr>
          </w:p>
        </w:tc>
        <w:tc>
          <w:tcPr>
            <w:tcW w:w="840" w:type="dxa"/>
            <w:vAlign w:val="center"/>
          </w:tcPr>
          <w:p>
            <w:pPr>
              <w:spacing w:line="560" w:lineRule="exact"/>
              <w:jc w:val="center"/>
              <w:rPr>
                <w:rFonts w:ascii="仿宋_GB2312" w:hAnsi="仿宋_GB2312" w:eastAsia="仿宋_GB2312" w:cs="仿宋_GB2312"/>
                <w:sz w:val="32"/>
                <w:szCs w:val="32"/>
              </w:rPr>
            </w:pPr>
          </w:p>
        </w:tc>
        <w:tc>
          <w:tcPr>
            <w:tcW w:w="1485" w:type="dxa"/>
            <w:vAlign w:val="center"/>
          </w:tcPr>
          <w:p>
            <w:pPr>
              <w:spacing w:line="560" w:lineRule="exact"/>
              <w:jc w:val="center"/>
              <w:rPr>
                <w:rFonts w:ascii="仿宋_GB2312" w:hAnsi="仿宋_GB2312" w:eastAsia="仿宋_GB2312" w:cs="仿宋_GB2312"/>
                <w:sz w:val="32"/>
                <w:szCs w:val="32"/>
              </w:rPr>
            </w:pPr>
          </w:p>
        </w:tc>
        <w:tc>
          <w:tcPr>
            <w:tcW w:w="1682" w:type="dxa"/>
            <w:vAlign w:val="center"/>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 w:type="dxa"/>
            <w:vAlign w:val="center"/>
          </w:tcPr>
          <w:p>
            <w:pPr>
              <w:spacing w:line="560" w:lineRule="exact"/>
              <w:jc w:val="center"/>
              <w:rPr>
                <w:rFonts w:ascii="仿宋_GB2312" w:hAnsi="仿宋_GB2312" w:eastAsia="仿宋_GB2312" w:cs="仿宋_GB2312"/>
                <w:sz w:val="32"/>
                <w:szCs w:val="32"/>
              </w:rPr>
            </w:pPr>
          </w:p>
        </w:tc>
        <w:tc>
          <w:tcPr>
            <w:tcW w:w="1901" w:type="dxa"/>
            <w:vAlign w:val="center"/>
          </w:tcPr>
          <w:p>
            <w:pPr>
              <w:spacing w:line="560" w:lineRule="exact"/>
              <w:jc w:val="center"/>
              <w:rPr>
                <w:rFonts w:ascii="仿宋_GB2312" w:hAnsi="仿宋_GB2312" w:eastAsia="仿宋_GB2312" w:cs="仿宋_GB2312"/>
                <w:sz w:val="32"/>
                <w:szCs w:val="32"/>
              </w:rPr>
            </w:pPr>
          </w:p>
        </w:tc>
        <w:tc>
          <w:tcPr>
            <w:tcW w:w="1548" w:type="dxa"/>
            <w:vAlign w:val="center"/>
          </w:tcPr>
          <w:p>
            <w:pPr>
              <w:spacing w:line="560" w:lineRule="exact"/>
              <w:jc w:val="center"/>
              <w:rPr>
                <w:rFonts w:ascii="仿宋_GB2312" w:hAnsi="仿宋_GB2312" w:eastAsia="仿宋_GB2312" w:cs="仿宋_GB2312"/>
                <w:sz w:val="32"/>
                <w:szCs w:val="32"/>
              </w:rPr>
            </w:pPr>
          </w:p>
        </w:tc>
        <w:tc>
          <w:tcPr>
            <w:tcW w:w="1450" w:type="dxa"/>
            <w:vAlign w:val="center"/>
          </w:tcPr>
          <w:p>
            <w:pPr>
              <w:spacing w:line="560" w:lineRule="exact"/>
              <w:jc w:val="center"/>
              <w:rPr>
                <w:rFonts w:ascii="仿宋_GB2312" w:hAnsi="仿宋_GB2312" w:eastAsia="仿宋_GB2312" w:cs="仿宋_GB2312"/>
                <w:sz w:val="32"/>
                <w:szCs w:val="32"/>
              </w:rPr>
            </w:pPr>
          </w:p>
        </w:tc>
        <w:tc>
          <w:tcPr>
            <w:tcW w:w="1392" w:type="dxa"/>
            <w:vAlign w:val="center"/>
          </w:tcPr>
          <w:p>
            <w:pPr>
              <w:spacing w:line="560" w:lineRule="exact"/>
              <w:jc w:val="center"/>
              <w:rPr>
                <w:rFonts w:ascii="仿宋_GB2312" w:hAnsi="仿宋_GB2312" w:eastAsia="仿宋_GB2312" w:cs="仿宋_GB2312"/>
                <w:sz w:val="32"/>
                <w:szCs w:val="32"/>
              </w:rPr>
            </w:pPr>
          </w:p>
        </w:tc>
        <w:tc>
          <w:tcPr>
            <w:tcW w:w="1500" w:type="dxa"/>
            <w:vAlign w:val="center"/>
          </w:tcPr>
          <w:p>
            <w:pPr>
              <w:spacing w:line="560" w:lineRule="exact"/>
              <w:jc w:val="center"/>
              <w:rPr>
                <w:rFonts w:ascii="仿宋_GB2312" w:hAnsi="仿宋_GB2312" w:eastAsia="仿宋_GB2312" w:cs="仿宋_GB2312"/>
                <w:sz w:val="32"/>
                <w:szCs w:val="32"/>
              </w:rPr>
            </w:pPr>
          </w:p>
        </w:tc>
        <w:tc>
          <w:tcPr>
            <w:tcW w:w="1548" w:type="dxa"/>
            <w:vAlign w:val="center"/>
          </w:tcPr>
          <w:p>
            <w:pPr>
              <w:spacing w:line="560" w:lineRule="exact"/>
              <w:jc w:val="center"/>
              <w:rPr>
                <w:rFonts w:ascii="仿宋_GB2312" w:hAnsi="仿宋_GB2312" w:eastAsia="仿宋_GB2312" w:cs="仿宋_GB2312"/>
                <w:sz w:val="32"/>
                <w:szCs w:val="32"/>
              </w:rPr>
            </w:pPr>
          </w:p>
        </w:tc>
        <w:tc>
          <w:tcPr>
            <w:tcW w:w="840" w:type="dxa"/>
            <w:vAlign w:val="center"/>
          </w:tcPr>
          <w:p>
            <w:pPr>
              <w:spacing w:line="560" w:lineRule="exact"/>
              <w:jc w:val="center"/>
              <w:rPr>
                <w:rFonts w:ascii="仿宋_GB2312" w:hAnsi="仿宋_GB2312" w:eastAsia="仿宋_GB2312" w:cs="仿宋_GB2312"/>
                <w:sz w:val="32"/>
                <w:szCs w:val="32"/>
              </w:rPr>
            </w:pPr>
          </w:p>
        </w:tc>
        <w:tc>
          <w:tcPr>
            <w:tcW w:w="1485" w:type="dxa"/>
            <w:vAlign w:val="center"/>
          </w:tcPr>
          <w:p>
            <w:pPr>
              <w:spacing w:line="560" w:lineRule="exact"/>
              <w:jc w:val="center"/>
              <w:rPr>
                <w:rFonts w:ascii="仿宋_GB2312" w:hAnsi="仿宋_GB2312" w:eastAsia="仿宋_GB2312" w:cs="仿宋_GB2312"/>
                <w:sz w:val="32"/>
                <w:szCs w:val="32"/>
              </w:rPr>
            </w:pPr>
          </w:p>
        </w:tc>
        <w:tc>
          <w:tcPr>
            <w:tcW w:w="1682" w:type="dxa"/>
            <w:vAlign w:val="center"/>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 w:type="dxa"/>
            <w:vAlign w:val="center"/>
          </w:tcPr>
          <w:p>
            <w:pPr>
              <w:spacing w:line="560" w:lineRule="exact"/>
              <w:jc w:val="center"/>
              <w:rPr>
                <w:rFonts w:ascii="仿宋_GB2312" w:hAnsi="仿宋_GB2312" w:eastAsia="仿宋_GB2312" w:cs="仿宋_GB2312"/>
                <w:sz w:val="32"/>
                <w:szCs w:val="32"/>
              </w:rPr>
            </w:pPr>
          </w:p>
        </w:tc>
        <w:tc>
          <w:tcPr>
            <w:tcW w:w="1901" w:type="dxa"/>
            <w:vAlign w:val="center"/>
          </w:tcPr>
          <w:p>
            <w:pPr>
              <w:spacing w:line="560" w:lineRule="exact"/>
              <w:jc w:val="center"/>
              <w:rPr>
                <w:rFonts w:ascii="仿宋_GB2312" w:hAnsi="仿宋_GB2312" w:eastAsia="仿宋_GB2312" w:cs="仿宋_GB2312"/>
                <w:sz w:val="32"/>
                <w:szCs w:val="32"/>
              </w:rPr>
            </w:pPr>
          </w:p>
        </w:tc>
        <w:tc>
          <w:tcPr>
            <w:tcW w:w="1548" w:type="dxa"/>
            <w:vAlign w:val="center"/>
          </w:tcPr>
          <w:p>
            <w:pPr>
              <w:spacing w:line="560" w:lineRule="exact"/>
              <w:jc w:val="center"/>
              <w:rPr>
                <w:rFonts w:ascii="仿宋_GB2312" w:hAnsi="仿宋_GB2312" w:eastAsia="仿宋_GB2312" w:cs="仿宋_GB2312"/>
                <w:sz w:val="32"/>
                <w:szCs w:val="32"/>
              </w:rPr>
            </w:pPr>
          </w:p>
        </w:tc>
        <w:tc>
          <w:tcPr>
            <w:tcW w:w="1450" w:type="dxa"/>
            <w:vAlign w:val="center"/>
          </w:tcPr>
          <w:p>
            <w:pPr>
              <w:spacing w:line="560" w:lineRule="exact"/>
              <w:jc w:val="center"/>
              <w:rPr>
                <w:rFonts w:ascii="仿宋_GB2312" w:hAnsi="仿宋_GB2312" w:eastAsia="仿宋_GB2312" w:cs="仿宋_GB2312"/>
                <w:sz w:val="32"/>
                <w:szCs w:val="32"/>
              </w:rPr>
            </w:pPr>
          </w:p>
        </w:tc>
        <w:tc>
          <w:tcPr>
            <w:tcW w:w="1392" w:type="dxa"/>
            <w:vAlign w:val="center"/>
          </w:tcPr>
          <w:p>
            <w:pPr>
              <w:spacing w:line="560" w:lineRule="exact"/>
              <w:jc w:val="center"/>
              <w:rPr>
                <w:rFonts w:ascii="仿宋_GB2312" w:hAnsi="仿宋_GB2312" w:eastAsia="仿宋_GB2312" w:cs="仿宋_GB2312"/>
                <w:sz w:val="32"/>
                <w:szCs w:val="32"/>
              </w:rPr>
            </w:pPr>
          </w:p>
        </w:tc>
        <w:tc>
          <w:tcPr>
            <w:tcW w:w="1500" w:type="dxa"/>
            <w:vAlign w:val="center"/>
          </w:tcPr>
          <w:p>
            <w:pPr>
              <w:spacing w:line="560" w:lineRule="exact"/>
              <w:jc w:val="center"/>
              <w:rPr>
                <w:rFonts w:ascii="仿宋_GB2312" w:hAnsi="仿宋_GB2312" w:eastAsia="仿宋_GB2312" w:cs="仿宋_GB2312"/>
                <w:sz w:val="32"/>
                <w:szCs w:val="32"/>
              </w:rPr>
            </w:pPr>
          </w:p>
        </w:tc>
        <w:tc>
          <w:tcPr>
            <w:tcW w:w="1548" w:type="dxa"/>
            <w:vAlign w:val="center"/>
          </w:tcPr>
          <w:p>
            <w:pPr>
              <w:spacing w:line="560" w:lineRule="exact"/>
              <w:jc w:val="center"/>
              <w:rPr>
                <w:rFonts w:ascii="仿宋_GB2312" w:hAnsi="仿宋_GB2312" w:eastAsia="仿宋_GB2312" w:cs="仿宋_GB2312"/>
                <w:sz w:val="32"/>
                <w:szCs w:val="32"/>
              </w:rPr>
            </w:pPr>
          </w:p>
        </w:tc>
        <w:tc>
          <w:tcPr>
            <w:tcW w:w="840" w:type="dxa"/>
            <w:vAlign w:val="center"/>
          </w:tcPr>
          <w:p>
            <w:pPr>
              <w:spacing w:line="560" w:lineRule="exact"/>
              <w:jc w:val="center"/>
              <w:rPr>
                <w:rFonts w:ascii="仿宋_GB2312" w:hAnsi="仿宋_GB2312" w:eastAsia="仿宋_GB2312" w:cs="仿宋_GB2312"/>
                <w:sz w:val="32"/>
                <w:szCs w:val="32"/>
              </w:rPr>
            </w:pPr>
          </w:p>
        </w:tc>
        <w:tc>
          <w:tcPr>
            <w:tcW w:w="1485" w:type="dxa"/>
            <w:vAlign w:val="center"/>
          </w:tcPr>
          <w:p>
            <w:pPr>
              <w:spacing w:line="560" w:lineRule="exact"/>
              <w:jc w:val="center"/>
              <w:rPr>
                <w:rFonts w:ascii="仿宋_GB2312" w:hAnsi="仿宋_GB2312" w:eastAsia="仿宋_GB2312" w:cs="仿宋_GB2312"/>
                <w:sz w:val="32"/>
                <w:szCs w:val="32"/>
              </w:rPr>
            </w:pPr>
          </w:p>
        </w:tc>
        <w:tc>
          <w:tcPr>
            <w:tcW w:w="1682" w:type="dxa"/>
            <w:vAlign w:val="center"/>
          </w:tcPr>
          <w:p>
            <w:pPr>
              <w:spacing w:line="560" w:lineRule="exact"/>
              <w:jc w:val="center"/>
              <w:rPr>
                <w:rFonts w:ascii="仿宋_GB2312" w:hAnsi="仿宋_GB2312" w:eastAsia="仿宋_GB2312" w:cs="仿宋_GB2312"/>
                <w:sz w:val="32"/>
                <w:szCs w:val="32"/>
              </w:rPr>
            </w:pPr>
          </w:p>
        </w:tc>
      </w:tr>
    </w:tbl>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开展城镇燃气安全生产专项排查整治情况统计表</w:t>
      </w:r>
    </w:p>
    <w:p>
      <w:pPr>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填报单位：                                                      填报日期：</w:t>
      </w:r>
    </w:p>
    <w:tbl>
      <w:tblPr>
        <w:tblStyle w:val="8"/>
        <w:tblW w:w="15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967"/>
        <w:gridCol w:w="996"/>
        <w:gridCol w:w="960"/>
        <w:gridCol w:w="1162"/>
        <w:gridCol w:w="912"/>
        <w:gridCol w:w="864"/>
        <w:gridCol w:w="1092"/>
        <w:gridCol w:w="1185"/>
        <w:gridCol w:w="1008"/>
        <w:gridCol w:w="1239"/>
        <w:gridCol w:w="1269"/>
        <w:gridCol w:w="1104"/>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235" w:type="dxa"/>
            <w:vMerge w:val="restart"/>
            <w:vAlign w:val="center"/>
          </w:tcPr>
          <w:p>
            <w:pPr>
              <w:jc w:val="center"/>
              <w:rPr>
                <w:rFonts w:hint="eastAsia" w:ascii="黑体" w:hAnsi="黑体" w:eastAsia="黑体" w:cs="黑体"/>
                <w:lang w:eastAsia="zh-CN"/>
              </w:rPr>
            </w:pPr>
            <w:r>
              <w:rPr>
                <w:rFonts w:hint="eastAsia" w:ascii="黑体" w:hAnsi="黑体" w:eastAsia="黑体" w:cs="黑体"/>
                <w:lang w:eastAsia="zh-CN"/>
              </w:rPr>
              <w:t>具体领域</w:t>
            </w:r>
          </w:p>
        </w:tc>
        <w:tc>
          <w:tcPr>
            <w:tcW w:w="4997" w:type="dxa"/>
            <w:gridSpan w:val="5"/>
            <w:vAlign w:val="center"/>
          </w:tcPr>
          <w:p>
            <w:pPr>
              <w:jc w:val="center"/>
              <w:rPr>
                <w:rFonts w:ascii="黑体" w:hAnsi="黑体" w:eastAsia="黑体" w:cs="黑体"/>
              </w:rPr>
            </w:pPr>
            <w:r>
              <w:rPr>
                <w:rFonts w:hint="eastAsia" w:ascii="黑体" w:hAnsi="黑体" w:eastAsia="黑体" w:cs="黑体"/>
              </w:rPr>
              <w:t>组织开展专项排查整治情况</w:t>
            </w:r>
          </w:p>
        </w:tc>
        <w:tc>
          <w:tcPr>
            <w:tcW w:w="1956" w:type="dxa"/>
            <w:gridSpan w:val="2"/>
            <w:vAlign w:val="center"/>
          </w:tcPr>
          <w:p>
            <w:pPr>
              <w:jc w:val="center"/>
              <w:rPr>
                <w:rFonts w:ascii="黑体" w:hAnsi="黑体" w:eastAsia="黑体" w:cs="黑体"/>
              </w:rPr>
            </w:pPr>
            <w:r>
              <w:rPr>
                <w:rFonts w:hint="eastAsia" w:ascii="黑体" w:hAnsi="黑体" w:eastAsia="黑体" w:cs="黑体"/>
              </w:rPr>
              <w:t>隐患排查情况</w:t>
            </w:r>
          </w:p>
        </w:tc>
        <w:tc>
          <w:tcPr>
            <w:tcW w:w="7034" w:type="dxa"/>
            <w:gridSpan w:val="6"/>
            <w:vAlign w:val="center"/>
          </w:tcPr>
          <w:p>
            <w:pPr>
              <w:jc w:val="center"/>
              <w:rPr>
                <w:rFonts w:ascii="黑体" w:hAnsi="黑体" w:eastAsia="黑体" w:cs="黑体"/>
              </w:rPr>
            </w:pPr>
            <w:r>
              <w:rPr>
                <w:rFonts w:hint="eastAsia" w:ascii="黑体" w:hAnsi="黑体" w:eastAsia="黑体" w:cs="黑体"/>
              </w:rPr>
              <w:t>实施处罚情况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23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rPr>
            </w:pPr>
          </w:p>
        </w:tc>
        <w:tc>
          <w:tcPr>
            <w:tcW w:w="967"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rPr>
            </w:pPr>
            <w:r>
              <w:rPr>
                <w:rFonts w:hint="eastAsia" w:ascii="黑体" w:hAnsi="黑体" w:eastAsia="黑体" w:cs="黑体"/>
              </w:rPr>
              <w:t>组织检查组</w:t>
            </w:r>
          </w:p>
        </w:tc>
        <w:tc>
          <w:tcPr>
            <w:tcW w:w="195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rPr>
            </w:pPr>
          </w:p>
        </w:tc>
        <w:tc>
          <w:tcPr>
            <w:tcW w:w="116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rPr>
            </w:pPr>
            <w:r>
              <w:rPr>
                <w:rFonts w:hint="eastAsia" w:ascii="黑体" w:hAnsi="黑体" w:eastAsia="黑体" w:cs="黑体"/>
              </w:rPr>
              <w:t>参加检查人员</w:t>
            </w:r>
          </w:p>
        </w:tc>
        <w:tc>
          <w:tcPr>
            <w:tcW w:w="91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rPr>
            </w:pPr>
            <w:r>
              <w:rPr>
                <w:rFonts w:hint="eastAsia" w:ascii="黑体" w:hAnsi="黑体" w:eastAsia="黑体" w:cs="黑体"/>
              </w:rPr>
              <w:t>检查</w:t>
            </w:r>
            <w:r>
              <w:rPr>
                <w:rFonts w:hint="eastAsia" w:ascii="黑体" w:hAnsi="黑体" w:eastAsia="黑体" w:cs="黑体"/>
                <w:lang w:eastAsia="zh-CN"/>
              </w:rPr>
              <w:t>企事业单位和场所</w:t>
            </w:r>
            <w:r>
              <w:rPr>
                <w:rFonts w:hint="eastAsia" w:ascii="黑体" w:hAnsi="黑体" w:eastAsia="黑体" w:cs="黑体"/>
              </w:rPr>
              <w:t>数</w:t>
            </w:r>
          </w:p>
        </w:tc>
        <w:tc>
          <w:tcPr>
            <w:tcW w:w="86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rPr>
            </w:pPr>
            <w:r>
              <w:rPr>
                <w:rFonts w:hint="eastAsia" w:ascii="黑体" w:hAnsi="黑体" w:eastAsia="黑体" w:cs="黑体"/>
              </w:rPr>
              <w:t>排查出事故隐患</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rPr>
            </w:pPr>
          </w:p>
        </w:tc>
        <w:tc>
          <w:tcPr>
            <w:tcW w:w="118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rPr>
            </w:pPr>
            <w:r>
              <w:rPr>
                <w:rFonts w:hint="eastAsia" w:ascii="黑体" w:hAnsi="黑体" w:eastAsia="黑体" w:cs="黑体"/>
              </w:rPr>
              <w:t>责令整改、限期整改、停止违法行为</w:t>
            </w:r>
          </w:p>
        </w:tc>
        <w:tc>
          <w:tcPr>
            <w:tcW w:w="100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rPr>
            </w:pPr>
            <w:r>
              <w:rPr>
                <w:rFonts w:hint="eastAsia" w:ascii="黑体" w:hAnsi="黑体" w:eastAsia="黑体" w:cs="黑体"/>
              </w:rPr>
              <w:t>公开曝光</w:t>
            </w:r>
          </w:p>
        </w:tc>
        <w:tc>
          <w:tcPr>
            <w:tcW w:w="123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rPr>
            </w:pPr>
            <w:r>
              <w:rPr>
                <w:rFonts w:hint="eastAsia" w:ascii="黑体" w:hAnsi="黑体" w:eastAsia="黑体" w:cs="黑体"/>
              </w:rPr>
              <w:t>责令停产、停业、停止建设</w:t>
            </w:r>
          </w:p>
        </w:tc>
        <w:tc>
          <w:tcPr>
            <w:tcW w:w="126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rPr>
            </w:pPr>
            <w:r>
              <w:rPr>
                <w:rFonts w:hint="eastAsia" w:ascii="黑体" w:hAnsi="黑体" w:eastAsia="黑体" w:cs="黑体"/>
              </w:rPr>
              <w:t>暂扣或吊销有关许可证、职业资格</w:t>
            </w:r>
          </w:p>
        </w:tc>
        <w:tc>
          <w:tcPr>
            <w:tcW w:w="110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rPr>
            </w:pPr>
            <w:r>
              <w:rPr>
                <w:rFonts w:hint="eastAsia" w:ascii="黑体" w:hAnsi="黑体" w:eastAsia="黑体" w:cs="黑体"/>
              </w:rPr>
              <w:t>关闭非法违法企业</w:t>
            </w:r>
          </w:p>
        </w:tc>
        <w:tc>
          <w:tcPr>
            <w:tcW w:w="122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rPr>
            </w:pPr>
            <w:r>
              <w:rPr>
                <w:rFonts w:hint="eastAsia" w:ascii="黑体" w:hAnsi="黑体" w:eastAsia="黑体" w:cs="黑体"/>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7" w:hRule="atLeast"/>
          <w:jc w:val="center"/>
        </w:trPr>
        <w:tc>
          <w:tcPr>
            <w:tcW w:w="1235" w:type="dxa"/>
            <w:vMerge w:val="continue"/>
            <w:vAlign w:val="center"/>
          </w:tcPr>
          <w:p>
            <w:pPr>
              <w:jc w:val="center"/>
              <w:rPr>
                <w:rFonts w:ascii="黑体" w:hAnsi="黑体" w:eastAsia="黑体" w:cs="黑体"/>
              </w:rPr>
            </w:pPr>
          </w:p>
        </w:tc>
        <w:tc>
          <w:tcPr>
            <w:tcW w:w="967" w:type="dxa"/>
            <w:vMerge w:val="continue"/>
            <w:vAlign w:val="center"/>
          </w:tcPr>
          <w:p>
            <w:pPr>
              <w:jc w:val="center"/>
              <w:rPr>
                <w:rFonts w:ascii="黑体" w:hAnsi="黑体" w:eastAsia="黑体" w:cs="黑体"/>
              </w:rPr>
            </w:pPr>
          </w:p>
        </w:tc>
        <w:tc>
          <w:tcPr>
            <w:tcW w:w="996" w:type="dxa"/>
            <w:vAlign w:val="center"/>
          </w:tcPr>
          <w:p>
            <w:pPr>
              <w:jc w:val="center"/>
              <w:rPr>
                <w:rFonts w:ascii="黑体" w:hAnsi="黑体" w:eastAsia="黑体" w:cs="黑体"/>
              </w:rPr>
            </w:pPr>
            <w:r>
              <w:rPr>
                <w:rFonts w:hint="eastAsia" w:ascii="黑体" w:hAnsi="黑体" w:eastAsia="黑体" w:cs="黑体"/>
              </w:rPr>
              <w:t>其中：暗查、暗访组</w:t>
            </w:r>
          </w:p>
        </w:tc>
        <w:tc>
          <w:tcPr>
            <w:tcW w:w="960" w:type="dxa"/>
            <w:vAlign w:val="center"/>
          </w:tcPr>
          <w:p>
            <w:pPr>
              <w:jc w:val="center"/>
              <w:rPr>
                <w:rFonts w:ascii="黑体" w:hAnsi="黑体" w:eastAsia="黑体" w:cs="黑体"/>
              </w:rPr>
            </w:pPr>
            <w:r>
              <w:rPr>
                <w:rFonts w:hint="eastAsia" w:ascii="黑体" w:hAnsi="黑体" w:eastAsia="黑体" w:cs="黑体"/>
              </w:rPr>
              <w:t>其中：交叉检查组</w:t>
            </w:r>
          </w:p>
        </w:tc>
        <w:tc>
          <w:tcPr>
            <w:tcW w:w="1162" w:type="dxa"/>
            <w:vMerge w:val="continue"/>
            <w:vAlign w:val="center"/>
          </w:tcPr>
          <w:p>
            <w:pPr>
              <w:jc w:val="center"/>
              <w:rPr>
                <w:rFonts w:ascii="黑体" w:hAnsi="黑体" w:eastAsia="黑体" w:cs="黑体"/>
              </w:rPr>
            </w:pPr>
          </w:p>
        </w:tc>
        <w:tc>
          <w:tcPr>
            <w:tcW w:w="912" w:type="dxa"/>
            <w:vMerge w:val="continue"/>
            <w:vAlign w:val="center"/>
          </w:tcPr>
          <w:p>
            <w:pPr>
              <w:jc w:val="center"/>
              <w:rPr>
                <w:rFonts w:ascii="黑体" w:hAnsi="黑体" w:eastAsia="黑体" w:cs="黑体"/>
              </w:rPr>
            </w:pPr>
          </w:p>
        </w:tc>
        <w:tc>
          <w:tcPr>
            <w:tcW w:w="864" w:type="dxa"/>
            <w:vMerge w:val="continue"/>
            <w:vAlign w:val="center"/>
          </w:tcPr>
          <w:p>
            <w:pPr>
              <w:jc w:val="center"/>
              <w:rPr>
                <w:rFonts w:ascii="黑体" w:hAnsi="黑体" w:eastAsia="黑体" w:cs="黑体"/>
              </w:rPr>
            </w:pPr>
          </w:p>
        </w:tc>
        <w:tc>
          <w:tcPr>
            <w:tcW w:w="1092" w:type="dxa"/>
            <w:vAlign w:val="center"/>
          </w:tcPr>
          <w:p>
            <w:pPr>
              <w:jc w:val="center"/>
              <w:rPr>
                <w:rFonts w:ascii="黑体" w:hAnsi="黑体" w:eastAsia="黑体" w:cs="黑体"/>
              </w:rPr>
            </w:pPr>
            <w:r>
              <w:rPr>
                <w:rFonts w:hint="eastAsia" w:ascii="黑体" w:hAnsi="黑体" w:eastAsia="黑体" w:cs="黑体"/>
              </w:rPr>
              <w:t>其中：重大事故隐患</w:t>
            </w:r>
          </w:p>
        </w:tc>
        <w:tc>
          <w:tcPr>
            <w:tcW w:w="1185" w:type="dxa"/>
            <w:vMerge w:val="continue"/>
            <w:vAlign w:val="center"/>
          </w:tcPr>
          <w:p>
            <w:pPr>
              <w:jc w:val="center"/>
              <w:rPr>
                <w:rFonts w:ascii="黑体" w:hAnsi="黑体" w:eastAsia="黑体" w:cs="黑体"/>
              </w:rPr>
            </w:pPr>
          </w:p>
        </w:tc>
        <w:tc>
          <w:tcPr>
            <w:tcW w:w="1008" w:type="dxa"/>
            <w:vMerge w:val="continue"/>
            <w:vAlign w:val="center"/>
          </w:tcPr>
          <w:p>
            <w:pPr>
              <w:jc w:val="center"/>
              <w:rPr>
                <w:rFonts w:ascii="黑体" w:hAnsi="黑体" w:eastAsia="黑体" w:cs="黑体"/>
              </w:rPr>
            </w:pPr>
          </w:p>
        </w:tc>
        <w:tc>
          <w:tcPr>
            <w:tcW w:w="1239" w:type="dxa"/>
            <w:vMerge w:val="continue"/>
            <w:vAlign w:val="center"/>
          </w:tcPr>
          <w:p>
            <w:pPr>
              <w:jc w:val="center"/>
              <w:rPr>
                <w:rFonts w:ascii="黑体" w:hAnsi="黑体" w:eastAsia="黑体" w:cs="黑体"/>
              </w:rPr>
            </w:pPr>
          </w:p>
        </w:tc>
        <w:tc>
          <w:tcPr>
            <w:tcW w:w="1269" w:type="dxa"/>
            <w:vMerge w:val="continue"/>
            <w:vAlign w:val="center"/>
          </w:tcPr>
          <w:p>
            <w:pPr>
              <w:jc w:val="center"/>
              <w:rPr>
                <w:rFonts w:ascii="黑体" w:hAnsi="黑体" w:eastAsia="黑体" w:cs="黑体"/>
              </w:rPr>
            </w:pPr>
          </w:p>
        </w:tc>
        <w:tc>
          <w:tcPr>
            <w:tcW w:w="1104" w:type="dxa"/>
            <w:vMerge w:val="continue"/>
            <w:vAlign w:val="center"/>
          </w:tcPr>
          <w:p>
            <w:pPr>
              <w:jc w:val="center"/>
              <w:rPr>
                <w:rFonts w:ascii="黑体" w:hAnsi="黑体" w:eastAsia="黑体" w:cs="黑体"/>
              </w:rPr>
            </w:pPr>
          </w:p>
        </w:tc>
        <w:tc>
          <w:tcPr>
            <w:tcW w:w="1229" w:type="dxa"/>
            <w:vMerge w:val="continue"/>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vMerge w:val="continue"/>
          </w:tcPr>
          <w:p>
            <w:pPr>
              <w:rPr>
                <w:rFonts w:hint="eastAsia" w:ascii="黑体" w:hAnsi="黑体" w:eastAsia="黑体" w:cs="黑体"/>
              </w:rPr>
            </w:pPr>
          </w:p>
        </w:tc>
        <w:tc>
          <w:tcPr>
            <w:tcW w:w="967" w:type="dxa"/>
          </w:tcPr>
          <w:p>
            <w:pPr>
              <w:rPr>
                <w:rFonts w:ascii="黑体" w:hAnsi="黑体" w:eastAsia="黑体" w:cs="黑体"/>
                <w:sz w:val="28"/>
                <w:szCs w:val="28"/>
              </w:rPr>
            </w:pPr>
            <w:r>
              <w:rPr>
                <w:rFonts w:hint="eastAsia" w:ascii="黑体" w:hAnsi="黑体" w:eastAsia="黑体" w:cs="黑体"/>
              </w:rPr>
              <w:t>（个）</w:t>
            </w:r>
          </w:p>
        </w:tc>
        <w:tc>
          <w:tcPr>
            <w:tcW w:w="996" w:type="dxa"/>
          </w:tcPr>
          <w:p>
            <w:pPr>
              <w:rPr>
                <w:rFonts w:ascii="黑体" w:hAnsi="黑体" w:eastAsia="黑体" w:cs="黑体"/>
                <w:sz w:val="28"/>
                <w:szCs w:val="28"/>
              </w:rPr>
            </w:pPr>
            <w:r>
              <w:rPr>
                <w:rFonts w:hint="eastAsia" w:ascii="黑体" w:hAnsi="黑体" w:eastAsia="黑体" w:cs="黑体"/>
              </w:rPr>
              <w:t>（个）</w:t>
            </w:r>
          </w:p>
        </w:tc>
        <w:tc>
          <w:tcPr>
            <w:tcW w:w="960" w:type="dxa"/>
          </w:tcPr>
          <w:p>
            <w:pPr>
              <w:rPr>
                <w:rFonts w:ascii="黑体" w:hAnsi="黑体" w:eastAsia="黑体" w:cs="黑体"/>
                <w:sz w:val="28"/>
                <w:szCs w:val="28"/>
              </w:rPr>
            </w:pPr>
            <w:r>
              <w:rPr>
                <w:rFonts w:hint="eastAsia" w:ascii="黑体" w:hAnsi="黑体" w:eastAsia="黑体" w:cs="黑体"/>
              </w:rPr>
              <w:t>（个）</w:t>
            </w:r>
          </w:p>
        </w:tc>
        <w:tc>
          <w:tcPr>
            <w:tcW w:w="1162" w:type="dxa"/>
          </w:tcPr>
          <w:p>
            <w:pPr>
              <w:rPr>
                <w:rFonts w:ascii="黑体" w:hAnsi="黑体" w:eastAsia="黑体" w:cs="黑体"/>
                <w:sz w:val="28"/>
                <w:szCs w:val="28"/>
              </w:rPr>
            </w:pPr>
            <w:r>
              <w:rPr>
                <w:rFonts w:hint="eastAsia" w:ascii="黑体" w:hAnsi="黑体" w:eastAsia="黑体" w:cs="黑体"/>
              </w:rPr>
              <w:t>（人次）</w:t>
            </w:r>
          </w:p>
        </w:tc>
        <w:tc>
          <w:tcPr>
            <w:tcW w:w="912" w:type="dxa"/>
          </w:tcPr>
          <w:p>
            <w:pPr>
              <w:rPr>
                <w:rFonts w:ascii="黑体" w:hAnsi="黑体" w:eastAsia="黑体" w:cs="黑体"/>
                <w:sz w:val="28"/>
                <w:szCs w:val="28"/>
              </w:rPr>
            </w:pPr>
            <w:r>
              <w:rPr>
                <w:rFonts w:hint="eastAsia" w:ascii="黑体" w:hAnsi="黑体" w:eastAsia="黑体" w:cs="黑体"/>
              </w:rPr>
              <w:t>（</w:t>
            </w:r>
            <w:r>
              <w:rPr>
                <w:rFonts w:hint="eastAsia" w:ascii="黑体" w:hAnsi="黑体" w:eastAsia="黑体" w:cs="黑体"/>
                <w:lang w:eastAsia="zh-CN"/>
              </w:rPr>
              <w:t>家</w:t>
            </w:r>
            <w:r>
              <w:rPr>
                <w:rFonts w:hint="eastAsia" w:ascii="黑体" w:hAnsi="黑体" w:eastAsia="黑体" w:cs="黑体"/>
              </w:rPr>
              <w:t>）</w:t>
            </w:r>
          </w:p>
        </w:tc>
        <w:tc>
          <w:tcPr>
            <w:tcW w:w="864" w:type="dxa"/>
          </w:tcPr>
          <w:p>
            <w:pPr>
              <w:rPr>
                <w:rFonts w:ascii="黑体" w:hAnsi="黑体" w:eastAsia="黑体" w:cs="黑体"/>
                <w:sz w:val="28"/>
                <w:szCs w:val="28"/>
              </w:rPr>
            </w:pPr>
            <w:r>
              <w:rPr>
                <w:rFonts w:hint="eastAsia" w:ascii="黑体" w:hAnsi="黑体" w:eastAsia="黑体" w:cs="黑体"/>
              </w:rPr>
              <w:t>（处）</w:t>
            </w:r>
          </w:p>
        </w:tc>
        <w:tc>
          <w:tcPr>
            <w:tcW w:w="1092" w:type="dxa"/>
          </w:tcPr>
          <w:p>
            <w:pPr>
              <w:rPr>
                <w:rFonts w:ascii="黑体" w:hAnsi="黑体" w:eastAsia="黑体" w:cs="黑体"/>
                <w:sz w:val="28"/>
                <w:szCs w:val="28"/>
              </w:rPr>
            </w:pPr>
            <w:r>
              <w:rPr>
                <w:rFonts w:hint="eastAsia" w:ascii="黑体" w:hAnsi="黑体" w:eastAsia="黑体" w:cs="黑体"/>
              </w:rPr>
              <w:t>（处）</w:t>
            </w:r>
          </w:p>
        </w:tc>
        <w:tc>
          <w:tcPr>
            <w:tcW w:w="1185" w:type="dxa"/>
          </w:tcPr>
          <w:p>
            <w:pPr>
              <w:rPr>
                <w:rFonts w:ascii="黑体" w:hAnsi="黑体" w:eastAsia="黑体" w:cs="黑体"/>
                <w:sz w:val="28"/>
                <w:szCs w:val="28"/>
              </w:rPr>
            </w:pPr>
            <w:r>
              <w:rPr>
                <w:rFonts w:hint="eastAsia" w:ascii="黑体" w:hAnsi="黑体" w:eastAsia="黑体" w:cs="黑体"/>
              </w:rPr>
              <w:t>（起）</w:t>
            </w:r>
          </w:p>
        </w:tc>
        <w:tc>
          <w:tcPr>
            <w:tcW w:w="1008" w:type="dxa"/>
          </w:tcPr>
          <w:p>
            <w:pPr>
              <w:rPr>
                <w:rFonts w:ascii="黑体" w:hAnsi="黑体" w:eastAsia="黑体" w:cs="黑体"/>
                <w:sz w:val="28"/>
                <w:szCs w:val="28"/>
              </w:rPr>
            </w:pPr>
            <w:r>
              <w:rPr>
                <w:rFonts w:hint="eastAsia" w:ascii="黑体" w:hAnsi="黑体" w:eastAsia="黑体" w:cs="黑体"/>
              </w:rPr>
              <w:t>（家）</w:t>
            </w:r>
          </w:p>
        </w:tc>
        <w:tc>
          <w:tcPr>
            <w:tcW w:w="1239" w:type="dxa"/>
          </w:tcPr>
          <w:p>
            <w:pPr>
              <w:rPr>
                <w:rFonts w:ascii="黑体" w:hAnsi="黑体" w:eastAsia="黑体" w:cs="黑体"/>
                <w:sz w:val="28"/>
                <w:szCs w:val="28"/>
              </w:rPr>
            </w:pPr>
            <w:r>
              <w:rPr>
                <w:rFonts w:hint="eastAsia" w:ascii="黑体" w:hAnsi="黑体" w:eastAsia="黑体" w:cs="黑体"/>
              </w:rPr>
              <w:t>（家）</w:t>
            </w:r>
          </w:p>
        </w:tc>
        <w:tc>
          <w:tcPr>
            <w:tcW w:w="1269" w:type="dxa"/>
          </w:tcPr>
          <w:p>
            <w:pPr>
              <w:rPr>
                <w:rFonts w:ascii="黑体" w:hAnsi="黑体" w:eastAsia="黑体" w:cs="黑体"/>
                <w:sz w:val="28"/>
                <w:szCs w:val="28"/>
              </w:rPr>
            </w:pPr>
            <w:r>
              <w:rPr>
                <w:rFonts w:hint="eastAsia" w:ascii="黑体" w:hAnsi="黑体" w:eastAsia="黑体" w:cs="黑体"/>
              </w:rPr>
              <w:t>（个）</w:t>
            </w:r>
          </w:p>
        </w:tc>
        <w:tc>
          <w:tcPr>
            <w:tcW w:w="1104" w:type="dxa"/>
          </w:tcPr>
          <w:p>
            <w:pPr>
              <w:rPr>
                <w:rFonts w:ascii="黑体" w:hAnsi="黑体" w:eastAsia="黑体" w:cs="黑体"/>
                <w:sz w:val="28"/>
                <w:szCs w:val="28"/>
              </w:rPr>
            </w:pPr>
            <w:r>
              <w:rPr>
                <w:rFonts w:hint="eastAsia" w:ascii="黑体" w:hAnsi="黑体" w:eastAsia="黑体" w:cs="黑体"/>
              </w:rPr>
              <w:t>（家）</w:t>
            </w:r>
          </w:p>
        </w:tc>
        <w:tc>
          <w:tcPr>
            <w:tcW w:w="1229" w:type="dxa"/>
          </w:tcPr>
          <w:p>
            <w:pPr>
              <w:rPr>
                <w:rFonts w:ascii="黑体" w:hAnsi="黑体" w:eastAsia="黑体" w:cs="黑体"/>
                <w:sz w:val="28"/>
                <w:szCs w:val="28"/>
              </w:rPr>
            </w:pPr>
            <w:r>
              <w:rPr>
                <w:rFonts w:hint="eastAsia" w:ascii="黑体" w:hAnsi="黑体" w:eastAsia="黑体" w:cs="黑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tcPr>
          <w:p>
            <w:pPr>
              <w:rPr>
                <w:rFonts w:hint="eastAsia" w:ascii="黑体" w:hAnsi="黑体" w:eastAsia="黑体" w:cs="黑体"/>
                <w:sz w:val="24"/>
                <w:szCs w:val="24"/>
                <w:lang w:eastAsia="zh-CN"/>
              </w:rPr>
            </w:pPr>
            <w:r>
              <w:rPr>
                <w:rFonts w:hint="eastAsia" w:ascii="黑体" w:hAnsi="黑体" w:eastAsia="黑体" w:cs="黑体"/>
                <w:sz w:val="24"/>
                <w:szCs w:val="24"/>
                <w:lang w:eastAsia="zh-CN"/>
              </w:rPr>
              <w:t>城镇燃气</w:t>
            </w:r>
          </w:p>
        </w:tc>
        <w:tc>
          <w:tcPr>
            <w:tcW w:w="967" w:type="dxa"/>
          </w:tcPr>
          <w:p>
            <w:pPr>
              <w:rPr>
                <w:rFonts w:ascii="黑体" w:hAnsi="黑体" w:eastAsia="黑体" w:cs="黑体"/>
                <w:sz w:val="28"/>
                <w:szCs w:val="28"/>
              </w:rPr>
            </w:pPr>
          </w:p>
        </w:tc>
        <w:tc>
          <w:tcPr>
            <w:tcW w:w="996" w:type="dxa"/>
          </w:tcPr>
          <w:p>
            <w:pPr>
              <w:rPr>
                <w:rFonts w:ascii="黑体" w:hAnsi="黑体" w:eastAsia="黑体" w:cs="黑体"/>
                <w:sz w:val="28"/>
                <w:szCs w:val="28"/>
              </w:rPr>
            </w:pPr>
          </w:p>
        </w:tc>
        <w:tc>
          <w:tcPr>
            <w:tcW w:w="960" w:type="dxa"/>
          </w:tcPr>
          <w:p>
            <w:pPr>
              <w:rPr>
                <w:rFonts w:ascii="黑体" w:hAnsi="黑体" w:eastAsia="黑体" w:cs="黑体"/>
                <w:sz w:val="28"/>
                <w:szCs w:val="28"/>
              </w:rPr>
            </w:pPr>
          </w:p>
        </w:tc>
        <w:tc>
          <w:tcPr>
            <w:tcW w:w="1162" w:type="dxa"/>
          </w:tcPr>
          <w:p>
            <w:pPr>
              <w:rPr>
                <w:rFonts w:ascii="黑体" w:hAnsi="黑体" w:eastAsia="黑体" w:cs="黑体"/>
                <w:sz w:val="28"/>
                <w:szCs w:val="28"/>
              </w:rPr>
            </w:pPr>
          </w:p>
        </w:tc>
        <w:tc>
          <w:tcPr>
            <w:tcW w:w="912" w:type="dxa"/>
          </w:tcPr>
          <w:p>
            <w:pPr>
              <w:rPr>
                <w:rFonts w:ascii="黑体" w:hAnsi="黑体" w:eastAsia="黑体" w:cs="黑体"/>
                <w:sz w:val="28"/>
                <w:szCs w:val="28"/>
              </w:rPr>
            </w:pPr>
          </w:p>
        </w:tc>
        <w:tc>
          <w:tcPr>
            <w:tcW w:w="864" w:type="dxa"/>
          </w:tcPr>
          <w:p>
            <w:pPr>
              <w:rPr>
                <w:rFonts w:ascii="黑体" w:hAnsi="黑体" w:eastAsia="黑体" w:cs="黑体"/>
                <w:sz w:val="28"/>
                <w:szCs w:val="28"/>
              </w:rPr>
            </w:pPr>
          </w:p>
        </w:tc>
        <w:tc>
          <w:tcPr>
            <w:tcW w:w="1092" w:type="dxa"/>
          </w:tcPr>
          <w:p>
            <w:pPr>
              <w:rPr>
                <w:rFonts w:ascii="黑体" w:hAnsi="黑体" w:eastAsia="黑体" w:cs="黑体"/>
                <w:sz w:val="28"/>
                <w:szCs w:val="28"/>
              </w:rPr>
            </w:pPr>
          </w:p>
        </w:tc>
        <w:tc>
          <w:tcPr>
            <w:tcW w:w="1185" w:type="dxa"/>
          </w:tcPr>
          <w:p>
            <w:pPr>
              <w:rPr>
                <w:rFonts w:ascii="黑体" w:hAnsi="黑体" w:eastAsia="黑体" w:cs="黑体"/>
                <w:sz w:val="28"/>
                <w:szCs w:val="28"/>
              </w:rPr>
            </w:pPr>
          </w:p>
        </w:tc>
        <w:tc>
          <w:tcPr>
            <w:tcW w:w="1008" w:type="dxa"/>
          </w:tcPr>
          <w:p>
            <w:pPr>
              <w:rPr>
                <w:rFonts w:ascii="黑体" w:hAnsi="黑体" w:eastAsia="黑体" w:cs="黑体"/>
                <w:sz w:val="28"/>
                <w:szCs w:val="28"/>
              </w:rPr>
            </w:pPr>
          </w:p>
        </w:tc>
        <w:tc>
          <w:tcPr>
            <w:tcW w:w="1239" w:type="dxa"/>
          </w:tcPr>
          <w:p>
            <w:pPr>
              <w:rPr>
                <w:rFonts w:ascii="黑体" w:hAnsi="黑体" w:eastAsia="黑体" w:cs="黑体"/>
                <w:sz w:val="28"/>
                <w:szCs w:val="28"/>
              </w:rPr>
            </w:pPr>
          </w:p>
        </w:tc>
        <w:tc>
          <w:tcPr>
            <w:tcW w:w="1269" w:type="dxa"/>
          </w:tcPr>
          <w:p>
            <w:pPr>
              <w:rPr>
                <w:rFonts w:ascii="黑体" w:hAnsi="黑体" w:eastAsia="黑体" w:cs="黑体"/>
                <w:sz w:val="28"/>
                <w:szCs w:val="28"/>
              </w:rPr>
            </w:pPr>
          </w:p>
        </w:tc>
        <w:tc>
          <w:tcPr>
            <w:tcW w:w="1104" w:type="dxa"/>
          </w:tcPr>
          <w:p>
            <w:pPr>
              <w:rPr>
                <w:rFonts w:ascii="黑体" w:hAnsi="黑体" w:eastAsia="黑体" w:cs="黑体"/>
                <w:sz w:val="28"/>
                <w:szCs w:val="28"/>
              </w:rPr>
            </w:pPr>
          </w:p>
        </w:tc>
        <w:tc>
          <w:tcPr>
            <w:tcW w:w="1229" w:type="dxa"/>
          </w:tcPr>
          <w:p>
            <w:pP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5" w:type="dxa"/>
          </w:tcPr>
          <w:p>
            <w:pPr>
              <w:rPr>
                <w:rFonts w:hint="eastAsia" w:ascii="黑体" w:hAnsi="黑体" w:eastAsia="黑体" w:cs="黑体"/>
                <w:sz w:val="24"/>
                <w:szCs w:val="24"/>
                <w:lang w:eastAsia="zh-CN"/>
              </w:rPr>
            </w:pPr>
            <w:r>
              <w:rPr>
                <w:rFonts w:hint="eastAsia" w:ascii="黑体" w:hAnsi="黑体" w:eastAsia="黑体" w:cs="黑体"/>
                <w:sz w:val="24"/>
                <w:szCs w:val="24"/>
                <w:lang w:eastAsia="zh-CN"/>
              </w:rPr>
              <w:t>油气管道</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kern w:val="2"/>
                <w:sz w:val="24"/>
                <w:szCs w:val="24"/>
                <w:lang w:val="en-US" w:eastAsia="zh-CN" w:bidi="ar-SA"/>
              </w:rPr>
            </w:pP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kern w:val="2"/>
                <w:sz w:val="24"/>
                <w:szCs w:val="24"/>
                <w:lang w:val="en-US" w:eastAsia="zh-CN" w:bidi="ar-SA"/>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kern w:val="2"/>
                <w:sz w:val="24"/>
                <w:szCs w:val="24"/>
                <w:lang w:val="en-US" w:eastAsia="zh-CN" w:bidi="ar-SA"/>
              </w:rPr>
            </w:pP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kern w:val="2"/>
                <w:sz w:val="24"/>
                <w:szCs w:val="24"/>
                <w:lang w:val="en-US" w:eastAsia="zh-CN" w:bidi="ar-SA"/>
              </w:rPr>
            </w:pP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kern w:val="2"/>
                <w:sz w:val="24"/>
                <w:szCs w:val="24"/>
                <w:lang w:val="en-US" w:eastAsia="zh-CN" w:bidi="ar-SA"/>
              </w:rPr>
            </w:pPr>
          </w:p>
        </w:tc>
        <w:tc>
          <w:tcPr>
            <w:tcW w:w="86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kern w:val="2"/>
                <w:sz w:val="24"/>
                <w:szCs w:val="24"/>
                <w:lang w:val="en-US" w:eastAsia="zh-CN" w:bidi="ar-SA"/>
              </w:rPr>
            </w:pP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kern w:val="2"/>
                <w:sz w:val="24"/>
                <w:szCs w:val="24"/>
                <w:lang w:val="en-US" w:eastAsia="zh-CN" w:bidi="ar-SA"/>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kern w:val="2"/>
                <w:sz w:val="24"/>
                <w:szCs w:val="24"/>
                <w:lang w:val="en-US" w:eastAsia="zh-CN" w:bidi="ar-SA"/>
              </w:rPr>
            </w:pP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kern w:val="2"/>
                <w:sz w:val="24"/>
                <w:szCs w:val="24"/>
                <w:lang w:val="en-US" w:eastAsia="zh-CN" w:bidi="ar-SA"/>
              </w:rPr>
            </w:pP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kern w:val="2"/>
                <w:sz w:val="24"/>
                <w:szCs w:val="24"/>
                <w:lang w:val="en-US" w:eastAsia="zh-CN" w:bidi="ar-SA"/>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kern w:val="2"/>
                <w:sz w:val="24"/>
                <w:szCs w:val="24"/>
                <w:lang w:val="en-US" w:eastAsia="zh-CN" w:bidi="ar-SA"/>
              </w:rPr>
            </w:pP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kern w:val="2"/>
                <w:sz w:val="24"/>
                <w:szCs w:val="24"/>
                <w:lang w:val="en-US" w:eastAsia="zh-CN" w:bidi="ar-SA"/>
              </w:rPr>
            </w:pPr>
          </w:p>
        </w:tc>
        <w:tc>
          <w:tcPr>
            <w:tcW w:w="1229" w:type="dxa"/>
          </w:tcPr>
          <w:p>
            <w:pPr>
              <w:rPr>
                <w:rFonts w:ascii="黑体" w:hAnsi="黑体" w:eastAsia="黑体" w:cs="黑体"/>
                <w:sz w:val="28"/>
                <w:szCs w:val="28"/>
              </w:rPr>
            </w:pPr>
          </w:p>
        </w:tc>
      </w:tr>
    </w:tbl>
    <w:p>
      <w:pPr>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填报人：                                                       联系电话：</w:t>
      </w: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附件4</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检查发现的城镇燃气重大安全问题隐患清单</w:t>
      </w:r>
    </w:p>
    <w:p>
      <w:pPr>
        <w:spacing w:line="560" w:lineRule="exact"/>
        <w:rPr>
          <w:rFonts w:ascii="方正小标宋简体" w:hAnsi="方正小标宋简体" w:eastAsia="方正小标宋简体" w:cs="方正小标宋简体"/>
          <w:sz w:val="44"/>
          <w:szCs w:val="44"/>
        </w:rPr>
      </w:pPr>
    </w:p>
    <w:tbl>
      <w:tblPr>
        <w:tblStyle w:val="8"/>
        <w:tblW w:w="13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128"/>
        <w:gridCol w:w="2580"/>
        <w:gridCol w:w="2973"/>
        <w:gridCol w:w="1620"/>
        <w:gridCol w:w="193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83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128"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单位（企业）</w:t>
            </w:r>
          </w:p>
        </w:tc>
        <w:tc>
          <w:tcPr>
            <w:tcW w:w="258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隐患（问题）内容</w:t>
            </w:r>
          </w:p>
        </w:tc>
        <w:tc>
          <w:tcPr>
            <w:tcW w:w="2973"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整改措施、整改要求</w:t>
            </w:r>
          </w:p>
        </w:tc>
        <w:tc>
          <w:tcPr>
            <w:tcW w:w="1620"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整改时限</w:t>
            </w:r>
          </w:p>
        </w:tc>
        <w:tc>
          <w:tcPr>
            <w:tcW w:w="1932"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整改完成情况</w:t>
            </w:r>
          </w:p>
        </w:tc>
        <w:tc>
          <w:tcPr>
            <w:tcW w:w="1692" w:type="dxa"/>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整改责任人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 w:type="dxa"/>
            <w:vAlign w:val="center"/>
          </w:tcPr>
          <w:p>
            <w:pPr>
              <w:spacing w:line="560" w:lineRule="exact"/>
              <w:jc w:val="center"/>
              <w:rPr>
                <w:rFonts w:ascii="仿宋_GB2312" w:hAnsi="仿宋_GB2312" w:eastAsia="仿宋_GB2312" w:cs="仿宋_GB2312"/>
                <w:sz w:val="32"/>
                <w:szCs w:val="32"/>
              </w:rPr>
            </w:pPr>
          </w:p>
        </w:tc>
        <w:tc>
          <w:tcPr>
            <w:tcW w:w="2128" w:type="dxa"/>
            <w:vAlign w:val="center"/>
          </w:tcPr>
          <w:p>
            <w:pPr>
              <w:spacing w:line="560" w:lineRule="exact"/>
              <w:jc w:val="center"/>
              <w:rPr>
                <w:rFonts w:ascii="仿宋_GB2312" w:hAnsi="仿宋_GB2312" w:eastAsia="仿宋_GB2312" w:cs="仿宋_GB2312"/>
                <w:sz w:val="32"/>
                <w:szCs w:val="32"/>
              </w:rPr>
            </w:pPr>
          </w:p>
        </w:tc>
        <w:tc>
          <w:tcPr>
            <w:tcW w:w="2580" w:type="dxa"/>
            <w:vAlign w:val="center"/>
          </w:tcPr>
          <w:p>
            <w:pPr>
              <w:spacing w:line="560" w:lineRule="exact"/>
              <w:jc w:val="center"/>
              <w:rPr>
                <w:rFonts w:ascii="仿宋_GB2312" w:hAnsi="仿宋_GB2312" w:eastAsia="仿宋_GB2312" w:cs="仿宋_GB2312"/>
                <w:sz w:val="32"/>
                <w:szCs w:val="32"/>
              </w:rPr>
            </w:pPr>
          </w:p>
        </w:tc>
        <w:tc>
          <w:tcPr>
            <w:tcW w:w="2973" w:type="dxa"/>
            <w:vAlign w:val="center"/>
          </w:tcPr>
          <w:p>
            <w:pPr>
              <w:spacing w:line="560" w:lineRule="exact"/>
              <w:jc w:val="center"/>
              <w:rPr>
                <w:rFonts w:ascii="仿宋_GB2312" w:hAnsi="仿宋_GB2312" w:eastAsia="仿宋_GB2312" w:cs="仿宋_GB2312"/>
                <w:sz w:val="32"/>
                <w:szCs w:val="32"/>
              </w:rPr>
            </w:pPr>
          </w:p>
        </w:tc>
        <w:tc>
          <w:tcPr>
            <w:tcW w:w="1620" w:type="dxa"/>
            <w:vAlign w:val="center"/>
          </w:tcPr>
          <w:p>
            <w:pPr>
              <w:spacing w:line="560" w:lineRule="exact"/>
              <w:jc w:val="center"/>
              <w:rPr>
                <w:rFonts w:ascii="仿宋_GB2312" w:hAnsi="仿宋_GB2312" w:eastAsia="仿宋_GB2312" w:cs="仿宋_GB2312"/>
                <w:sz w:val="32"/>
                <w:szCs w:val="32"/>
              </w:rPr>
            </w:pPr>
          </w:p>
        </w:tc>
        <w:tc>
          <w:tcPr>
            <w:tcW w:w="1932" w:type="dxa"/>
            <w:vAlign w:val="center"/>
          </w:tcPr>
          <w:p>
            <w:pPr>
              <w:spacing w:line="560" w:lineRule="exact"/>
              <w:jc w:val="center"/>
              <w:rPr>
                <w:rFonts w:ascii="仿宋_GB2312" w:hAnsi="仿宋_GB2312" w:eastAsia="仿宋_GB2312" w:cs="仿宋_GB2312"/>
                <w:sz w:val="32"/>
                <w:szCs w:val="32"/>
              </w:rPr>
            </w:pPr>
          </w:p>
        </w:tc>
        <w:tc>
          <w:tcPr>
            <w:tcW w:w="1692" w:type="dxa"/>
            <w:vAlign w:val="center"/>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 w:type="dxa"/>
            <w:vAlign w:val="center"/>
          </w:tcPr>
          <w:p>
            <w:pPr>
              <w:spacing w:line="560" w:lineRule="exact"/>
              <w:jc w:val="center"/>
              <w:rPr>
                <w:rFonts w:ascii="仿宋_GB2312" w:hAnsi="仿宋_GB2312" w:eastAsia="仿宋_GB2312" w:cs="仿宋_GB2312"/>
                <w:sz w:val="32"/>
                <w:szCs w:val="32"/>
              </w:rPr>
            </w:pPr>
          </w:p>
        </w:tc>
        <w:tc>
          <w:tcPr>
            <w:tcW w:w="2128" w:type="dxa"/>
            <w:vAlign w:val="center"/>
          </w:tcPr>
          <w:p>
            <w:pPr>
              <w:spacing w:line="560" w:lineRule="exact"/>
              <w:jc w:val="center"/>
              <w:rPr>
                <w:rFonts w:ascii="仿宋_GB2312" w:hAnsi="仿宋_GB2312" w:eastAsia="仿宋_GB2312" w:cs="仿宋_GB2312"/>
                <w:sz w:val="32"/>
                <w:szCs w:val="32"/>
              </w:rPr>
            </w:pPr>
          </w:p>
        </w:tc>
        <w:tc>
          <w:tcPr>
            <w:tcW w:w="2580" w:type="dxa"/>
            <w:vAlign w:val="center"/>
          </w:tcPr>
          <w:p>
            <w:pPr>
              <w:spacing w:line="560" w:lineRule="exact"/>
              <w:jc w:val="center"/>
              <w:rPr>
                <w:rFonts w:ascii="仿宋_GB2312" w:hAnsi="仿宋_GB2312" w:eastAsia="仿宋_GB2312" w:cs="仿宋_GB2312"/>
                <w:sz w:val="32"/>
                <w:szCs w:val="32"/>
              </w:rPr>
            </w:pPr>
          </w:p>
        </w:tc>
        <w:tc>
          <w:tcPr>
            <w:tcW w:w="2973" w:type="dxa"/>
            <w:vAlign w:val="center"/>
          </w:tcPr>
          <w:p>
            <w:pPr>
              <w:spacing w:line="560" w:lineRule="exact"/>
              <w:jc w:val="center"/>
              <w:rPr>
                <w:rFonts w:ascii="仿宋_GB2312" w:hAnsi="仿宋_GB2312" w:eastAsia="仿宋_GB2312" w:cs="仿宋_GB2312"/>
                <w:sz w:val="32"/>
                <w:szCs w:val="32"/>
              </w:rPr>
            </w:pPr>
          </w:p>
        </w:tc>
        <w:tc>
          <w:tcPr>
            <w:tcW w:w="1620" w:type="dxa"/>
            <w:vAlign w:val="center"/>
          </w:tcPr>
          <w:p>
            <w:pPr>
              <w:spacing w:line="560" w:lineRule="exact"/>
              <w:jc w:val="center"/>
              <w:rPr>
                <w:rFonts w:ascii="仿宋_GB2312" w:hAnsi="仿宋_GB2312" w:eastAsia="仿宋_GB2312" w:cs="仿宋_GB2312"/>
                <w:sz w:val="32"/>
                <w:szCs w:val="32"/>
              </w:rPr>
            </w:pPr>
          </w:p>
        </w:tc>
        <w:tc>
          <w:tcPr>
            <w:tcW w:w="1932" w:type="dxa"/>
            <w:vAlign w:val="center"/>
          </w:tcPr>
          <w:p>
            <w:pPr>
              <w:spacing w:line="560" w:lineRule="exact"/>
              <w:jc w:val="center"/>
              <w:rPr>
                <w:rFonts w:ascii="仿宋_GB2312" w:hAnsi="仿宋_GB2312" w:eastAsia="仿宋_GB2312" w:cs="仿宋_GB2312"/>
                <w:sz w:val="32"/>
                <w:szCs w:val="32"/>
              </w:rPr>
            </w:pPr>
          </w:p>
        </w:tc>
        <w:tc>
          <w:tcPr>
            <w:tcW w:w="1692" w:type="dxa"/>
            <w:vAlign w:val="center"/>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 w:type="dxa"/>
            <w:vAlign w:val="center"/>
          </w:tcPr>
          <w:p>
            <w:pPr>
              <w:spacing w:line="560" w:lineRule="exact"/>
              <w:jc w:val="center"/>
              <w:rPr>
                <w:rFonts w:ascii="仿宋_GB2312" w:hAnsi="仿宋_GB2312" w:eastAsia="仿宋_GB2312" w:cs="仿宋_GB2312"/>
                <w:sz w:val="32"/>
                <w:szCs w:val="32"/>
              </w:rPr>
            </w:pPr>
          </w:p>
        </w:tc>
        <w:tc>
          <w:tcPr>
            <w:tcW w:w="2128" w:type="dxa"/>
            <w:vAlign w:val="center"/>
          </w:tcPr>
          <w:p>
            <w:pPr>
              <w:spacing w:line="560" w:lineRule="exact"/>
              <w:jc w:val="center"/>
              <w:rPr>
                <w:rFonts w:ascii="仿宋_GB2312" w:hAnsi="仿宋_GB2312" w:eastAsia="仿宋_GB2312" w:cs="仿宋_GB2312"/>
                <w:sz w:val="32"/>
                <w:szCs w:val="32"/>
              </w:rPr>
            </w:pPr>
          </w:p>
        </w:tc>
        <w:tc>
          <w:tcPr>
            <w:tcW w:w="2580" w:type="dxa"/>
            <w:vAlign w:val="center"/>
          </w:tcPr>
          <w:p>
            <w:pPr>
              <w:spacing w:line="560" w:lineRule="exact"/>
              <w:jc w:val="center"/>
              <w:rPr>
                <w:rFonts w:ascii="仿宋_GB2312" w:hAnsi="仿宋_GB2312" w:eastAsia="仿宋_GB2312" w:cs="仿宋_GB2312"/>
                <w:sz w:val="32"/>
                <w:szCs w:val="32"/>
              </w:rPr>
            </w:pPr>
          </w:p>
        </w:tc>
        <w:tc>
          <w:tcPr>
            <w:tcW w:w="2973" w:type="dxa"/>
            <w:vAlign w:val="center"/>
          </w:tcPr>
          <w:p>
            <w:pPr>
              <w:spacing w:line="560" w:lineRule="exact"/>
              <w:jc w:val="center"/>
              <w:rPr>
                <w:rFonts w:ascii="仿宋_GB2312" w:hAnsi="仿宋_GB2312" w:eastAsia="仿宋_GB2312" w:cs="仿宋_GB2312"/>
                <w:sz w:val="32"/>
                <w:szCs w:val="32"/>
              </w:rPr>
            </w:pPr>
          </w:p>
        </w:tc>
        <w:tc>
          <w:tcPr>
            <w:tcW w:w="1620" w:type="dxa"/>
            <w:vAlign w:val="center"/>
          </w:tcPr>
          <w:p>
            <w:pPr>
              <w:spacing w:line="560" w:lineRule="exact"/>
              <w:jc w:val="center"/>
              <w:rPr>
                <w:rFonts w:ascii="仿宋_GB2312" w:hAnsi="仿宋_GB2312" w:eastAsia="仿宋_GB2312" w:cs="仿宋_GB2312"/>
                <w:sz w:val="32"/>
                <w:szCs w:val="32"/>
              </w:rPr>
            </w:pPr>
          </w:p>
        </w:tc>
        <w:tc>
          <w:tcPr>
            <w:tcW w:w="1932" w:type="dxa"/>
            <w:vAlign w:val="center"/>
          </w:tcPr>
          <w:p>
            <w:pPr>
              <w:spacing w:line="560" w:lineRule="exact"/>
              <w:jc w:val="center"/>
              <w:rPr>
                <w:rFonts w:ascii="仿宋_GB2312" w:hAnsi="仿宋_GB2312" w:eastAsia="仿宋_GB2312" w:cs="仿宋_GB2312"/>
                <w:sz w:val="32"/>
                <w:szCs w:val="32"/>
              </w:rPr>
            </w:pPr>
          </w:p>
        </w:tc>
        <w:tc>
          <w:tcPr>
            <w:tcW w:w="1692" w:type="dxa"/>
            <w:vAlign w:val="center"/>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 w:type="dxa"/>
            <w:vAlign w:val="center"/>
          </w:tcPr>
          <w:p>
            <w:pPr>
              <w:spacing w:line="560" w:lineRule="exact"/>
              <w:jc w:val="center"/>
              <w:rPr>
                <w:rFonts w:ascii="仿宋_GB2312" w:hAnsi="仿宋_GB2312" w:eastAsia="仿宋_GB2312" w:cs="仿宋_GB2312"/>
                <w:sz w:val="32"/>
                <w:szCs w:val="32"/>
              </w:rPr>
            </w:pPr>
          </w:p>
        </w:tc>
        <w:tc>
          <w:tcPr>
            <w:tcW w:w="2128" w:type="dxa"/>
            <w:vAlign w:val="center"/>
          </w:tcPr>
          <w:p>
            <w:pPr>
              <w:spacing w:line="560" w:lineRule="exact"/>
              <w:jc w:val="center"/>
              <w:rPr>
                <w:rFonts w:ascii="仿宋_GB2312" w:hAnsi="仿宋_GB2312" w:eastAsia="仿宋_GB2312" w:cs="仿宋_GB2312"/>
                <w:sz w:val="32"/>
                <w:szCs w:val="32"/>
              </w:rPr>
            </w:pPr>
          </w:p>
        </w:tc>
        <w:tc>
          <w:tcPr>
            <w:tcW w:w="2580" w:type="dxa"/>
            <w:vAlign w:val="center"/>
          </w:tcPr>
          <w:p>
            <w:pPr>
              <w:spacing w:line="560" w:lineRule="exact"/>
              <w:jc w:val="center"/>
              <w:rPr>
                <w:rFonts w:ascii="仿宋_GB2312" w:hAnsi="仿宋_GB2312" w:eastAsia="仿宋_GB2312" w:cs="仿宋_GB2312"/>
                <w:sz w:val="32"/>
                <w:szCs w:val="32"/>
              </w:rPr>
            </w:pPr>
          </w:p>
        </w:tc>
        <w:tc>
          <w:tcPr>
            <w:tcW w:w="2973" w:type="dxa"/>
            <w:vAlign w:val="center"/>
          </w:tcPr>
          <w:p>
            <w:pPr>
              <w:spacing w:line="560" w:lineRule="exact"/>
              <w:jc w:val="center"/>
              <w:rPr>
                <w:rFonts w:ascii="仿宋_GB2312" w:hAnsi="仿宋_GB2312" w:eastAsia="仿宋_GB2312" w:cs="仿宋_GB2312"/>
                <w:sz w:val="32"/>
                <w:szCs w:val="32"/>
              </w:rPr>
            </w:pPr>
          </w:p>
        </w:tc>
        <w:tc>
          <w:tcPr>
            <w:tcW w:w="1620" w:type="dxa"/>
            <w:vAlign w:val="center"/>
          </w:tcPr>
          <w:p>
            <w:pPr>
              <w:spacing w:line="560" w:lineRule="exact"/>
              <w:jc w:val="center"/>
              <w:rPr>
                <w:rFonts w:ascii="仿宋_GB2312" w:hAnsi="仿宋_GB2312" w:eastAsia="仿宋_GB2312" w:cs="仿宋_GB2312"/>
                <w:sz w:val="32"/>
                <w:szCs w:val="32"/>
              </w:rPr>
            </w:pPr>
          </w:p>
        </w:tc>
        <w:tc>
          <w:tcPr>
            <w:tcW w:w="1932" w:type="dxa"/>
            <w:vAlign w:val="center"/>
          </w:tcPr>
          <w:p>
            <w:pPr>
              <w:spacing w:line="560" w:lineRule="exact"/>
              <w:jc w:val="center"/>
              <w:rPr>
                <w:rFonts w:ascii="仿宋_GB2312" w:hAnsi="仿宋_GB2312" w:eastAsia="仿宋_GB2312" w:cs="仿宋_GB2312"/>
                <w:sz w:val="32"/>
                <w:szCs w:val="32"/>
              </w:rPr>
            </w:pPr>
          </w:p>
        </w:tc>
        <w:tc>
          <w:tcPr>
            <w:tcW w:w="1692" w:type="dxa"/>
            <w:vAlign w:val="center"/>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0" w:type="dxa"/>
            <w:vAlign w:val="center"/>
          </w:tcPr>
          <w:p>
            <w:pPr>
              <w:spacing w:line="560" w:lineRule="exact"/>
              <w:jc w:val="center"/>
              <w:rPr>
                <w:rFonts w:ascii="仿宋_GB2312" w:hAnsi="仿宋_GB2312" w:eastAsia="仿宋_GB2312" w:cs="仿宋_GB2312"/>
                <w:sz w:val="32"/>
                <w:szCs w:val="32"/>
              </w:rPr>
            </w:pPr>
          </w:p>
        </w:tc>
        <w:tc>
          <w:tcPr>
            <w:tcW w:w="2128" w:type="dxa"/>
            <w:vAlign w:val="center"/>
          </w:tcPr>
          <w:p>
            <w:pPr>
              <w:spacing w:line="560" w:lineRule="exact"/>
              <w:jc w:val="center"/>
              <w:rPr>
                <w:rFonts w:ascii="仿宋_GB2312" w:hAnsi="仿宋_GB2312" w:eastAsia="仿宋_GB2312" w:cs="仿宋_GB2312"/>
                <w:sz w:val="32"/>
                <w:szCs w:val="32"/>
              </w:rPr>
            </w:pPr>
          </w:p>
        </w:tc>
        <w:tc>
          <w:tcPr>
            <w:tcW w:w="2580" w:type="dxa"/>
            <w:vAlign w:val="center"/>
          </w:tcPr>
          <w:p>
            <w:pPr>
              <w:spacing w:line="560" w:lineRule="exact"/>
              <w:jc w:val="center"/>
              <w:rPr>
                <w:rFonts w:ascii="仿宋_GB2312" w:hAnsi="仿宋_GB2312" w:eastAsia="仿宋_GB2312" w:cs="仿宋_GB2312"/>
                <w:sz w:val="32"/>
                <w:szCs w:val="32"/>
              </w:rPr>
            </w:pPr>
          </w:p>
        </w:tc>
        <w:tc>
          <w:tcPr>
            <w:tcW w:w="2973" w:type="dxa"/>
            <w:vAlign w:val="center"/>
          </w:tcPr>
          <w:p>
            <w:pPr>
              <w:spacing w:line="560" w:lineRule="exact"/>
              <w:jc w:val="center"/>
              <w:rPr>
                <w:rFonts w:ascii="仿宋_GB2312" w:hAnsi="仿宋_GB2312" w:eastAsia="仿宋_GB2312" w:cs="仿宋_GB2312"/>
                <w:sz w:val="32"/>
                <w:szCs w:val="32"/>
              </w:rPr>
            </w:pPr>
          </w:p>
        </w:tc>
        <w:tc>
          <w:tcPr>
            <w:tcW w:w="1620" w:type="dxa"/>
            <w:vAlign w:val="center"/>
          </w:tcPr>
          <w:p>
            <w:pPr>
              <w:spacing w:line="560" w:lineRule="exact"/>
              <w:jc w:val="center"/>
              <w:rPr>
                <w:rFonts w:ascii="仿宋_GB2312" w:hAnsi="仿宋_GB2312" w:eastAsia="仿宋_GB2312" w:cs="仿宋_GB2312"/>
                <w:sz w:val="32"/>
                <w:szCs w:val="32"/>
              </w:rPr>
            </w:pPr>
          </w:p>
        </w:tc>
        <w:tc>
          <w:tcPr>
            <w:tcW w:w="1932" w:type="dxa"/>
            <w:vAlign w:val="center"/>
          </w:tcPr>
          <w:p>
            <w:pPr>
              <w:spacing w:line="560" w:lineRule="exact"/>
              <w:jc w:val="center"/>
              <w:rPr>
                <w:rFonts w:ascii="仿宋_GB2312" w:hAnsi="仿宋_GB2312" w:eastAsia="仿宋_GB2312" w:cs="仿宋_GB2312"/>
                <w:sz w:val="32"/>
                <w:szCs w:val="32"/>
              </w:rPr>
            </w:pPr>
          </w:p>
        </w:tc>
        <w:tc>
          <w:tcPr>
            <w:tcW w:w="1692" w:type="dxa"/>
            <w:vAlign w:val="center"/>
          </w:tcPr>
          <w:p>
            <w:pPr>
              <w:spacing w:line="560" w:lineRule="exact"/>
              <w:jc w:val="center"/>
              <w:rPr>
                <w:rFonts w:ascii="仿宋_GB2312" w:hAnsi="仿宋_GB2312" w:eastAsia="仿宋_GB2312" w:cs="仿宋_GB2312"/>
                <w:sz w:val="32"/>
                <w:szCs w:val="32"/>
              </w:rPr>
            </w:pPr>
          </w:p>
        </w:tc>
      </w:tr>
    </w:tbl>
    <w:p>
      <w:pPr>
        <w:spacing w:line="560" w:lineRule="exact"/>
        <w:rPr>
          <w:rFonts w:ascii="仿宋_GB2312" w:hAnsi="仿宋_GB2312" w:eastAsia="仿宋_GB2312" w:cs="仿宋_GB2312"/>
          <w:sz w:val="32"/>
          <w:szCs w:val="32"/>
        </w:rPr>
      </w:pPr>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4CA78"/>
    <w:multiLevelType w:val="singleLevel"/>
    <w:tmpl w:val="4124CA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F7424"/>
    <w:rsid w:val="005A0BA1"/>
    <w:rsid w:val="008B34EA"/>
    <w:rsid w:val="00AA1AE4"/>
    <w:rsid w:val="01CA444E"/>
    <w:rsid w:val="053F2D36"/>
    <w:rsid w:val="058F7424"/>
    <w:rsid w:val="060E4047"/>
    <w:rsid w:val="0B134F6F"/>
    <w:rsid w:val="0F24403F"/>
    <w:rsid w:val="0F66396A"/>
    <w:rsid w:val="13DA3C84"/>
    <w:rsid w:val="16257318"/>
    <w:rsid w:val="1D2F3CD1"/>
    <w:rsid w:val="20492506"/>
    <w:rsid w:val="21297FCC"/>
    <w:rsid w:val="21FE6CAB"/>
    <w:rsid w:val="220F3C2E"/>
    <w:rsid w:val="22FF06B8"/>
    <w:rsid w:val="232410C8"/>
    <w:rsid w:val="250F384E"/>
    <w:rsid w:val="26FE08F9"/>
    <w:rsid w:val="29123AE7"/>
    <w:rsid w:val="29372D59"/>
    <w:rsid w:val="2AB875F9"/>
    <w:rsid w:val="2BE03CDE"/>
    <w:rsid w:val="2D6C1789"/>
    <w:rsid w:val="2EC85C8E"/>
    <w:rsid w:val="301D1867"/>
    <w:rsid w:val="362E2FD5"/>
    <w:rsid w:val="36DEB6B4"/>
    <w:rsid w:val="38A375B2"/>
    <w:rsid w:val="39C90E5F"/>
    <w:rsid w:val="3C7B170D"/>
    <w:rsid w:val="406B2B46"/>
    <w:rsid w:val="41DA13C1"/>
    <w:rsid w:val="43FD7B83"/>
    <w:rsid w:val="4513327D"/>
    <w:rsid w:val="455B644B"/>
    <w:rsid w:val="46F8D66C"/>
    <w:rsid w:val="481E5FF2"/>
    <w:rsid w:val="4C0F2C00"/>
    <w:rsid w:val="4C86326F"/>
    <w:rsid w:val="4F4567CF"/>
    <w:rsid w:val="503E3A61"/>
    <w:rsid w:val="53741242"/>
    <w:rsid w:val="54C41D5C"/>
    <w:rsid w:val="556D6F77"/>
    <w:rsid w:val="55903051"/>
    <w:rsid w:val="56D87231"/>
    <w:rsid w:val="576253B2"/>
    <w:rsid w:val="59F13AB2"/>
    <w:rsid w:val="5C516766"/>
    <w:rsid w:val="5CFF9A84"/>
    <w:rsid w:val="5DB6F949"/>
    <w:rsid w:val="5F281477"/>
    <w:rsid w:val="5FB91A21"/>
    <w:rsid w:val="669E0EAC"/>
    <w:rsid w:val="6B3A773D"/>
    <w:rsid w:val="6BAF53D7"/>
    <w:rsid w:val="6D006262"/>
    <w:rsid w:val="6E6029F6"/>
    <w:rsid w:val="6F400112"/>
    <w:rsid w:val="6F93497B"/>
    <w:rsid w:val="71DDF7BD"/>
    <w:rsid w:val="75DB73F2"/>
    <w:rsid w:val="7743605B"/>
    <w:rsid w:val="7A1D2003"/>
    <w:rsid w:val="7E113923"/>
    <w:rsid w:val="7FBE125A"/>
    <w:rsid w:val="7FCD737E"/>
    <w:rsid w:val="D9FF02CD"/>
    <w:rsid w:val="E9EF781E"/>
    <w:rsid w:val="EBFF2627"/>
    <w:rsid w:val="EEFB5B48"/>
    <w:rsid w:val="FBF6314B"/>
    <w:rsid w:val="FDBDDE73"/>
    <w:rsid w:val="FF77C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DengXian" w:hAnsi="DengXian" w:eastAsia="DengXian"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qFormat/>
    <w:uiPriority w:val="0"/>
    <w:pPr>
      <w:snapToGrid w:val="0"/>
      <w:spacing w:line="360" w:lineRule="auto"/>
      <w:ind w:firstLine="560" w:firstLineChars="200"/>
    </w:pPr>
    <w:rPr>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正文文本缩进 Char"/>
    <w:basedOn w:val="6"/>
    <w:link w:val="2"/>
    <w:qFormat/>
    <w:uiPriority w:val="0"/>
    <w:rPr>
      <w:rFonts w:ascii="DengXian" w:hAnsi="DengXian" w:eastAsia="DengXian"/>
      <w:kern w:val="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上海市崇明区建设和管理委员会</Company>
  <Pages>12</Pages>
  <Words>4740</Words>
  <Characters>605</Characters>
  <Lines>5</Lines>
  <Paragraphs>10</Paragraphs>
  <TotalTime>8</TotalTime>
  <ScaleCrop>false</ScaleCrop>
  <LinksUpToDate>false</LinksUpToDate>
  <CharactersWithSpaces>5335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2021-12-23T17:57:00Z</dcterms:created>
  <dc:creator>Administrator</dc:creator>
  <cp:lastModifiedBy>Administrator</cp:lastModifiedBy>
  <cp:lastPrinted>2021-12-25T23:08:00Z</cp:lastPrinted>
  <dcterms:modified xsi:type="dcterms:W3CDTF">2022-12-27T12:20:11Z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