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7560"/>
        </w:tabs>
        <w:kinsoku/>
        <w:wordWrap/>
        <w:overflowPunct/>
        <w:topLinePunct w:val="0"/>
        <w:autoSpaceDE/>
        <w:autoSpaceDN/>
        <w:bidi w:val="0"/>
        <w:adjustRightInd/>
        <w:snapToGrid/>
        <w:spacing w:before="2000" w:line="800" w:lineRule="exact"/>
        <w:ind w:right="1058" w:rightChars="504"/>
        <w:jc w:val="distribute"/>
        <w:textAlignment w:val="auto"/>
        <w:outlineLvl w:val="9"/>
        <w:rPr>
          <w:rFonts w:hint="eastAsia" w:eastAsia="方正小标宋简体"/>
          <w:color w:val="FF0000"/>
          <w:spacing w:val="-20"/>
          <w:kern w:val="0"/>
          <w:sz w:val="56"/>
          <w:szCs w:val="56"/>
        </w:rPr>
      </w:pPr>
      <w:r>
        <w:rPr>
          <w:rFonts w:hint="eastAsia" w:eastAsia="方正小标宋简体"/>
          <w:color w:val="FF0000"/>
          <w:kern w:val="0"/>
          <w:sz w:val="56"/>
          <w:szCs w:val="56"/>
        </w:rPr>
        <mc:AlternateContent>
          <mc:Choice Requires="wps">
            <w:drawing>
              <wp:anchor distT="0" distB="0" distL="114300" distR="114300" simplePos="0" relativeHeight="251660288" behindDoc="0" locked="0" layoutInCell="1" allowOverlap="1">
                <wp:simplePos x="0" y="0"/>
                <wp:positionH relativeFrom="column">
                  <wp:posOffset>4800600</wp:posOffset>
                </wp:positionH>
                <wp:positionV relativeFrom="paragraph">
                  <wp:posOffset>1472565</wp:posOffset>
                </wp:positionV>
                <wp:extent cx="970280" cy="636270"/>
                <wp:effectExtent l="0" t="0" r="1270" b="11430"/>
                <wp:wrapNone/>
                <wp:docPr id="2" name="文本框 2"/>
                <wp:cNvGraphicFramePr/>
                <a:graphic xmlns:a="http://schemas.openxmlformats.org/drawingml/2006/main">
                  <a:graphicData uri="http://schemas.microsoft.com/office/word/2010/wordprocessingShape">
                    <wps:wsp>
                      <wps:cNvSpPr txBox="1"/>
                      <wps:spPr>
                        <a:xfrm>
                          <a:off x="0" y="0"/>
                          <a:ext cx="970280" cy="636270"/>
                        </a:xfrm>
                        <a:prstGeom prst="rect">
                          <a:avLst/>
                        </a:prstGeom>
                        <a:solidFill>
                          <a:srgbClr val="FFFFFF"/>
                        </a:solidFill>
                        <a:ln w="9525">
                          <a:noFill/>
                        </a:ln>
                      </wps:spPr>
                      <wps:txbx>
                        <w:txbxContent>
                          <w:p>
                            <w:pPr>
                              <w:spacing w:line="800" w:lineRule="exact"/>
                              <w:rPr>
                                <w:rFonts w:hint="eastAsia" w:eastAsia="方正小标宋简体"/>
                                <w:color w:val="FF0000"/>
                                <w:sz w:val="56"/>
                                <w:szCs w:val="21"/>
                              </w:rPr>
                            </w:pPr>
                            <w:r>
                              <w:rPr>
                                <w:rFonts w:hint="eastAsia" w:eastAsia="方正小标宋简体"/>
                                <w:color w:val="FF0000"/>
                                <w:sz w:val="56"/>
                                <w:szCs w:val="21"/>
                              </w:rPr>
                              <w:t>文件</w:t>
                            </w:r>
                          </w:p>
                        </w:txbxContent>
                      </wps:txbx>
                      <wps:bodyPr upright="1"/>
                    </wps:wsp>
                  </a:graphicData>
                </a:graphic>
              </wp:anchor>
            </w:drawing>
          </mc:Choice>
          <mc:Fallback>
            <w:pict>
              <v:shape id="_x0000_s1026" o:spid="_x0000_s1026" o:spt="202" type="#_x0000_t202" style="position:absolute;left:0pt;margin-left:378pt;margin-top:115.95pt;height:50.1pt;width:76.4pt;z-index:251660288;mso-width-relative:page;mso-height-relative:page;" fillcolor="#FFFFFF" filled="t" stroked="f" coordsize="21600,21600" o:gfxdata="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FgAAAGRycy9QSwECFAAUAAAACACHTuJAgLnMTNkAAAALAQAA&#10;DwAAAAAAAAABACAAAAA4AAAAZHJzL2Rvd25yZXYueG1sUEsBAhQAFAAAAAgAh07iQDuUS7HJAQAA&#10;fwMAAA4AAAAAAAAAAQAgAAAAPgEAAGRycy9lMm9Eb2MueG1sUEsFBgAAAAAGAAYAWQEAAHkFAAAA&#10;AA==&#10;">
                <v:fill on="t" focussize="0,0"/>
                <v:stroke on="f"/>
                <v:imagedata o:title=""/>
                <o:lock v:ext="edit" aspectratio="f"/>
                <v:textbox>
                  <w:txbxContent>
                    <w:p>
                      <w:pPr>
                        <w:spacing w:line="800" w:lineRule="exact"/>
                        <w:rPr>
                          <w:rFonts w:hint="eastAsia" w:eastAsia="方正小标宋简体"/>
                          <w:color w:val="FF0000"/>
                          <w:sz w:val="56"/>
                          <w:szCs w:val="21"/>
                        </w:rPr>
                      </w:pPr>
                      <w:r>
                        <w:rPr>
                          <w:rFonts w:hint="eastAsia" w:eastAsia="方正小标宋简体"/>
                          <w:color w:val="FF0000"/>
                          <w:sz w:val="56"/>
                          <w:szCs w:val="21"/>
                        </w:rPr>
                        <w:t>文件</w:t>
                      </w:r>
                    </w:p>
                  </w:txbxContent>
                </v:textbox>
              </v:shape>
            </w:pict>
          </mc:Fallback>
        </mc:AlternateContent>
      </w:r>
      <w:r>
        <w:rPr>
          <w:rFonts w:hint="eastAsia" w:eastAsia="方正小标宋简体"/>
          <w:color w:val="FF0000"/>
          <w:spacing w:val="-20"/>
          <w:kern w:val="0"/>
          <w:sz w:val="56"/>
          <w:szCs w:val="56"/>
        </w:rPr>
        <w:t>上海市崇明区经济委员会</w:t>
      </w:r>
    </w:p>
    <w:p>
      <w:pPr>
        <w:keepNext w:val="0"/>
        <w:keepLines w:val="0"/>
        <w:pageBreakBefore w:val="0"/>
        <w:widowControl w:val="0"/>
        <w:tabs>
          <w:tab w:val="left" w:pos="7560"/>
        </w:tabs>
        <w:kinsoku/>
        <w:wordWrap/>
        <w:overflowPunct/>
        <w:topLinePunct w:val="0"/>
        <w:autoSpaceDE/>
        <w:autoSpaceDN/>
        <w:bidi w:val="0"/>
        <w:adjustRightInd/>
        <w:snapToGrid/>
        <w:spacing w:line="800" w:lineRule="exact"/>
        <w:ind w:right="1058" w:rightChars="504"/>
        <w:jc w:val="distribute"/>
        <w:textAlignment w:val="auto"/>
        <w:outlineLvl w:val="9"/>
        <w:rPr>
          <w:rFonts w:hint="eastAsia" w:eastAsia="方正小标宋简体"/>
          <w:color w:val="FF0000"/>
          <w:spacing w:val="-20"/>
          <w:kern w:val="0"/>
          <w:sz w:val="56"/>
          <w:szCs w:val="56"/>
          <w:lang w:eastAsia="zh-CN"/>
        </w:rPr>
      </w:pPr>
      <w:r>
        <w:rPr>
          <w:rFonts w:hint="eastAsia" w:eastAsia="方正小标宋简体"/>
          <w:color w:val="FF0000"/>
          <w:spacing w:val="-20"/>
          <w:kern w:val="0"/>
          <w:sz w:val="56"/>
          <w:szCs w:val="56"/>
        </w:rPr>
        <w:t>上海市崇明区</w:t>
      </w:r>
      <w:r>
        <w:rPr>
          <w:rFonts w:hint="eastAsia" w:eastAsia="方正小标宋简体"/>
          <w:color w:val="FF0000"/>
          <w:spacing w:val="-20"/>
          <w:kern w:val="0"/>
          <w:sz w:val="56"/>
          <w:szCs w:val="56"/>
          <w:lang w:eastAsia="zh-CN"/>
        </w:rPr>
        <w:t>农业农村委员会</w:t>
      </w:r>
    </w:p>
    <w:p>
      <w:pPr>
        <w:keepNext w:val="0"/>
        <w:keepLines w:val="0"/>
        <w:pageBreakBefore w:val="0"/>
        <w:widowControl w:val="0"/>
        <w:tabs>
          <w:tab w:val="left" w:pos="7727"/>
          <w:tab w:val="left" w:pos="8567"/>
        </w:tabs>
        <w:kinsoku/>
        <w:wordWrap/>
        <w:overflowPunct/>
        <w:topLinePunct w:val="0"/>
        <w:autoSpaceDE/>
        <w:autoSpaceDN/>
        <w:bidi w:val="0"/>
        <w:adjustRightInd/>
        <w:snapToGrid/>
        <w:spacing w:after="156" w:line="400" w:lineRule="exact"/>
        <w:ind w:leftChars="-10" w:right="-73" w:rightChars="-35" w:hanging="21" w:hangingChars="10"/>
        <w:textAlignment w:val="auto"/>
        <w:rPr>
          <w:rFonts w:hint="eastAsia" w:ascii="仿宋_GB2312" w:hAnsi="仿宋_GB2312" w:eastAsia="仿宋_GB2312" w:cs="仿宋_GB2312"/>
          <w:sz w:val="32"/>
          <w:szCs w:val="32"/>
          <w:lang w:val="en-US" w:eastAsia="zh-CN"/>
        </w:rPr>
      </w:pPr>
      <w:r>
        <w:rPr>
          <w:rFonts w:hint="eastAsia" w:ascii="仿宋_GB2312"/>
        </w:rPr>
        <w:t xml:space="preserve">                               </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tabs>
          <w:tab w:val="left" w:pos="7727"/>
          <w:tab w:val="left" w:pos="8567"/>
        </w:tabs>
        <w:kinsoku/>
        <w:wordWrap/>
        <w:overflowPunct/>
        <w:topLinePunct w:val="0"/>
        <w:autoSpaceDE/>
        <w:autoSpaceDN/>
        <w:bidi w:val="0"/>
        <w:adjustRightInd/>
        <w:snapToGrid/>
        <w:spacing w:line="500" w:lineRule="exact"/>
        <w:ind w:left="6391" w:leftChars="-10" w:right="-73" w:rightChars="-35" w:hanging="6412" w:hangingChars="2004"/>
        <w:jc w:val="center"/>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沪崇经〔20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right="630" w:rightChars="300"/>
        <w:textAlignment w:val="auto"/>
        <w:outlineLvl w:val="9"/>
        <w:rPr>
          <w:rFonts w:hint="eastAsia" w:ascii="仿宋_GB2312"/>
        </w:rPr>
      </w:pPr>
      <w:r>
        <w:rPr>
          <w:rFonts w:ascii="仿宋_GB2312"/>
          <w:sz w:val="20"/>
        </w:rPr>
        <mc:AlternateContent>
          <mc:Choice Requires="wps">
            <w:drawing>
              <wp:anchor distT="0" distB="0" distL="114300" distR="114300" simplePos="0" relativeHeight="251659264" behindDoc="0" locked="0" layoutInCell="1" allowOverlap="1">
                <wp:simplePos x="0" y="0"/>
                <wp:positionH relativeFrom="column">
                  <wp:posOffset>5080</wp:posOffset>
                </wp:positionH>
                <wp:positionV relativeFrom="paragraph">
                  <wp:posOffset>25400</wp:posOffset>
                </wp:positionV>
                <wp:extent cx="5689600" cy="0"/>
                <wp:effectExtent l="0" t="0" r="0" b="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4pt;margin-top:2pt;height:0pt;width:448pt;z-index:251659264;mso-width-relative:page;mso-height-relative:page;" filled="f" stroked="t" coordsize="21600,21600" o:gfxdata="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FgAAAGRycy9QSwECFAAUAAAACACHTuJAcmO369MAAAAEAQAADwAAAAAAAAABACAAAAA4AAAA&#10;ZHJzL2Rvd25yZXYueG1sUEsBAhQAFAAAAAgAh07iQM/umYz2AQAA5QMAAA4AAAAAAAAAAQAgAAAA&#10;OAEAAGRycy9lMm9Eb2MueG1sUEsFBgAAAAAGAAYAWQEAAKAFAAAAAA==&#10;">
                <v:fill on="f" focussize="0,0"/>
                <v:stroke weight="1.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eastAsia" w:ascii="方正小标宋简体" w:hAnsi="宋体" w:eastAsia="方正小标宋简体"/>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区经委、区农业农村委关于协助做好</w:t>
      </w:r>
      <w:bookmarkStart w:id="0" w:name="_GoBack"/>
      <w:bookmarkEnd w:id="0"/>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sz w:val="44"/>
          <w:szCs w:val="44"/>
          <w:lang w:val="en-US" w:eastAsia="zh-CN"/>
        </w:rPr>
        <w:t>2024年度秋粮收购工作的通知</w:t>
      </w:r>
    </w:p>
    <w:p>
      <w:pPr>
        <w:keepNext w:val="0"/>
        <w:keepLines w:val="0"/>
        <w:pageBreakBefore w:val="0"/>
        <w:widowControl w:val="0"/>
        <w:kinsoku/>
        <w:wordWrap/>
        <w:overflowPunct/>
        <w:topLinePunct w:val="0"/>
        <w:autoSpaceDE/>
        <w:autoSpaceDN/>
        <w:bidi w:val="0"/>
        <w:adjustRightInd/>
        <w:snapToGrid/>
        <w:spacing w:line="600" w:lineRule="exact"/>
        <w:ind w:right="-575" w:rightChars="-274"/>
        <w:jc w:val="both"/>
        <w:textAlignment w:val="auto"/>
        <w:outlineLvl w:val="9"/>
        <w:rPr>
          <w:rFonts w:hint="eastAsia" w:ascii="仿宋_GB2312"/>
          <w:szCs w:val="32"/>
        </w:rPr>
      </w:pPr>
    </w:p>
    <w:p>
      <w:pPr>
        <w:keepNext w:val="0"/>
        <w:keepLines w:val="0"/>
        <w:pageBreakBefore w:val="0"/>
        <w:widowControl w:val="0"/>
        <w:kinsoku/>
        <w:wordWrap/>
        <w:overflowPunct/>
        <w:topLinePunct w:val="0"/>
        <w:autoSpaceDN/>
        <w:bidi w:val="0"/>
        <w:adjustRightInd/>
        <w:snapToGrid/>
        <w:spacing w:line="560" w:lineRule="exact"/>
        <w:jc w:val="both"/>
        <w:textAlignment w:val="auto"/>
        <w:rPr>
          <w:rFonts w:ascii="仿宋_GB2312" w:hAnsi="楷体" w:eastAsia="仿宋_GB2312"/>
          <w:bCs/>
          <w:sz w:val="32"/>
          <w:szCs w:val="32"/>
        </w:rPr>
      </w:pPr>
      <w:r>
        <w:rPr>
          <w:rFonts w:hint="eastAsia" w:ascii="仿宋_GB2312" w:hAnsi="楷体" w:eastAsia="仿宋_GB2312"/>
          <w:bCs/>
          <w:sz w:val="32"/>
          <w:szCs w:val="32"/>
        </w:rPr>
        <w:t>各乡镇</w:t>
      </w:r>
      <w:r>
        <w:rPr>
          <w:rFonts w:hint="eastAsia" w:ascii="仿宋_GB2312" w:hAnsi="楷体" w:eastAsia="仿宋_GB2312"/>
          <w:bCs/>
          <w:sz w:val="32"/>
          <w:szCs w:val="32"/>
          <w:lang w:eastAsia="zh-CN"/>
        </w:rPr>
        <w:t>、现代农业园区</w:t>
      </w:r>
      <w:r>
        <w:rPr>
          <w:rFonts w:hint="eastAsia" w:ascii="仿宋_GB2312" w:hAnsi="楷体" w:eastAsia="仿宋_GB2312"/>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ascii="仿宋_GB2312" w:hAnsi="楷体" w:eastAsia="仿宋_GB2312"/>
          <w:bCs/>
          <w:sz w:val="32"/>
          <w:szCs w:val="32"/>
        </w:rPr>
      </w:pPr>
      <w:r>
        <w:rPr>
          <w:rFonts w:hint="eastAsia" w:ascii="仿宋_GB2312" w:hAnsi="楷体" w:eastAsia="仿宋_GB2312"/>
          <w:sz w:val="32"/>
          <w:szCs w:val="32"/>
        </w:rPr>
        <w:t>当前</w:t>
      </w:r>
      <w:r>
        <w:rPr>
          <w:rFonts w:hint="eastAsia" w:ascii="仿宋_GB2312" w:hAnsi="楷体" w:eastAsia="仿宋_GB2312"/>
          <w:sz w:val="32"/>
          <w:szCs w:val="32"/>
          <w:lang w:eastAsia="zh-CN"/>
        </w:rPr>
        <w:t>秋粮收购工作正有序开展</w:t>
      </w:r>
      <w:r>
        <w:rPr>
          <w:rFonts w:hint="eastAsia" w:ascii="仿宋_GB2312" w:hAnsi="楷体" w:eastAsia="仿宋_GB2312"/>
          <w:sz w:val="32"/>
          <w:szCs w:val="32"/>
        </w:rPr>
        <w:t>，</w:t>
      </w:r>
      <w:r>
        <w:rPr>
          <w:rFonts w:hint="eastAsia" w:ascii="仿宋_GB2312" w:hAnsi="仿宋" w:eastAsia="仿宋_GB2312"/>
          <w:sz w:val="32"/>
          <w:szCs w:val="32"/>
          <w:lang w:eastAsia="zh-CN"/>
        </w:rPr>
        <w:t>由于今年水稻种植成本上升，农民种植水稻效益不高。</w:t>
      </w:r>
      <w:r>
        <w:rPr>
          <w:rFonts w:hint="eastAsia" w:ascii="仿宋_GB2312" w:hAnsi="楷体" w:eastAsia="仿宋_GB2312"/>
          <w:sz w:val="32"/>
          <w:szCs w:val="32"/>
          <w:lang w:eastAsia="zh-CN"/>
        </w:rPr>
        <w:t>为稳定</w:t>
      </w:r>
      <w:r>
        <w:rPr>
          <w:rFonts w:hint="eastAsia" w:ascii="仿宋_GB2312" w:hAnsi="楷体" w:eastAsia="仿宋_GB2312"/>
          <w:sz w:val="32"/>
          <w:szCs w:val="32"/>
        </w:rPr>
        <w:t>种粮农民生产</w:t>
      </w:r>
      <w:r>
        <w:rPr>
          <w:rFonts w:hint="eastAsia" w:ascii="仿宋_GB2312" w:hAnsi="楷体" w:eastAsia="仿宋_GB2312"/>
          <w:sz w:val="32"/>
          <w:szCs w:val="32"/>
          <w:lang w:eastAsia="zh-CN"/>
        </w:rPr>
        <w:t>信心</w:t>
      </w:r>
      <w:r>
        <w:rPr>
          <w:rFonts w:hint="eastAsia" w:ascii="仿宋_GB2312" w:hAnsi="楷体" w:eastAsia="仿宋_GB2312"/>
          <w:sz w:val="32"/>
          <w:szCs w:val="32"/>
        </w:rPr>
        <w:t>，</w:t>
      </w:r>
      <w:r>
        <w:rPr>
          <w:rFonts w:hint="eastAsia" w:ascii="仿宋_GB2312" w:hAnsi="楷体" w:eastAsia="仿宋_GB2312"/>
          <w:sz w:val="32"/>
          <w:szCs w:val="32"/>
          <w:lang w:eastAsia="zh-CN"/>
        </w:rPr>
        <w:t>确保农民种粮有一定收益</w:t>
      </w:r>
      <w:r>
        <w:rPr>
          <w:rFonts w:hint="eastAsia" w:ascii="仿宋_GB2312" w:hAnsi="楷体" w:eastAsia="仿宋_GB2312"/>
          <w:sz w:val="32"/>
          <w:szCs w:val="32"/>
        </w:rPr>
        <w:t>，</w:t>
      </w:r>
      <w:r>
        <w:rPr>
          <w:rFonts w:hint="eastAsia" w:ascii="仿宋_GB2312" w:hAnsi="楷体" w:eastAsia="仿宋_GB2312"/>
          <w:sz w:val="32"/>
          <w:szCs w:val="32"/>
          <w:lang w:eastAsia="zh-CN"/>
        </w:rPr>
        <w:t>区政府对</w:t>
      </w:r>
      <w:r>
        <w:rPr>
          <w:rFonts w:hint="eastAsia" w:ascii="仿宋_GB2312" w:hAnsi="楷体" w:eastAsia="仿宋_GB2312"/>
          <w:sz w:val="32"/>
          <w:szCs w:val="32"/>
        </w:rPr>
        <w:t>今年</w:t>
      </w:r>
      <w:r>
        <w:rPr>
          <w:rFonts w:hint="eastAsia" w:ascii="仿宋_GB2312" w:hAnsi="楷体" w:eastAsia="仿宋_GB2312"/>
          <w:sz w:val="32"/>
          <w:szCs w:val="32"/>
          <w:lang w:eastAsia="zh-CN"/>
        </w:rPr>
        <w:t>农户交售的</w:t>
      </w:r>
      <w:r>
        <w:rPr>
          <w:rFonts w:hint="eastAsia" w:ascii="仿宋_GB2312" w:hAnsi="楷体" w:eastAsia="仿宋_GB2312"/>
          <w:sz w:val="32"/>
          <w:szCs w:val="32"/>
          <w:lang w:val="en-US" w:eastAsia="zh-CN"/>
        </w:rPr>
        <w:t>稻谷继续</w:t>
      </w:r>
      <w:r>
        <w:rPr>
          <w:rFonts w:hint="eastAsia" w:ascii="仿宋_GB2312" w:hAnsi="楷体" w:eastAsia="仿宋_GB2312"/>
          <w:sz w:val="32"/>
          <w:szCs w:val="32"/>
        </w:rPr>
        <w:t>实行售粮</w:t>
      </w:r>
      <w:r>
        <w:rPr>
          <w:rFonts w:hint="eastAsia" w:ascii="仿宋_GB2312" w:hAnsi="楷体" w:eastAsia="仿宋_GB2312"/>
          <w:sz w:val="32"/>
          <w:szCs w:val="32"/>
          <w:lang w:eastAsia="zh-CN"/>
        </w:rPr>
        <w:t>价外补贴</w:t>
      </w:r>
      <w:r>
        <w:rPr>
          <w:rFonts w:hint="eastAsia" w:ascii="仿宋_GB2312" w:hAnsi="楷体" w:eastAsia="仿宋_GB2312"/>
          <w:sz w:val="32"/>
          <w:szCs w:val="32"/>
        </w:rPr>
        <w:t>每斤0.</w:t>
      </w:r>
      <w:r>
        <w:rPr>
          <w:rFonts w:hint="eastAsia" w:ascii="仿宋_GB2312" w:hAnsi="楷体" w:eastAsia="仿宋_GB2312"/>
          <w:sz w:val="32"/>
          <w:szCs w:val="32"/>
          <w:lang w:val="en-US" w:eastAsia="zh-CN"/>
        </w:rPr>
        <w:t>11</w:t>
      </w:r>
      <w:r>
        <w:rPr>
          <w:rFonts w:hint="eastAsia" w:ascii="仿宋_GB2312" w:hAnsi="楷体" w:eastAsia="仿宋_GB2312"/>
          <w:sz w:val="32"/>
          <w:szCs w:val="32"/>
        </w:rPr>
        <w:t>元</w:t>
      </w:r>
      <w:r>
        <w:rPr>
          <w:rFonts w:hint="eastAsia" w:ascii="仿宋_GB2312" w:hAnsi="楷体" w:eastAsia="仿宋_GB2312"/>
          <w:sz w:val="32"/>
          <w:szCs w:val="32"/>
          <w:lang w:eastAsia="zh-CN"/>
        </w:rPr>
        <w:t>（</w:t>
      </w:r>
      <w:r>
        <w:rPr>
          <w:rFonts w:hint="eastAsia" w:ascii="仿宋_GB2312" w:hAnsi="楷体" w:eastAsia="仿宋_GB2312"/>
          <w:sz w:val="32"/>
          <w:szCs w:val="32"/>
          <w:lang w:val="en-US" w:eastAsia="zh-CN"/>
        </w:rPr>
        <w:t>其中0.02元为生产环节补贴，按照区农业农村委核定的补贴面积和国家统计局崇明调查队测产核定的亩均产量确定。0.09元为售粮环节补贴，没有通过绿色食品认证的稻谷将不享受售粮补贴）</w:t>
      </w:r>
      <w:r>
        <w:rPr>
          <w:rFonts w:hint="eastAsia" w:ascii="仿宋_GB2312" w:hAnsi="楷体" w:eastAsia="仿宋_GB2312"/>
          <w:sz w:val="32"/>
          <w:szCs w:val="32"/>
          <w:lang w:eastAsia="zh-CN"/>
        </w:rPr>
        <w:t>。相关</w:t>
      </w:r>
      <w:r>
        <w:rPr>
          <w:rFonts w:hint="eastAsia" w:ascii="仿宋_GB2312" w:hAnsi="楷体" w:eastAsia="仿宋_GB2312"/>
          <w:bCs/>
          <w:sz w:val="32"/>
          <w:szCs w:val="32"/>
        </w:rPr>
        <w:t>工作</w:t>
      </w:r>
      <w:r>
        <w:rPr>
          <w:rFonts w:hint="eastAsia" w:ascii="仿宋_GB2312" w:hAnsi="楷体" w:eastAsia="仿宋_GB2312"/>
          <w:bCs/>
          <w:sz w:val="32"/>
          <w:szCs w:val="32"/>
          <w:lang w:eastAsia="zh-CN"/>
        </w:rPr>
        <w:t>通知如下：</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一、规范填报粮食收购订单卡</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lang w:eastAsia="zh-CN"/>
        </w:rPr>
      </w:pPr>
      <w:r>
        <w:rPr>
          <w:rFonts w:hint="eastAsia" w:ascii="仿宋_GB2312" w:hAnsi="楷体" w:eastAsia="仿宋_GB2312"/>
          <w:bCs/>
          <w:sz w:val="32"/>
          <w:szCs w:val="32"/>
          <w:lang w:eastAsia="zh-CN"/>
        </w:rPr>
        <w:t>各乡镇</w:t>
      </w:r>
      <w:r>
        <w:rPr>
          <w:rFonts w:hint="eastAsia" w:ascii="仿宋_GB2312" w:hAnsi="楷体" w:eastAsia="仿宋_GB2312"/>
          <w:bCs/>
          <w:sz w:val="32"/>
          <w:szCs w:val="32"/>
        </w:rPr>
        <w:t>农业管理部门</w:t>
      </w:r>
      <w:r>
        <w:rPr>
          <w:rFonts w:hint="eastAsia" w:ascii="仿宋_GB2312" w:hAnsi="楷体" w:eastAsia="仿宋_GB2312"/>
          <w:bCs/>
          <w:sz w:val="32"/>
          <w:szCs w:val="32"/>
          <w:lang w:eastAsia="zh-CN"/>
        </w:rPr>
        <w:t>要</w:t>
      </w:r>
      <w:r>
        <w:rPr>
          <w:rFonts w:hint="eastAsia" w:ascii="仿宋_GB2312" w:hAnsi="楷体" w:eastAsia="仿宋_GB2312"/>
          <w:bCs/>
          <w:sz w:val="32"/>
          <w:szCs w:val="32"/>
        </w:rPr>
        <w:t>认真核对售粮农</w:t>
      </w:r>
      <w:r>
        <w:rPr>
          <w:rFonts w:hint="eastAsia" w:ascii="仿宋_GB2312" w:hAnsi="楷体" w:eastAsia="仿宋_GB2312"/>
          <w:bCs/>
          <w:sz w:val="32"/>
          <w:szCs w:val="32"/>
          <w:lang w:eastAsia="zh-CN"/>
        </w:rPr>
        <w:t>户水稻</w:t>
      </w:r>
      <w:r>
        <w:rPr>
          <w:rFonts w:hint="eastAsia" w:ascii="仿宋_GB2312" w:hAnsi="楷体" w:eastAsia="仿宋_GB2312"/>
          <w:bCs/>
          <w:sz w:val="32"/>
          <w:szCs w:val="32"/>
        </w:rPr>
        <w:t>种植</w:t>
      </w:r>
      <w:r>
        <w:rPr>
          <w:rFonts w:hint="eastAsia" w:ascii="仿宋_GB2312" w:hAnsi="楷体" w:eastAsia="仿宋_GB2312"/>
          <w:bCs/>
          <w:sz w:val="32"/>
          <w:szCs w:val="32"/>
          <w:lang w:eastAsia="zh-CN"/>
        </w:rPr>
        <w:t>品种、</w:t>
      </w:r>
      <w:r>
        <w:rPr>
          <w:rFonts w:hint="eastAsia" w:ascii="仿宋_GB2312" w:hAnsi="楷体" w:eastAsia="仿宋_GB2312"/>
          <w:bCs/>
          <w:sz w:val="32"/>
          <w:szCs w:val="32"/>
        </w:rPr>
        <w:t>面积，根据区统计局核定的平均亩产</w:t>
      </w:r>
      <w:r>
        <w:rPr>
          <w:rFonts w:hint="eastAsia" w:ascii="仿宋_GB2312" w:hAnsi="楷体" w:eastAsia="仿宋_GB2312"/>
          <w:bCs/>
          <w:sz w:val="32"/>
          <w:szCs w:val="32"/>
          <w:lang w:eastAsia="zh-CN"/>
        </w:rPr>
        <w:t>确定订单数量，为确保水稻尽早收割和开磅，在正式亩产没有出台前可参照去年亩产标准</w:t>
      </w:r>
      <w:r>
        <w:rPr>
          <w:rFonts w:hint="eastAsia" w:ascii="仿宋_GB2312" w:hAnsi="楷体" w:eastAsia="仿宋_GB2312"/>
          <w:bCs/>
          <w:sz w:val="32"/>
          <w:szCs w:val="32"/>
          <w:lang w:val="en-US" w:eastAsia="zh-CN"/>
        </w:rPr>
        <w:t>556公斤/亩</w:t>
      </w:r>
      <w:r>
        <w:rPr>
          <w:rFonts w:hint="eastAsia" w:ascii="仿宋_GB2312" w:hAnsi="楷体" w:eastAsia="仿宋_GB2312"/>
          <w:bCs/>
          <w:sz w:val="32"/>
          <w:szCs w:val="32"/>
          <w:lang w:eastAsia="zh-CN"/>
        </w:rPr>
        <w:t>填报订单卡，在结算价外补贴金额时须参照今年水稻亩产标准。</w:t>
      </w:r>
    </w:p>
    <w:p>
      <w:pPr>
        <w:keepNext w:val="0"/>
        <w:keepLines w:val="0"/>
        <w:pageBreakBefore w:val="0"/>
        <w:widowControl w:val="0"/>
        <w:numPr>
          <w:ilvl w:val="0"/>
          <w:numId w:val="0"/>
        </w:numPr>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lang w:eastAsia="zh-CN"/>
        </w:rPr>
      </w:pPr>
      <w:r>
        <w:rPr>
          <w:rFonts w:hint="eastAsia" w:ascii="仿宋_GB2312" w:hAnsi="楷体" w:eastAsia="仿宋_GB2312"/>
          <w:bCs/>
          <w:sz w:val="32"/>
          <w:szCs w:val="32"/>
          <w:lang w:eastAsia="zh-CN"/>
        </w:rPr>
        <w:t>数量确认后电子填写</w:t>
      </w:r>
      <w:r>
        <w:rPr>
          <w:rFonts w:hint="eastAsia" w:ascii="仿宋_GB2312" w:hAnsi="楷体" w:eastAsia="仿宋_GB2312"/>
          <w:bCs/>
          <w:sz w:val="32"/>
          <w:szCs w:val="32"/>
        </w:rPr>
        <w:t>“上海市崇明区粮食收购粳谷订单卡”（附件</w:t>
      </w:r>
      <w:r>
        <w:rPr>
          <w:rFonts w:hint="eastAsia" w:ascii="仿宋_GB2312" w:hAnsi="楷体" w:eastAsia="仿宋_GB2312"/>
          <w:bCs/>
          <w:sz w:val="32"/>
          <w:szCs w:val="32"/>
          <w:lang w:val="en-US" w:eastAsia="zh-CN"/>
        </w:rPr>
        <w:t>1</w:t>
      </w:r>
      <w:r>
        <w:rPr>
          <w:rFonts w:hint="eastAsia" w:ascii="仿宋_GB2312" w:hAnsi="楷体" w:eastAsia="仿宋_GB2312"/>
          <w:bCs/>
          <w:sz w:val="32"/>
          <w:szCs w:val="32"/>
        </w:rPr>
        <w:t>）</w:t>
      </w:r>
      <w:r>
        <w:rPr>
          <w:rFonts w:hint="eastAsia" w:ascii="仿宋_GB2312" w:hAnsi="楷体" w:eastAsia="仿宋_GB2312"/>
          <w:bCs/>
          <w:sz w:val="32"/>
          <w:szCs w:val="32"/>
          <w:lang w:eastAsia="zh-CN"/>
        </w:rPr>
        <w:t>并打印</w:t>
      </w:r>
      <w:r>
        <w:rPr>
          <w:rFonts w:hint="eastAsia" w:ascii="仿宋_GB2312" w:hAnsi="楷体" w:eastAsia="仿宋_GB2312"/>
          <w:bCs/>
          <w:sz w:val="32"/>
          <w:szCs w:val="32"/>
        </w:rPr>
        <w:t>，</w:t>
      </w:r>
      <w:r>
        <w:rPr>
          <w:rFonts w:hint="eastAsia" w:ascii="仿宋_GB2312" w:hAnsi="楷体" w:eastAsia="仿宋_GB2312"/>
          <w:bCs/>
          <w:sz w:val="32"/>
          <w:szCs w:val="32"/>
          <w:lang w:eastAsia="zh-CN"/>
        </w:rPr>
        <w:t>打印的订单卡必须加盖乡镇人民政府公章并经乡镇主要负责人签字，手写及不注明水稻品种、绿色认证的订单卡无效。</w:t>
      </w:r>
      <w:r>
        <w:rPr>
          <w:rFonts w:hint="eastAsia" w:ascii="仿宋_GB2312" w:hAnsi="仿宋_GB2312" w:eastAsia="仿宋_GB2312" w:cs="仿宋_GB2312"/>
          <w:sz w:val="32"/>
          <w:szCs w:val="32"/>
          <w:lang w:eastAsia="zh-CN"/>
        </w:rPr>
        <w:t>各乡镇在填写订单卡时要同时填报“</w:t>
      </w:r>
      <w:r>
        <w:rPr>
          <w:rFonts w:hint="eastAsia" w:ascii="仿宋_GB2312" w:hAnsi="楷体" w:eastAsia="仿宋_GB2312"/>
          <w:bCs/>
          <w:sz w:val="32"/>
          <w:szCs w:val="32"/>
          <w:lang w:eastAsia="zh-CN"/>
        </w:rPr>
        <w:t>订单卡</w:t>
      </w:r>
      <w:r>
        <w:rPr>
          <w:rFonts w:hint="eastAsia" w:ascii="仿宋_GB2312" w:hAnsi="楷体" w:eastAsia="仿宋_GB2312"/>
          <w:bCs/>
          <w:sz w:val="32"/>
          <w:szCs w:val="32"/>
        </w:rPr>
        <w:t>发放</w:t>
      </w:r>
      <w:r>
        <w:rPr>
          <w:rFonts w:hint="eastAsia" w:ascii="仿宋_GB2312" w:hAnsi="楷体" w:eastAsia="仿宋_GB2312"/>
          <w:bCs/>
          <w:sz w:val="32"/>
          <w:szCs w:val="32"/>
          <w:lang w:eastAsia="zh-CN"/>
        </w:rPr>
        <w:t>情况登记表</w:t>
      </w:r>
      <w:r>
        <w:rPr>
          <w:rFonts w:hint="eastAsia" w:ascii="仿宋_GB2312" w:hAnsi="仿宋_GB2312" w:eastAsia="仿宋_GB2312" w:cs="仿宋_GB2312"/>
          <w:sz w:val="32"/>
          <w:szCs w:val="32"/>
          <w:lang w:eastAsia="zh-CN"/>
        </w:rPr>
        <w:t>”</w:t>
      </w:r>
      <w:r>
        <w:rPr>
          <w:rFonts w:hint="eastAsia" w:ascii="仿宋_GB2312" w:hAnsi="楷体" w:eastAsia="仿宋_GB2312"/>
          <w:bCs/>
          <w:sz w:val="32"/>
          <w:szCs w:val="32"/>
          <w:lang w:eastAsia="zh-CN"/>
        </w:rPr>
        <w:t>（附件</w:t>
      </w:r>
      <w:r>
        <w:rPr>
          <w:rFonts w:hint="eastAsia" w:ascii="仿宋_GB2312" w:hAnsi="楷体" w:eastAsia="仿宋_GB2312"/>
          <w:bCs/>
          <w:sz w:val="32"/>
          <w:szCs w:val="32"/>
          <w:lang w:val="en-US" w:eastAsia="zh-CN"/>
        </w:rPr>
        <w:t>2</w:t>
      </w:r>
      <w:r>
        <w:rPr>
          <w:rFonts w:hint="eastAsia" w:ascii="仿宋_GB2312" w:hAnsi="楷体" w:eastAsia="仿宋_GB2312"/>
          <w:bCs/>
          <w:sz w:val="32"/>
          <w:szCs w:val="32"/>
          <w:lang w:eastAsia="zh-CN"/>
        </w:rPr>
        <w:t>）</w:t>
      </w:r>
      <w:r>
        <w:rPr>
          <w:rFonts w:hint="eastAsia" w:ascii="仿宋_GB2312" w:hAnsi="仿宋_GB2312" w:eastAsia="仿宋_GB2312" w:cs="仿宋_GB2312"/>
          <w:sz w:val="32"/>
          <w:szCs w:val="32"/>
          <w:lang w:eastAsia="zh-CN"/>
        </w:rPr>
        <w:t>。如区粮油购销企业收到的订单卡与登记表内容及实际情况不符，由填报乡镇承担相应责任。</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jc w:val="both"/>
        <w:textAlignment w:val="auto"/>
        <w:outlineLvl w:val="9"/>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二、秋粮补贴范围和办法</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楷体" w:eastAsia="仿宋_GB2312"/>
          <w:sz w:val="32"/>
          <w:szCs w:val="32"/>
          <w:lang w:val="en-US" w:eastAsia="zh-CN"/>
        </w:rPr>
        <w:t>1、</w:t>
      </w:r>
      <w:r>
        <w:rPr>
          <w:rFonts w:hint="eastAsia" w:ascii="仿宋_GB2312" w:hAnsi="仿宋_GB2312" w:eastAsia="仿宋_GB2312" w:cs="仿宋_GB2312"/>
          <w:sz w:val="32"/>
          <w:szCs w:val="32"/>
        </w:rPr>
        <w:t>本</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rPr>
        <w:t>行政区域内</w:t>
      </w:r>
      <w:r>
        <w:rPr>
          <w:rFonts w:hint="eastAsia" w:ascii="仿宋_GB2312" w:hAnsi="仿宋_GB2312" w:eastAsia="仿宋_GB2312" w:cs="仿宋_GB2312"/>
          <w:sz w:val="32"/>
          <w:szCs w:val="32"/>
          <w:lang w:eastAsia="zh-CN"/>
        </w:rPr>
        <w:t>农户种植的</w:t>
      </w:r>
      <w:r>
        <w:rPr>
          <w:rFonts w:hint="eastAsia" w:ascii="仿宋_GB2312" w:hAnsi="仿宋_GB2312" w:eastAsia="仿宋_GB2312" w:cs="仿宋_GB2312"/>
          <w:sz w:val="32"/>
          <w:szCs w:val="32"/>
        </w:rPr>
        <w:t>稻谷出售给</w:t>
      </w:r>
      <w:r>
        <w:rPr>
          <w:rFonts w:hint="eastAsia" w:ascii="仿宋_GB2312" w:hAnsi="仿宋_GB2312" w:eastAsia="仿宋_GB2312" w:cs="仿宋_GB2312"/>
          <w:sz w:val="32"/>
          <w:szCs w:val="32"/>
          <w:lang w:eastAsia="zh-CN"/>
        </w:rPr>
        <w:t>本区</w:t>
      </w:r>
      <w:r>
        <w:rPr>
          <w:rFonts w:hint="eastAsia" w:ascii="仿宋_GB2312" w:hAnsi="仿宋_GB2312" w:eastAsia="仿宋_GB2312" w:cs="仿宋_GB2312"/>
          <w:sz w:val="32"/>
          <w:szCs w:val="32"/>
        </w:rPr>
        <w:t>粮油</w:t>
      </w:r>
      <w:r>
        <w:rPr>
          <w:rFonts w:hint="eastAsia" w:ascii="仿宋_GB2312" w:hAnsi="仿宋_GB2312" w:eastAsia="仿宋_GB2312" w:cs="仿宋_GB2312"/>
          <w:sz w:val="32"/>
          <w:szCs w:val="32"/>
          <w:lang w:eastAsia="zh-CN"/>
        </w:rPr>
        <w:t>收储公司</w:t>
      </w:r>
      <w:r>
        <w:rPr>
          <w:rFonts w:hint="eastAsia" w:ascii="仿宋_GB2312" w:hAnsi="仿宋_GB2312" w:eastAsia="仿宋_GB2312" w:cs="仿宋_GB2312"/>
          <w:sz w:val="32"/>
          <w:szCs w:val="32"/>
        </w:rPr>
        <w:t>的种粮农民（不分本地和外地农民），都可享受售粮补贴。</w:t>
      </w:r>
      <w:r>
        <w:rPr>
          <w:rFonts w:hint="eastAsia" w:ascii="仿宋_GB2312" w:hAnsi="仿宋_GB2312" w:eastAsia="仿宋_GB2312" w:cs="仿宋_GB2312"/>
          <w:sz w:val="32"/>
          <w:szCs w:val="32"/>
          <w:lang w:eastAsia="zh-CN"/>
        </w:rPr>
        <w:t>对土地流转不规范农民交售的稻谷，可凭水稻种植所在地村委会出具流转证明开具订单。</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售粮卡一次性使用，</w:t>
      </w:r>
      <w:r>
        <w:rPr>
          <w:rFonts w:ascii="仿宋_GB2312" w:hAnsi="仿宋_GB2312" w:eastAsia="仿宋_GB2312" w:cs="仿宋_GB2312"/>
          <w:sz w:val="32"/>
          <w:szCs w:val="32"/>
        </w:rPr>
        <w:t>收购结束后由粮油收购企业将售粮</w:t>
      </w:r>
      <w:r>
        <w:rPr>
          <w:rFonts w:hint="eastAsia" w:ascii="仿宋_GB2312" w:hAnsi="仿宋_GB2312" w:eastAsia="仿宋_GB2312" w:cs="仿宋_GB2312"/>
          <w:sz w:val="32"/>
          <w:szCs w:val="32"/>
        </w:rPr>
        <w:t>情况</w:t>
      </w:r>
      <w:r>
        <w:rPr>
          <w:rFonts w:ascii="仿宋_GB2312" w:hAnsi="仿宋_GB2312" w:eastAsia="仿宋_GB2312" w:cs="仿宋_GB2312"/>
          <w:sz w:val="32"/>
          <w:szCs w:val="32"/>
        </w:rPr>
        <w:t>反馈给各乡镇，</w:t>
      </w:r>
      <w:r>
        <w:rPr>
          <w:rFonts w:hint="eastAsia" w:ascii="仿宋_GB2312" w:hAnsi="仿宋_GB2312" w:eastAsia="仿宋_GB2312" w:cs="仿宋_GB2312"/>
          <w:sz w:val="32"/>
          <w:szCs w:val="32"/>
          <w:lang w:eastAsia="zh-CN"/>
        </w:rPr>
        <w:t>各乡镇须严格核查责任。售粮补贴结算办法：种粮大户出售给本区主渠道企业的，其售粮数量小于订单卡数量的，补贴金额以售粮实际数量结算；超出订单卡数量的补贴金额以订单卡数量标准结算。</w:t>
      </w:r>
      <w:r>
        <w:rPr>
          <w:rFonts w:ascii="仿宋_GB2312" w:hAnsi="仿宋_GB2312" w:eastAsia="仿宋_GB2312" w:cs="仿宋_GB2312"/>
          <w:sz w:val="32"/>
          <w:szCs w:val="32"/>
        </w:rPr>
        <w:t>各乡镇</w:t>
      </w:r>
      <w:r>
        <w:rPr>
          <w:rFonts w:hint="eastAsia" w:ascii="仿宋_GB2312" w:hAnsi="仿宋_GB2312" w:eastAsia="仿宋_GB2312" w:cs="仿宋_GB2312"/>
          <w:sz w:val="32"/>
          <w:szCs w:val="32"/>
        </w:rPr>
        <w:t>审核确认公示</w:t>
      </w:r>
      <w:r>
        <w:rPr>
          <w:rFonts w:hint="eastAsia" w:ascii="仿宋_GB2312" w:hAnsi="仿宋_GB2312" w:eastAsia="仿宋_GB2312" w:cs="仿宋_GB2312"/>
          <w:sz w:val="32"/>
          <w:szCs w:val="32"/>
          <w:lang w:eastAsia="zh-CN"/>
        </w:rPr>
        <w:t>（须在售粮户所在村公示、公示时间为一个星期，公示材料须拍照留档）</w:t>
      </w:r>
      <w:r>
        <w:rPr>
          <w:rFonts w:hint="eastAsia" w:ascii="仿宋_GB2312" w:hAnsi="仿宋_GB2312" w:eastAsia="仿宋_GB2312" w:cs="仿宋_GB2312"/>
          <w:sz w:val="32"/>
          <w:szCs w:val="32"/>
        </w:rPr>
        <w:t>后</w:t>
      </w:r>
      <w:r>
        <w:rPr>
          <w:rFonts w:hint="eastAsia" w:ascii="仿宋_GB2312" w:hAnsi="仿宋_GB2312" w:eastAsia="仿宋_GB2312" w:cs="仿宋_GB2312"/>
          <w:sz w:val="32"/>
          <w:szCs w:val="32"/>
          <w:lang w:eastAsia="zh-CN"/>
        </w:rPr>
        <w:t>将“</w:t>
      </w:r>
      <w:r>
        <w:rPr>
          <w:rFonts w:hint="eastAsia" w:ascii="仿宋_GB2312" w:hAnsi="仿宋_GB2312" w:eastAsia="仿宋_GB2312" w:cs="仿宋_GB2312"/>
          <w:sz w:val="32"/>
          <w:szCs w:val="32"/>
        </w:rPr>
        <w:t>补贴情况汇总表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报区经委，经区经委委托第三方审计，审计资料经乡镇审核确认后，各乡镇向区经委提交售粮补贴资金申请报告，由区财政局</w:t>
      </w:r>
      <w:r>
        <w:rPr>
          <w:rFonts w:ascii="仿宋_GB2312" w:hAnsi="仿宋_GB2312" w:eastAsia="仿宋_GB2312" w:cs="仿宋_GB2312"/>
          <w:sz w:val="32"/>
          <w:szCs w:val="32"/>
        </w:rPr>
        <w:t>将补贴资金</w:t>
      </w:r>
      <w:r>
        <w:rPr>
          <w:rFonts w:hint="eastAsia" w:ascii="仿宋_GB2312" w:hAnsi="仿宋_GB2312" w:eastAsia="仿宋_GB2312" w:cs="仿宋_GB2312"/>
          <w:sz w:val="32"/>
          <w:szCs w:val="32"/>
          <w:lang w:eastAsia="zh-CN"/>
        </w:rPr>
        <w:t>拨付</w:t>
      </w:r>
      <w:r>
        <w:rPr>
          <w:rFonts w:ascii="仿宋_GB2312" w:hAnsi="仿宋_GB2312" w:eastAsia="仿宋_GB2312" w:cs="仿宋_GB2312"/>
          <w:sz w:val="32"/>
          <w:szCs w:val="32"/>
        </w:rPr>
        <w:t>给各乡镇</w:t>
      </w:r>
      <w:r>
        <w:rPr>
          <w:rFonts w:hint="eastAsia" w:ascii="仿宋_GB2312" w:hAnsi="仿宋_GB2312" w:eastAsia="仿宋_GB2312" w:cs="仿宋_GB2312"/>
          <w:sz w:val="32"/>
          <w:szCs w:val="32"/>
          <w:lang w:eastAsia="zh-CN"/>
        </w:rPr>
        <w:t>后，由乡镇负责</w:t>
      </w:r>
      <w:r>
        <w:rPr>
          <w:rFonts w:ascii="仿宋_GB2312" w:hAnsi="仿宋_GB2312" w:eastAsia="仿宋_GB2312" w:cs="仿宋_GB2312"/>
          <w:sz w:val="32"/>
          <w:szCs w:val="32"/>
        </w:rPr>
        <w:t>发放</w:t>
      </w:r>
      <w:r>
        <w:rPr>
          <w:rFonts w:hint="eastAsia" w:ascii="仿宋_GB2312" w:hAnsi="仿宋_GB2312" w:eastAsia="仿宋_GB2312" w:cs="仿宋_GB2312"/>
          <w:sz w:val="32"/>
          <w:szCs w:val="32"/>
          <w:lang w:eastAsia="zh-CN"/>
        </w:rPr>
        <w:t>给农</w:t>
      </w:r>
      <w:r>
        <w:rPr>
          <w:rFonts w:ascii="仿宋_GB2312" w:hAnsi="仿宋_GB2312" w:eastAsia="仿宋_GB2312" w:cs="仿宋_GB2312"/>
          <w:sz w:val="32"/>
          <w:szCs w:val="32"/>
        </w:rPr>
        <w:t>户。</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outlineLvl w:val="9"/>
        <w:rPr>
          <w:rFonts w:hint="eastAsia" w:ascii="楷体" w:hAnsi="楷体" w:eastAsia="楷体" w:cs="楷体"/>
          <w:b/>
          <w:bCs w:val="0"/>
          <w:sz w:val="32"/>
          <w:szCs w:val="32"/>
          <w:lang w:val="en-US" w:eastAsia="zh-CN"/>
        </w:rPr>
      </w:pPr>
      <w:r>
        <w:rPr>
          <w:rFonts w:hint="eastAsia" w:ascii="黑体" w:hAnsi="黑体" w:eastAsia="黑体" w:cs="黑体"/>
          <w:b w:val="0"/>
          <w:bCs/>
          <w:sz w:val="32"/>
          <w:szCs w:val="32"/>
          <w:lang w:val="en-US" w:eastAsia="zh-CN"/>
        </w:rPr>
        <w:t>三、工作要求</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黑体" w:hAnsi="黑体" w:eastAsia="黑体" w:cs="黑体"/>
          <w:b w:val="0"/>
          <w:bCs/>
          <w:sz w:val="32"/>
          <w:szCs w:val="32"/>
          <w:lang w:eastAsia="zh-CN"/>
        </w:rPr>
      </w:pPr>
      <w:r>
        <w:rPr>
          <w:rFonts w:hint="eastAsia" w:ascii="楷体" w:hAnsi="楷体" w:eastAsia="楷体" w:cs="楷体"/>
          <w:b/>
          <w:bCs w:val="0"/>
          <w:sz w:val="32"/>
          <w:szCs w:val="32"/>
          <w:lang w:val="en-US" w:eastAsia="zh-CN"/>
        </w:rPr>
        <w:t>1、加强订单核对</w:t>
      </w:r>
      <w:r>
        <w:rPr>
          <w:rFonts w:hint="eastAsia" w:ascii="黑体" w:hAnsi="黑体" w:eastAsia="黑体" w:cs="黑体"/>
          <w:b w:val="0"/>
          <w:bCs/>
          <w:sz w:val="32"/>
          <w:szCs w:val="32"/>
          <w:lang w:eastAsia="zh-CN"/>
        </w:rPr>
        <w:t>。</w:t>
      </w:r>
      <w:r>
        <w:rPr>
          <w:rFonts w:hint="eastAsia" w:ascii="仿宋_GB2312" w:hAnsi="楷体" w:eastAsia="仿宋_GB2312"/>
          <w:bCs/>
          <w:sz w:val="32"/>
          <w:szCs w:val="32"/>
          <w:lang w:eastAsia="zh-CN"/>
        </w:rPr>
        <w:t>乡镇在填报订单时必须严格核查，特别是部分合作社和大户，既种植粮食又种植其他经济作物的，可能存在实际种植水稻面积大于水稻绿色认证面积，在填报订单卡时请务必核对准确。</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lang w:eastAsia="zh-CN"/>
        </w:rPr>
      </w:pPr>
      <w:r>
        <w:rPr>
          <w:rFonts w:hint="eastAsia" w:ascii="楷体" w:hAnsi="楷体" w:eastAsia="楷体" w:cs="楷体"/>
          <w:b/>
          <w:bCs w:val="0"/>
          <w:sz w:val="32"/>
          <w:szCs w:val="32"/>
          <w:lang w:val="en-US" w:eastAsia="zh-CN"/>
        </w:rPr>
        <w:t>2、主动对接服务。</w:t>
      </w:r>
      <w:r>
        <w:rPr>
          <w:rFonts w:hint="eastAsia" w:ascii="仿宋_GB2312" w:hAnsi="楷体" w:eastAsia="仿宋_GB2312"/>
          <w:sz w:val="32"/>
          <w:szCs w:val="32"/>
          <w:lang w:eastAsia="zh-CN"/>
        </w:rPr>
        <w:t>一是为避免水稻收割集中与烘干的矛盾，请各乡镇加强调研、</w:t>
      </w:r>
      <w:r>
        <w:rPr>
          <w:rFonts w:hint="eastAsia" w:ascii="仿宋_GB2312" w:hAnsi="楷体" w:eastAsia="仿宋_GB2312"/>
          <w:bCs/>
          <w:sz w:val="32"/>
          <w:szCs w:val="32"/>
          <w:lang w:eastAsia="zh-CN"/>
        </w:rPr>
        <w:t>统筹协调</w:t>
      </w:r>
      <w:r>
        <w:rPr>
          <w:rFonts w:hint="eastAsia" w:ascii="仿宋_GB2312" w:hAnsi="楷体" w:eastAsia="仿宋_GB2312"/>
          <w:bCs/>
          <w:sz w:val="32"/>
          <w:szCs w:val="32"/>
        </w:rPr>
        <w:t>，</w:t>
      </w:r>
      <w:r>
        <w:rPr>
          <w:rFonts w:hint="eastAsia" w:ascii="仿宋_GB2312" w:hAnsi="楷体" w:eastAsia="仿宋_GB2312"/>
          <w:bCs/>
          <w:sz w:val="32"/>
          <w:szCs w:val="32"/>
          <w:lang w:eastAsia="zh-CN"/>
        </w:rPr>
        <w:t>充分利用电子信息手段让</w:t>
      </w:r>
      <w:r>
        <w:rPr>
          <w:rFonts w:hint="eastAsia" w:ascii="仿宋_GB2312" w:hAnsi="楷体" w:eastAsia="仿宋_GB2312"/>
          <w:bCs/>
          <w:sz w:val="32"/>
          <w:szCs w:val="32"/>
        </w:rPr>
        <w:t>农户主动与粮食收购企业预约</w:t>
      </w:r>
      <w:r>
        <w:rPr>
          <w:rFonts w:hint="eastAsia" w:ascii="仿宋_GB2312" w:hAnsi="楷体" w:eastAsia="仿宋_GB2312"/>
          <w:bCs/>
          <w:sz w:val="32"/>
          <w:szCs w:val="32"/>
          <w:lang w:eastAsia="zh-CN"/>
        </w:rPr>
        <w:t>，</w:t>
      </w:r>
      <w:r>
        <w:rPr>
          <w:rFonts w:hint="eastAsia" w:ascii="仿宋_GB2312" w:hAnsi="楷体" w:eastAsia="仿宋_GB2312"/>
          <w:bCs/>
          <w:sz w:val="32"/>
          <w:szCs w:val="32"/>
        </w:rPr>
        <w:t>根据交售时间合理安排收割</w:t>
      </w:r>
      <w:r>
        <w:rPr>
          <w:rFonts w:hint="eastAsia" w:ascii="仿宋_GB2312" w:hAnsi="楷体" w:eastAsia="仿宋_GB2312"/>
          <w:bCs/>
          <w:sz w:val="32"/>
          <w:szCs w:val="32"/>
          <w:lang w:eastAsia="zh-CN"/>
        </w:rPr>
        <w:t>，</w:t>
      </w:r>
      <w:r>
        <w:rPr>
          <w:rFonts w:hint="eastAsia" w:ascii="仿宋_GB2312" w:hAnsi="楷体" w:eastAsia="仿宋_GB2312"/>
          <w:sz w:val="32"/>
          <w:szCs w:val="32"/>
        </w:rPr>
        <w:t>灵活通过信息化形式开展辖区内粮食烘干点</w:t>
      </w:r>
      <w:r>
        <w:rPr>
          <w:rFonts w:hint="eastAsia" w:ascii="仿宋_GB2312" w:hAnsi="楷体" w:eastAsia="仿宋_GB2312"/>
          <w:sz w:val="32"/>
          <w:szCs w:val="32"/>
          <w:lang w:eastAsia="zh-CN"/>
        </w:rPr>
        <w:t>。</w:t>
      </w:r>
      <w:r>
        <w:rPr>
          <w:rFonts w:hint="eastAsia" w:ascii="仿宋_GB2312" w:hAnsi="楷体" w:eastAsia="仿宋_GB2312"/>
          <w:sz w:val="32"/>
          <w:szCs w:val="32"/>
        </w:rPr>
        <w:t>按照“预约登记、按序烘干”的原则，开展为农粮食烘干服务</w:t>
      </w:r>
      <w:r>
        <w:rPr>
          <w:rFonts w:hint="eastAsia" w:ascii="仿宋_GB2312" w:hAnsi="楷体" w:eastAsia="仿宋_GB2312"/>
          <w:sz w:val="32"/>
          <w:szCs w:val="32"/>
          <w:lang w:eastAsia="zh-CN"/>
        </w:rPr>
        <w:t>，共同</w:t>
      </w:r>
      <w:r>
        <w:rPr>
          <w:rFonts w:hint="eastAsia" w:ascii="仿宋_GB2312" w:hAnsi="楷体" w:eastAsia="仿宋_GB2312"/>
          <w:bCs/>
          <w:sz w:val="32"/>
          <w:szCs w:val="32"/>
        </w:rPr>
        <w:t>确保本地区</w:t>
      </w:r>
      <w:r>
        <w:rPr>
          <w:rFonts w:hint="eastAsia" w:ascii="仿宋_GB2312" w:hAnsi="楷体" w:eastAsia="仿宋_GB2312"/>
          <w:bCs/>
          <w:sz w:val="32"/>
          <w:szCs w:val="32"/>
          <w:lang w:eastAsia="zh-CN"/>
        </w:rPr>
        <w:t>粮食收割收购稳定有序</w:t>
      </w:r>
      <w:r>
        <w:rPr>
          <w:rFonts w:hint="eastAsia" w:ascii="仿宋_GB2312" w:hAnsi="楷体" w:eastAsia="仿宋_GB2312"/>
          <w:bCs/>
          <w:sz w:val="32"/>
          <w:szCs w:val="32"/>
        </w:rPr>
        <w:t>。</w:t>
      </w:r>
      <w:r>
        <w:rPr>
          <w:rFonts w:hint="eastAsia" w:ascii="仿宋_GB2312" w:hAnsi="楷体" w:eastAsia="仿宋_GB2312"/>
          <w:bCs/>
          <w:sz w:val="32"/>
          <w:szCs w:val="32"/>
          <w:lang w:eastAsia="zh-CN"/>
        </w:rPr>
        <w:t>二是加强调查摸底，对所在地区不规范流转土地种植的水稻，要提前帮助种植户开具流转证明，避免出现投诉而影响本区粮食安全责任制考核。三是针对粮食购销企业粮食购销税收新要求，为避免农户售粮矛盾发生，请各乡镇在开具农业或粮食合作社售粮卡时，对不能开具自产农产品销售发票的合作社，统一以该合作社负责人名义开具，收购企业也将售粮款转入该负责人账户。四是区粮油管理公司设立了粮食收购预约公众号（公众号：崇明供销），请各乡镇协助做好宣传。</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楷体" w:eastAsia="仿宋_GB2312"/>
          <w:sz w:val="32"/>
          <w:szCs w:val="32"/>
        </w:rPr>
      </w:pPr>
      <w:r>
        <w:rPr>
          <w:rFonts w:hint="eastAsia" w:ascii="楷体" w:hAnsi="楷体" w:eastAsia="楷体" w:cs="楷体"/>
          <w:b/>
          <w:bCs w:val="0"/>
          <w:sz w:val="32"/>
          <w:szCs w:val="32"/>
          <w:lang w:val="en-US" w:eastAsia="zh-CN"/>
        </w:rPr>
        <w:t>3、加强检查核查</w:t>
      </w:r>
      <w:r>
        <w:rPr>
          <w:rFonts w:hint="eastAsia" w:ascii="仿宋_GB2312" w:hAnsi="楷体" w:eastAsia="仿宋_GB2312"/>
          <w:bCs/>
          <w:sz w:val="32"/>
          <w:szCs w:val="32"/>
        </w:rPr>
        <w:t>。</w:t>
      </w:r>
      <w:r>
        <w:rPr>
          <w:rFonts w:hint="eastAsia" w:ascii="仿宋_GB2312" w:hAnsi="楷体" w:eastAsia="仿宋_GB2312"/>
          <w:bCs/>
          <w:sz w:val="32"/>
          <w:szCs w:val="32"/>
          <w:lang w:eastAsia="zh-CN"/>
        </w:rPr>
        <w:t>在各乡镇售粮补贴公示的情况下，</w:t>
      </w:r>
      <w:r>
        <w:rPr>
          <w:rFonts w:hint="eastAsia" w:ascii="仿宋_GB2312" w:hAnsi="楷体" w:eastAsia="仿宋_GB2312"/>
          <w:sz w:val="32"/>
          <w:szCs w:val="32"/>
          <w:lang w:eastAsia="zh-CN"/>
        </w:rPr>
        <w:t>今年将继续</w:t>
      </w:r>
      <w:r>
        <w:rPr>
          <w:rFonts w:hint="eastAsia" w:ascii="仿宋_GB2312" w:hAnsi="楷体" w:eastAsia="仿宋_GB2312"/>
          <w:sz w:val="32"/>
          <w:szCs w:val="32"/>
        </w:rPr>
        <w:t>加强对秋粮购销、售粮补贴等情况的审计确认，对售粮中违规骗取财政补贴的单位和个人予以严肃处理。</w:t>
      </w:r>
      <w:r>
        <w:rPr>
          <w:rFonts w:hint="eastAsia" w:ascii="仿宋_GB2312" w:hAnsi="楷体" w:eastAsia="仿宋_GB2312"/>
          <w:sz w:val="32"/>
          <w:szCs w:val="32"/>
          <w:lang w:eastAsia="zh-CN"/>
        </w:rPr>
        <w:t>各乡镇要加强以卖大米为主农户的订单核查，防止发生骗补违法行为。</w:t>
      </w:r>
      <w:r>
        <w:rPr>
          <w:rFonts w:hint="eastAsia" w:ascii="仿宋_GB2312" w:hAnsi="楷体" w:eastAsia="仿宋_GB2312"/>
          <w:sz w:val="32"/>
          <w:szCs w:val="32"/>
        </w:rPr>
        <w:t xml:space="preserve">  </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outlineLvl w:val="9"/>
        <w:rPr>
          <w:rFonts w:hint="eastAsia" w:ascii="仿宋_GB2312" w:hAnsi="楷体" w:eastAsia="仿宋_GB2312"/>
          <w:bCs/>
          <w:sz w:val="32"/>
          <w:szCs w:val="32"/>
          <w:lang w:val="en-US" w:eastAsia="zh-CN"/>
        </w:rPr>
      </w:pPr>
      <w:r>
        <w:rPr>
          <w:rFonts w:hint="eastAsia" w:ascii="仿宋_GB2312" w:hAnsi="楷体" w:eastAsia="仿宋_GB2312"/>
          <w:sz w:val="32"/>
          <w:szCs w:val="32"/>
        </w:rPr>
        <w:t>请各乡镇</w:t>
      </w:r>
      <w:r>
        <w:rPr>
          <w:rFonts w:hint="eastAsia" w:ascii="仿宋_GB2312" w:hAnsi="楷体" w:eastAsia="仿宋_GB2312"/>
          <w:sz w:val="32"/>
          <w:szCs w:val="32"/>
          <w:lang w:eastAsia="zh-CN"/>
        </w:rPr>
        <w:t>在</w:t>
      </w:r>
      <w:r>
        <w:rPr>
          <w:rFonts w:hint="eastAsia" w:ascii="仿宋_GB2312" w:hAnsi="楷体" w:eastAsia="仿宋_GB2312"/>
          <w:sz w:val="32"/>
          <w:szCs w:val="32"/>
        </w:rPr>
        <w:t>11月</w:t>
      </w:r>
      <w:r>
        <w:rPr>
          <w:rFonts w:hint="eastAsia" w:ascii="仿宋_GB2312" w:hAnsi="楷体" w:eastAsia="仿宋_GB2312"/>
          <w:sz w:val="32"/>
          <w:szCs w:val="32"/>
          <w:lang w:val="en-US" w:eastAsia="zh-CN"/>
        </w:rPr>
        <w:t>30</w:t>
      </w:r>
      <w:r>
        <w:rPr>
          <w:rFonts w:hint="eastAsia" w:ascii="仿宋_GB2312" w:hAnsi="楷体" w:eastAsia="仿宋_GB2312"/>
          <w:sz w:val="32"/>
          <w:szCs w:val="32"/>
        </w:rPr>
        <w:t>日之前把</w:t>
      </w:r>
      <w:r>
        <w:rPr>
          <w:rFonts w:hint="eastAsia" w:ascii="仿宋_GB2312" w:hAnsi="楷体" w:eastAsia="仿宋_GB2312"/>
          <w:sz w:val="32"/>
          <w:szCs w:val="32"/>
          <w:lang w:eastAsia="zh-CN"/>
        </w:rPr>
        <w:t>订单卡</w:t>
      </w:r>
      <w:r>
        <w:rPr>
          <w:rFonts w:hint="eastAsia" w:ascii="仿宋_GB2312" w:hAnsi="楷体" w:eastAsia="仿宋_GB2312"/>
          <w:sz w:val="32"/>
          <w:szCs w:val="32"/>
        </w:rPr>
        <w:t>发放</w:t>
      </w:r>
      <w:r>
        <w:rPr>
          <w:rFonts w:hint="eastAsia" w:ascii="仿宋_GB2312" w:hAnsi="楷体" w:eastAsia="仿宋_GB2312"/>
          <w:sz w:val="32"/>
          <w:szCs w:val="32"/>
          <w:lang w:eastAsia="zh-CN"/>
        </w:rPr>
        <w:t>登记表（附件</w:t>
      </w:r>
      <w:r>
        <w:rPr>
          <w:rFonts w:hint="eastAsia" w:ascii="仿宋_GB2312" w:hAnsi="楷体" w:eastAsia="仿宋_GB2312"/>
          <w:bCs/>
          <w:sz w:val="32"/>
          <w:szCs w:val="32"/>
          <w:lang w:val="en-US" w:eastAsia="zh-CN"/>
        </w:rPr>
        <w:t>2</w:t>
      </w:r>
      <w:r>
        <w:rPr>
          <w:rFonts w:hint="eastAsia" w:ascii="仿宋_GB2312" w:hAnsi="楷体" w:eastAsia="仿宋_GB2312"/>
          <w:bCs/>
          <w:sz w:val="32"/>
          <w:szCs w:val="32"/>
          <w:lang w:eastAsia="zh-CN"/>
        </w:rPr>
        <w:t>），经主要领导签字并盖章后报</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经</w:t>
      </w:r>
      <w:r>
        <w:rPr>
          <w:rFonts w:hint="eastAsia" w:ascii="仿宋_GB2312" w:hAnsi="楷体" w:eastAsia="仿宋_GB2312"/>
          <w:bCs/>
          <w:sz w:val="32"/>
          <w:szCs w:val="32"/>
          <w:lang w:eastAsia="zh-CN"/>
        </w:rPr>
        <w:t>委，电子版可</w:t>
      </w:r>
      <w:r>
        <w:rPr>
          <w:rFonts w:hint="eastAsia" w:ascii="仿宋_GB2312" w:hAnsi="楷体" w:eastAsia="仿宋_GB2312"/>
          <w:bCs/>
          <w:sz w:val="32"/>
          <w:szCs w:val="32"/>
        </w:rPr>
        <w:t>通过</w:t>
      </w:r>
      <w:r>
        <w:rPr>
          <w:rFonts w:hint="eastAsia" w:ascii="仿宋_GB2312" w:hAnsi="楷体" w:eastAsia="仿宋_GB2312"/>
          <w:bCs/>
          <w:sz w:val="32"/>
          <w:szCs w:val="32"/>
          <w:lang w:eastAsia="zh-CN"/>
        </w:rPr>
        <w:t>随身办政务云</w:t>
      </w:r>
      <w:r>
        <w:rPr>
          <w:rFonts w:hint="eastAsia" w:ascii="仿宋_GB2312" w:hAnsi="楷体" w:eastAsia="仿宋_GB2312"/>
          <w:bCs/>
          <w:sz w:val="32"/>
          <w:szCs w:val="32"/>
        </w:rPr>
        <w:t>反馈</w:t>
      </w:r>
      <w:r>
        <w:rPr>
          <w:rFonts w:hint="eastAsia" w:ascii="仿宋_GB2312" w:hAnsi="楷体" w:eastAsia="仿宋_GB2312"/>
          <w:bCs/>
          <w:sz w:val="32"/>
          <w:szCs w:val="32"/>
          <w:lang w:eastAsia="zh-CN"/>
        </w:rPr>
        <w:t>。</w:t>
      </w:r>
      <w:r>
        <w:rPr>
          <w:rFonts w:hint="eastAsia" w:ascii="仿宋_GB2312" w:hAnsi="仿宋_GB2312" w:eastAsia="仿宋_GB2312" w:cs="仿宋_GB2312"/>
          <w:sz w:val="32"/>
          <w:szCs w:val="32"/>
          <w:lang w:eastAsia="zh-CN"/>
        </w:rPr>
        <w:t>联系人：区经委</w:t>
      </w:r>
      <w:r>
        <w:rPr>
          <w:rFonts w:hint="eastAsia" w:ascii="仿宋_GB2312" w:hAnsi="仿宋_GB2312" w:eastAsia="仿宋_GB2312" w:cs="仿宋_GB2312"/>
          <w:sz w:val="32"/>
          <w:szCs w:val="32"/>
          <w:lang w:val="en-US" w:eastAsia="zh-CN"/>
        </w:rPr>
        <w:t>-粮食物资科-</w:t>
      </w:r>
      <w:r>
        <w:rPr>
          <w:rFonts w:hint="eastAsia" w:ascii="仿宋_GB2312" w:hAnsi="仿宋_GB2312" w:eastAsia="仿宋_GB2312" w:cs="仿宋_GB2312"/>
          <w:sz w:val="32"/>
          <w:szCs w:val="32"/>
          <w:lang w:eastAsia="zh-CN"/>
        </w:rPr>
        <w:t>谭玉鑫，电话：</w:t>
      </w:r>
      <w:r>
        <w:rPr>
          <w:rFonts w:hint="eastAsia" w:ascii="仿宋_GB2312" w:hAnsi="仿宋_GB2312" w:eastAsia="仿宋_GB2312" w:cs="仿宋_GB2312"/>
          <w:sz w:val="32"/>
          <w:szCs w:val="32"/>
          <w:lang w:val="en-US" w:eastAsia="zh-CN"/>
        </w:rPr>
        <w:t>59611594</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rPr>
      </w:pPr>
      <w:r>
        <w:rPr>
          <w:rFonts w:hint="eastAsia" w:ascii="仿宋_GB2312" w:hAnsi="楷体" w:eastAsia="仿宋_GB2312"/>
          <w:bCs/>
          <w:sz w:val="32"/>
          <w:szCs w:val="32"/>
        </w:rPr>
        <w:t>特此通知。</w:t>
      </w: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eastAsia" w:ascii="仿宋_GB2312" w:hAnsi="楷体" w:eastAsia="仿宋_GB2312"/>
          <w:bCs/>
          <w:sz w:val="32"/>
          <w:szCs w:val="32"/>
          <w:lang w:eastAsia="zh-CN"/>
        </w:rPr>
      </w:pPr>
    </w:p>
    <w:p>
      <w:pPr>
        <w:keepNext w:val="0"/>
        <w:keepLines w:val="0"/>
        <w:pageBreakBefore w:val="0"/>
        <w:widowControl w:val="0"/>
        <w:kinsoku/>
        <w:wordWrap/>
        <w:overflowPunct/>
        <w:topLinePunct w:val="0"/>
        <w:autoSpaceDN/>
        <w:bidi w:val="0"/>
        <w:adjustRightInd/>
        <w:snapToGrid/>
        <w:spacing w:line="560" w:lineRule="exact"/>
        <w:ind w:firstLine="640" w:firstLineChars="200"/>
        <w:jc w:val="both"/>
        <w:textAlignment w:val="auto"/>
        <w:rPr>
          <w:rFonts w:hint="default" w:ascii="仿宋_GB2312" w:hAnsi="楷体" w:eastAsia="仿宋_GB2312"/>
          <w:bCs/>
          <w:sz w:val="32"/>
          <w:szCs w:val="32"/>
          <w:lang w:val="en-US" w:eastAsia="zh-CN"/>
        </w:rPr>
      </w:pPr>
      <w:r>
        <w:rPr>
          <w:rFonts w:hint="eastAsia" w:ascii="仿宋_GB2312" w:hAnsi="楷体" w:eastAsia="仿宋_GB2312"/>
          <w:bCs/>
          <w:sz w:val="32"/>
          <w:szCs w:val="32"/>
          <w:lang w:eastAsia="zh-CN"/>
        </w:rPr>
        <w:t>附件：</w:t>
      </w:r>
      <w:r>
        <w:rPr>
          <w:rFonts w:hint="eastAsia" w:ascii="仿宋_GB2312" w:hAnsi="楷体" w:eastAsia="仿宋_GB2312"/>
          <w:bCs/>
          <w:sz w:val="32"/>
          <w:szCs w:val="32"/>
          <w:lang w:val="en-US" w:eastAsia="zh-CN"/>
        </w:rPr>
        <w:t>1.</w:t>
      </w:r>
      <w:r>
        <w:rPr>
          <w:rFonts w:hint="eastAsia" w:ascii="仿宋_GB2312" w:hAnsi="楷体" w:eastAsia="仿宋_GB2312"/>
          <w:bCs/>
          <w:sz w:val="32"/>
          <w:szCs w:val="32"/>
        </w:rPr>
        <w:t>上海市崇明区粮食收购粳谷订单卡</w:t>
      </w:r>
    </w:p>
    <w:p>
      <w:pPr>
        <w:keepNext w:val="0"/>
        <w:keepLines w:val="0"/>
        <w:pageBreakBefore w:val="0"/>
        <w:widowControl w:val="0"/>
        <w:kinsoku/>
        <w:wordWrap/>
        <w:overflowPunct/>
        <w:topLinePunct w:val="0"/>
        <w:autoSpaceDN/>
        <w:bidi w:val="0"/>
        <w:adjustRightInd/>
        <w:snapToGrid/>
        <w:spacing w:line="560" w:lineRule="exact"/>
        <w:ind w:firstLine="1600" w:firstLineChars="500"/>
        <w:jc w:val="both"/>
        <w:textAlignment w:val="auto"/>
        <w:rPr>
          <w:rFonts w:hint="default" w:ascii="仿宋_GB2312" w:hAnsi="仿宋_GB2312" w:eastAsia="仿宋_GB2312" w:cs="仿宋_GB2312"/>
          <w:sz w:val="32"/>
          <w:szCs w:val="32"/>
          <w:lang w:val="en-US" w:eastAsia="zh-CN"/>
        </w:rPr>
      </w:pPr>
      <w:r>
        <w:rPr>
          <w:rFonts w:hint="eastAsia" w:ascii="仿宋_GB2312" w:hAnsi="楷体" w:eastAsia="仿宋_GB2312"/>
          <w:bCs/>
          <w:sz w:val="32"/>
          <w:szCs w:val="32"/>
          <w:lang w:val="en-US" w:eastAsia="zh-CN"/>
        </w:rPr>
        <w:t>2.</w:t>
      </w:r>
      <w:r>
        <w:rPr>
          <w:rFonts w:hint="eastAsia" w:ascii="仿宋_GB2312" w:hAnsi="楷体" w:eastAsia="仿宋_GB2312"/>
          <w:bCs/>
          <w:sz w:val="32"/>
          <w:szCs w:val="32"/>
          <w:lang w:eastAsia="zh-CN"/>
        </w:rPr>
        <w:t>订单卡</w:t>
      </w:r>
      <w:r>
        <w:rPr>
          <w:rFonts w:hint="eastAsia" w:ascii="仿宋_GB2312" w:hAnsi="楷体" w:eastAsia="仿宋_GB2312"/>
          <w:bCs/>
          <w:sz w:val="32"/>
          <w:szCs w:val="32"/>
        </w:rPr>
        <w:t>发放</w:t>
      </w:r>
      <w:r>
        <w:rPr>
          <w:rFonts w:hint="eastAsia" w:ascii="仿宋_GB2312" w:hAnsi="楷体" w:eastAsia="仿宋_GB2312"/>
          <w:bCs/>
          <w:sz w:val="32"/>
          <w:szCs w:val="32"/>
          <w:lang w:eastAsia="zh-CN"/>
        </w:rPr>
        <w:t>情况登记表</w:t>
      </w:r>
    </w:p>
    <w:p>
      <w:pPr>
        <w:keepNext w:val="0"/>
        <w:keepLines w:val="0"/>
        <w:pageBreakBefore w:val="0"/>
        <w:widowControl w:val="0"/>
        <w:kinsoku/>
        <w:wordWrap/>
        <w:overflowPunct/>
        <w:topLinePunct w:val="0"/>
        <w:autoSpaceDN/>
        <w:bidi w:val="0"/>
        <w:adjustRightInd/>
        <w:snapToGrid/>
        <w:spacing w:line="560" w:lineRule="exact"/>
        <w:ind w:firstLine="1600" w:firstLineChars="5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补贴情况汇总表</w:t>
      </w:r>
    </w:p>
    <w:p>
      <w:pPr>
        <w:keepNext w:val="0"/>
        <w:keepLines w:val="0"/>
        <w:pageBreakBefore w:val="0"/>
        <w:widowControl w:val="0"/>
        <w:kinsoku/>
        <w:wordWrap/>
        <w:overflowPunct/>
        <w:topLinePunct w:val="0"/>
        <w:autoSpaceDN/>
        <w:bidi w:val="0"/>
        <w:adjustRightInd/>
        <w:snapToGrid/>
        <w:spacing w:line="500" w:lineRule="exact"/>
        <w:ind w:firstLine="320" w:firstLineChars="1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N/>
        <w:bidi w:val="0"/>
        <w:adjustRightInd/>
        <w:snapToGrid/>
        <w:spacing w:line="500" w:lineRule="exact"/>
        <w:ind w:firstLine="320" w:firstLineChars="100"/>
        <w:jc w:val="left"/>
        <w:textAlignment w:val="auto"/>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N/>
        <w:bidi w:val="0"/>
        <w:adjustRightInd/>
        <w:snapToGrid/>
        <w:spacing w:line="500" w:lineRule="exact"/>
        <w:jc w:val="left"/>
        <w:textAlignment w:val="auto"/>
        <w:rPr>
          <w:rFonts w:ascii="仿宋_GB2312" w:hAnsi="楷体" w:eastAsia="仿宋_GB2312"/>
          <w:bCs/>
          <w:sz w:val="32"/>
          <w:szCs w:val="32"/>
        </w:rPr>
      </w:pPr>
      <w:r>
        <w:rPr>
          <w:rFonts w:hint="eastAsia" w:ascii="仿宋_GB2312" w:hAnsi="仿宋_GB2312" w:eastAsia="仿宋_GB2312" w:cs="仿宋_GB2312"/>
          <w:sz w:val="32"/>
          <w:szCs w:val="32"/>
          <w:lang w:eastAsia="zh-CN"/>
        </w:rPr>
        <w:t>上海市崇明</w:t>
      </w:r>
      <w:r>
        <w:rPr>
          <w:rFonts w:hint="eastAsia" w:ascii="仿宋_GB2312" w:hAnsi="仿宋_GB2312" w:eastAsia="仿宋_GB2312" w:cs="仿宋_GB2312"/>
          <w:sz w:val="32"/>
          <w:szCs w:val="32"/>
        </w:rPr>
        <w:t>区</w:t>
      </w:r>
      <w:r>
        <w:rPr>
          <w:rFonts w:hint="eastAsia" w:ascii="仿宋_GB2312" w:hAnsi="仿宋_GB2312" w:eastAsia="仿宋_GB2312" w:cs="仿宋_GB2312"/>
          <w:sz w:val="32"/>
          <w:szCs w:val="32"/>
          <w:lang w:eastAsia="zh-CN"/>
        </w:rPr>
        <w:t>经济委员会</w:t>
      </w:r>
      <w:r>
        <w:rPr>
          <w:rFonts w:hint="eastAsia" w:ascii="仿宋_GB2312" w:hAnsi="楷体" w:eastAsia="仿宋_GB2312"/>
          <w:bCs/>
          <w:sz w:val="32"/>
          <w:szCs w:val="32"/>
        </w:rPr>
        <w:t xml:space="preserve">  </w:t>
      </w:r>
      <w:r>
        <w:rPr>
          <w:rFonts w:hint="eastAsia" w:ascii="仿宋_GB2312" w:hAnsi="楷体" w:eastAsia="仿宋_GB2312"/>
          <w:bCs/>
          <w:sz w:val="32"/>
          <w:szCs w:val="32"/>
          <w:lang w:val="en-US" w:eastAsia="zh-CN"/>
        </w:rPr>
        <w:t xml:space="preserve">  </w:t>
      </w:r>
      <w:r>
        <w:rPr>
          <w:rFonts w:hint="eastAsia" w:ascii="仿宋_GB2312" w:hAnsi="楷体" w:eastAsia="仿宋_GB2312"/>
          <w:bCs/>
          <w:sz w:val="32"/>
          <w:szCs w:val="32"/>
        </w:rPr>
        <w:t xml:space="preserve"> </w:t>
      </w:r>
      <w:r>
        <w:rPr>
          <w:rFonts w:hint="eastAsia" w:ascii="仿宋_GB2312" w:hAnsi="楷体" w:eastAsia="仿宋_GB2312"/>
          <w:bCs/>
          <w:sz w:val="32"/>
          <w:szCs w:val="32"/>
          <w:lang w:eastAsia="zh-CN"/>
        </w:rPr>
        <w:t>上海市</w:t>
      </w:r>
      <w:r>
        <w:rPr>
          <w:rFonts w:hint="eastAsia" w:ascii="仿宋_GB2312" w:hAnsi="楷体" w:eastAsia="仿宋_GB2312"/>
          <w:bCs/>
          <w:sz w:val="32"/>
          <w:szCs w:val="32"/>
        </w:rPr>
        <w:t>崇明区农业农村委员会</w:t>
      </w:r>
    </w:p>
    <w:p>
      <w:pPr>
        <w:keepNext w:val="0"/>
        <w:keepLines w:val="0"/>
        <w:pageBreakBefore w:val="0"/>
        <w:widowControl w:val="0"/>
        <w:kinsoku/>
        <w:wordWrap/>
        <w:overflowPunct/>
        <w:topLinePunct w:val="0"/>
        <w:autoSpaceDN/>
        <w:bidi w:val="0"/>
        <w:adjustRightInd/>
        <w:snapToGrid/>
        <w:spacing w:line="500" w:lineRule="exact"/>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2560" w:firstLineChars="800"/>
        <w:jc w:val="left"/>
        <w:textAlignment w:val="auto"/>
        <w:rPr>
          <w:rFonts w:hint="eastAsia" w:ascii="仿宋_GB2312" w:hAnsi="楷体" w:eastAsia="仿宋_GB2312"/>
          <w:bCs/>
          <w:sz w:val="32"/>
          <w:szCs w:val="32"/>
        </w:rPr>
      </w:pPr>
      <w:r>
        <w:rPr>
          <w:rFonts w:hint="eastAsia" w:ascii="仿宋_GB2312" w:hAnsi="楷体" w:eastAsia="仿宋_GB2312"/>
          <w:bCs/>
          <w:sz w:val="32"/>
          <w:szCs w:val="32"/>
        </w:rPr>
        <w:t>20</w:t>
      </w:r>
      <w:r>
        <w:rPr>
          <w:rFonts w:hint="eastAsia" w:ascii="仿宋_GB2312" w:hAnsi="楷体" w:eastAsia="仿宋_GB2312"/>
          <w:bCs/>
          <w:sz w:val="32"/>
          <w:szCs w:val="32"/>
          <w:lang w:val="en-US" w:eastAsia="zh-CN"/>
        </w:rPr>
        <w:t>24</w:t>
      </w:r>
      <w:r>
        <w:rPr>
          <w:rFonts w:hint="eastAsia" w:ascii="仿宋_GB2312" w:hAnsi="楷体" w:eastAsia="仿宋_GB2312"/>
          <w:bCs/>
          <w:sz w:val="32"/>
          <w:szCs w:val="32"/>
        </w:rPr>
        <w:t>年</w:t>
      </w:r>
      <w:r>
        <w:rPr>
          <w:rFonts w:hint="eastAsia" w:ascii="仿宋_GB2312" w:hAnsi="楷体" w:eastAsia="仿宋_GB2312"/>
          <w:bCs/>
          <w:sz w:val="32"/>
          <w:szCs w:val="32"/>
          <w:lang w:val="en-US" w:eastAsia="zh-CN"/>
        </w:rPr>
        <w:t>11</w:t>
      </w:r>
      <w:r>
        <w:rPr>
          <w:rFonts w:hint="eastAsia" w:ascii="仿宋_GB2312" w:hAnsi="楷体" w:eastAsia="仿宋_GB2312"/>
          <w:bCs/>
          <w:sz w:val="32"/>
          <w:szCs w:val="32"/>
        </w:rPr>
        <w:t>月</w:t>
      </w:r>
      <w:r>
        <w:rPr>
          <w:rFonts w:hint="eastAsia" w:ascii="仿宋_GB2312" w:hAnsi="楷体" w:eastAsia="仿宋_GB2312"/>
          <w:bCs/>
          <w:sz w:val="32"/>
          <w:szCs w:val="32"/>
          <w:lang w:val="en-US" w:eastAsia="zh-CN"/>
        </w:rPr>
        <w:t>12</w:t>
      </w:r>
      <w:r>
        <w:rPr>
          <w:rFonts w:hint="eastAsia" w:ascii="仿宋_GB2312" w:hAnsi="楷体" w:eastAsia="仿宋_GB2312"/>
          <w:bCs/>
          <w:sz w:val="32"/>
          <w:szCs w:val="32"/>
        </w:rPr>
        <w:t xml:space="preserve">日 </w:t>
      </w: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ind w:firstLine="4800" w:firstLineChars="1500"/>
        <w:jc w:val="left"/>
        <w:textAlignment w:val="auto"/>
        <w:rPr>
          <w:rFonts w:hint="eastAsia" w:ascii="仿宋_GB2312" w:hAnsi="楷体" w:eastAsia="仿宋_GB2312"/>
          <w:bCs/>
          <w:sz w:val="32"/>
          <w:szCs w:val="32"/>
        </w:rPr>
      </w:pPr>
    </w:p>
    <w:p>
      <w:pPr>
        <w:keepNext w:val="0"/>
        <w:keepLines w:val="0"/>
        <w:pageBreakBefore w:val="0"/>
        <w:widowControl w:val="0"/>
        <w:kinsoku/>
        <w:wordWrap/>
        <w:overflowPunct/>
        <w:topLinePunct w:val="0"/>
        <w:autoSpaceDN/>
        <w:bidi w:val="0"/>
        <w:adjustRightInd/>
        <w:snapToGrid/>
        <w:spacing w:line="500" w:lineRule="exact"/>
        <w:jc w:val="left"/>
        <w:textAlignment w:val="auto"/>
        <w:rPr>
          <w:rFonts w:hint="eastAsia" w:ascii="仿宋_GB2312" w:hAnsi="楷体" w:eastAsia="仿宋_GB2312"/>
          <w:bCs/>
          <w:sz w:val="32"/>
          <w:szCs w:val="32"/>
        </w:rPr>
      </w:pPr>
      <w:r>
        <w:rPr>
          <w:rFonts w:hint="eastAsia" w:ascii="仿宋_GB2312" w:hAnsi="楷体" w:eastAsia="仿宋_GB2312"/>
          <w:bCs/>
          <w:sz w:val="32"/>
          <w:szCs w:val="32"/>
        </w:rPr>
        <w:t xml:space="preserve">  </w:t>
      </w:r>
    </w:p>
    <w:p>
      <w:pPr>
        <w:widowControl w:val="0"/>
        <w:pBdr>
          <w:top w:val="single" w:color="auto" w:sz="4" w:space="1"/>
          <w:left w:val="none" w:color="auto" w:sz="0" w:space="4"/>
          <w:bottom w:val="none" w:color="auto" w:sz="0" w:space="1"/>
          <w:right w:val="none" w:color="auto" w:sz="0" w:space="4"/>
          <w:between w:val="none" w:color="auto" w:sz="0" w:space="0"/>
        </w:pBdr>
        <w:spacing w:line="400" w:lineRule="exact"/>
        <w:ind w:firstLine="280" w:firstLineChars="100"/>
        <w:jc w:val="both"/>
        <w:rPr>
          <w:rFonts w:hint="default" w:eastAsia="仿宋_GB2312"/>
          <w:sz w:val="28"/>
          <w:szCs w:val="28"/>
          <w:lang w:val="en-US" w:eastAsia="zh-CN"/>
        </w:rPr>
      </w:pPr>
      <w:r>
        <w:rPr>
          <w:rFonts w:hint="eastAsia" w:eastAsia="仿宋_GB2312"/>
          <w:sz w:val="28"/>
          <w:szCs w:val="28"/>
          <w:lang w:val="en-US" w:eastAsia="zh-CN"/>
        </w:rPr>
        <w:t>抄送：区供销社。</w:t>
      </w:r>
      <w:r>
        <w:rPr>
          <w:rFonts w:hint="eastAsia" w:eastAsia="仿宋_GB2312"/>
          <w:sz w:val="28"/>
          <w:szCs w:val="28"/>
        </w:rPr>
        <w:t xml:space="preserve">                           </w:t>
      </w:r>
    </w:p>
    <w:p>
      <w:pPr>
        <w:pBdr>
          <w:top w:val="single" w:color="auto" w:sz="4" w:space="1"/>
          <w:bottom w:val="single" w:color="auto" w:sz="4" w:space="1"/>
        </w:pBdr>
        <w:spacing w:line="400" w:lineRule="exact"/>
        <w:ind w:firstLine="140" w:firstLineChars="50"/>
        <w:rPr>
          <w:rFonts w:hint="eastAsia" w:ascii="仿宋_GB2312" w:hAnsi="仿宋_GB2312" w:eastAsia="仿宋_GB2312" w:cs="仿宋_GB2312"/>
          <w:sz w:val="32"/>
          <w:szCs w:val="32"/>
          <w:lang w:val="en-US" w:eastAsia="zh-CN"/>
        </w:rPr>
      </w:pPr>
      <w:r>
        <w:rPr>
          <w:rFonts w:hint="eastAsia" w:eastAsia="仿宋_GB2312"/>
          <w:sz w:val="28"/>
          <w:szCs w:val="28"/>
        </w:rPr>
        <w:t xml:space="preserve">上海市崇明区经济委员会办公室    </w:t>
      </w:r>
      <w:r>
        <w:rPr>
          <w:rFonts w:hint="eastAsia" w:eastAsia="仿宋_GB2312"/>
          <w:sz w:val="28"/>
          <w:szCs w:val="28"/>
          <w:lang w:val="en-US" w:eastAsia="zh-CN"/>
        </w:rPr>
        <w:t xml:space="preserve"> </w:t>
      </w:r>
      <w:r>
        <w:rPr>
          <w:rFonts w:hint="eastAsia" w:eastAsia="仿宋_GB2312"/>
          <w:sz w:val="28"/>
          <w:szCs w:val="28"/>
        </w:rPr>
        <w:t xml:space="preserve"> </w:t>
      </w:r>
      <w:r>
        <w:rPr>
          <w:rFonts w:hint="eastAsia" w:eastAsia="仿宋_GB2312"/>
          <w:sz w:val="28"/>
          <w:szCs w:val="28"/>
          <w:lang w:val="en-US" w:eastAsia="zh-CN"/>
        </w:rPr>
        <w:t xml:space="preserve"> </w:t>
      </w:r>
      <w:r>
        <w:rPr>
          <w:rFonts w:hint="eastAsia" w:eastAsia="仿宋_GB2312"/>
          <w:sz w:val="28"/>
          <w:szCs w:val="28"/>
        </w:rPr>
        <w:t xml:space="preserve"> 20</w:t>
      </w:r>
      <w:r>
        <w:rPr>
          <w:rFonts w:hint="eastAsia" w:eastAsia="仿宋_GB2312"/>
          <w:sz w:val="28"/>
          <w:szCs w:val="28"/>
          <w:lang w:val="en-US" w:eastAsia="zh-CN"/>
        </w:rPr>
        <w:t>24</w:t>
      </w:r>
      <w:r>
        <w:rPr>
          <w:rFonts w:hint="eastAsia" w:eastAsia="仿宋_GB2312"/>
          <w:sz w:val="28"/>
          <w:szCs w:val="28"/>
        </w:rPr>
        <w:t>年</w:t>
      </w:r>
      <w:r>
        <w:rPr>
          <w:rFonts w:hint="eastAsia" w:eastAsia="仿宋_GB2312"/>
          <w:sz w:val="28"/>
          <w:szCs w:val="28"/>
          <w:lang w:val="en-US" w:eastAsia="zh-CN"/>
        </w:rPr>
        <w:t>11</w:t>
      </w:r>
      <w:r>
        <w:rPr>
          <w:rFonts w:hint="eastAsia" w:eastAsia="仿宋_GB2312"/>
          <w:sz w:val="28"/>
          <w:szCs w:val="28"/>
        </w:rPr>
        <w:t>月</w:t>
      </w:r>
      <w:r>
        <w:rPr>
          <w:rFonts w:hint="eastAsia" w:eastAsia="仿宋_GB2312"/>
          <w:sz w:val="28"/>
          <w:szCs w:val="28"/>
          <w:lang w:val="en-US" w:eastAsia="zh-CN"/>
        </w:rPr>
        <w:t>12</w:t>
      </w:r>
      <w:r>
        <w:rPr>
          <w:rFonts w:hint="eastAsia" w:eastAsia="仿宋_GB2312"/>
          <w:sz w:val="28"/>
          <w:szCs w:val="28"/>
        </w:rPr>
        <w:t>日印发</w:t>
      </w:r>
    </w:p>
    <w:sectPr>
      <w:footerReference r:id="rId3" w:type="default"/>
      <w:pgSz w:w="11906" w:h="16838"/>
      <w:pgMar w:top="1440" w:right="1486"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
    <w:altName w:val="文泉驿微米黑"/>
    <w:panose1 w:val="02010609060101010101"/>
    <w:charset w:val="86"/>
    <w:family w:val="auto"/>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 w:name="仿宋">
    <w:altName w:val="文泉驿微米黑"/>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tabs>
        <w:tab w:val="left" w:pos="5061"/>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1" name="文本框 3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WAAAAZHJzL1BLAQIUABQAAAAIAIdO4kCzSVju0AAAAAUBAAAPAAAAAAAAAAEAIAAAADgA&#10;AABkcnMvZG93bnJldi54bWxQSwECFAAUAAAACACHTuJA5fkpmjQCAABlBAAADgAAAAAAAAABACAA&#10;AAA1AQAAZHJzL2Uyb0RvYy54bWxQSwUGAAAAAAYABgBZAQAA2wU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rFonts w:hint="eastAsia"/>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dit="readOnly"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umentID" w:val="{D5045718-9B6F-4E89-ADF4-FF82B7D53984}"/>
    <w:docVar w:name="DocumentName" w:val="崇明区经济委员会、崇明区农业委员会、崇明区财政局关于进一步做好2018年度本区粳谷收购工作的请示"/>
  </w:docVars>
  <w:rsids>
    <w:rsidRoot w:val="2A19504D"/>
    <w:rsid w:val="00011A1D"/>
    <w:rsid w:val="036124AE"/>
    <w:rsid w:val="03DC5EC3"/>
    <w:rsid w:val="06591471"/>
    <w:rsid w:val="06B5631B"/>
    <w:rsid w:val="06F10A58"/>
    <w:rsid w:val="0B246647"/>
    <w:rsid w:val="0C044DC7"/>
    <w:rsid w:val="0D895856"/>
    <w:rsid w:val="0F6E3F2F"/>
    <w:rsid w:val="0FAF0B09"/>
    <w:rsid w:val="132467F6"/>
    <w:rsid w:val="1653537A"/>
    <w:rsid w:val="171B26D4"/>
    <w:rsid w:val="19D1069C"/>
    <w:rsid w:val="1A1A1BE6"/>
    <w:rsid w:val="1A796D34"/>
    <w:rsid w:val="1CC72CD0"/>
    <w:rsid w:val="1DD74443"/>
    <w:rsid w:val="207913E3"/>
    <w:rsid w:val="21C021A4"/>
    <w:rsid w:val="21C8572B"/>
    <w:rsid w:val="22352C6F"/>
    <w:rsid w:val="239805DE"/>
    <w:rsid w:val="26634863"/>
    <w:rsid w:val="275D4269"/>
    <w:rsid w:val="29967D58"/>
    <w:rsid w:val="2A19504D"/>
    <w:rsid w:val="2B151446"/>
    <w:rsid w:val="2BAFADC0"/>
    <w:rsid w:val="2BB93637"/>
    <w:rsid w:val="2C9B13B8"/>
    <w:rsid w:val="2CE7FAC2"/>
    <w:rsid w:val="2F3A25BF"/>
    <w:rsid w:val="2F51555D"/>
    <w:rsid w:val="31E245BC"/>
    <w:rsid w:val="334A22FE"/>
    <w:rsid w:val="38A0627A"/>
    <w:rsid w:val="3DEE26D4"/>
    <w:rsid w:val="3DF40402"/>
    <w:rsid w:val="3E9754B5"/>
    <w:rsid w:val="3EBD49AB"/>
    <w:rsid w:val="3FD51C90"/>
    <w:rsid w:val="42331FCF"/>
    <w:rsid w:val="44E558F1"/>
    <w:rsid w:val="470D475E"/>
    <w:rsid w:val="48322FFD"/>
    <w:rsid w:val="49397CD3"/>
    <w:rsid w:val="4A6E6741"/>
    <w:rsid w:val="4BFD098C"/>
    <w:rsid w:val="4C435AB1"/>
    <w:rsid w:val="50F80015"/>
    <w:rsid w:val="546D6E6C"/>
    <w:rsid w:val="5618365E"/>
    <w:rsid w:val="57BFE917"/>
    <w:rsid w:val="58985C53"/>
    <w:rsid w:val="5A9204D0"/>
    <w:rsid w:val="5DFE193D"/>
    <w:rsid w:val="63130559"/>
    <w:rsid w:val="63CA21A9"/>
    <w:rsid w:val="656438FF"/>
    <w:rsid w:val="66702E31"/>
    <w:rsid w:val="67DD2D13"/>
    <w:rsid w:val="682B722D"/>
    <w:rsid w:val="68876B88"/>
    <w:rsid w:val="69381F37"/>
    <w:rsid w:val="6B49162A"/>
    <w:rsid w:val="6B7FFAD6"/>
    <w:rsid w:val="6DBC0568"/>
    <w:rsid w:val="6DF44581"/>
    <w:rsid w:val="6ED832BA"/>
    <w:rsid w:val="6F717069"/>
    <w:rsid w:val="6FBA711C"/>
    <w:rsid w:val="72FF7DDD"/>
    <w:rsid w:val="745A3874"/>
    <w:rsid w:val="748B00DF"/>
    <w:rsid w:val="76A97700"/>
    <w:rsid w:val="77D13FE6"/>
    <w:rsid w:val="7B6FE652"/>
    <w:rsid w:val="7D7F092F"/>
    <w:rsid w:val="7E2FE07F"/>
    <w:rsid w:val="7EBA500D"/>
    <w:rsid w:val="7F383C54"/>
    <w:rsid w:val="7F9E3F16"/>
    <w:rsid w:val="7FBA50FA"/>
    <w:rsid w:val="7FFE5B4C"/>
    <w:rsid w:val="7FFF6257"/>
    <w:rsid w:val="9B6B32BE"/>
    <w:rsid w:val="9FDE05B6"/>
    <w:rsid w:val="B8F7CB47"/>
    <w:rsid w:val="BDFF269A"/>
    <w:rsid w:val="BE3F2EA2"/>
    <w:rsid w:val="BFA784EA"/>
    <w:rsid w:val="DC7D811F"/>
    <w:rsid w:val="DFD849B6"/>
    <w:rsid w:val="EEF4DEC9"/>
    <w:rsid w:val="EF7668E2"/>
    <w:rsid w:val="EFF45582"/>
    <w:rsid w:val="EFFC3EAA"/>
    <w:rsid w:val="F1FF6F2A"/>
    <w:rsid w:val="F37ED50E"/>
    <w:rsid w:val="F5DF6E2A"/>
    <w:rsid w:val="FB6508D6"/>
    <w:rsid w:val="FBD76A5E"/>
    <w:rsid w:val="FF623FF1"/>
    <w:rsid w:val="FF6AE847"/>
    <w:rsid w:val="FF7FAAB9"/>
    <w:rsid w:val="FFCC2FCF"/>
    <w:rsid w:val="FFF57970"/>
    <w:rsid w:val="FFF833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spacing w:line="240" w:lineRule="atLeast"/>
      <w:jc w:val="left"/>
    </w:pPr>
    <w:rPr>
      <w:sz w:val="18"/>
    </w:rPr>
  </w:style>
  <w:style w:type="paragraph" w:styleId="3">
    <w:name w:val="header"/>
    <w:basedOn w:val="1"/>
    <w:qFormat/>
    <w:uiPriority w:val="0"/>
    <w:pPr>
      <w:pBdr>
        <w:bottom w:val="single" w:color="auto" w:sz="6" w:space="1"/>
      </w:pBdr>
      <w:tabs>
        <w:tab w:val="center" w:pos="4153"/>
        <w:tab w:val="right" w:pos="8306"/>
      </w:tabs>
      <w:snapToGrid w:val="0"/>
      <w:spacing w:line="240" w:lineRule="atLeast"/>
      <w:jc w:val="center"/>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1453</Words>
  <Characters>1489</Characters>
  <Lines>0</Lines>
  <Paragraphs>0</Paragraphs>
  <TotalTime>8</TotalTime>
  <ScaleCrop>false</ScaleCrop>
  <LinksUpToDate>false</LinksUpToDate>
  <CharactersWithSpaces>1598</CharactersWithSpaces>
  <Application>WPS Office_12.8.2.1112_F1E327BC-269C-435d-A152-05C5408002CA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2017-11-05T05:10:00Z</dcterms:created>
  <dc:creator>liangshike</dc:creator>
  <cp:lastModifiedBy>user</cp:lastModifiedBy>
  <cp:lastPrinted>2024-11-09T02:52:00Z</cp:lastPrinted>
  <dcterms:modified xsi:type="dcterms:W3CDTF">2024-11-12T09:34:07Z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2052-12.8.2.1112</vt:lpwstr>
  </property>
  <property fmtid="{D5CDD505-2E9C-101B-9397-08002B2CF9AE}" pid="3" name="ICV">
    <vt:lpwstr>084B7A04FD97FC8C8AB03267549795B2_43</vt:lpwstr>
  </property>
</Properties>
</file>