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rPr>
          <w:rFonts w:hint="eastAsia" w:ascii="黑体" w:eastAsia="黑体"/>
          <w:sz w:val="30"/>
          <w:szCs w:val="30"/>
        </w:rPr>
      </w:pPr>
    </w:p>
    <w:p>
      <w:pPr>
        <w:jc w:val="center"/>
        <w:rPr>
          <w:rFonts w:ascii="宋体" w:hAnsi="宋体" w:cs="Times New Roman"/>
          <w:szCs w:val="21"/>
          <w:lang w:eastAsia="en-AU"/>
        </w:rPr>
      </w:pPr>
      <w:r>
        <w:rPr>
          <w:rFonts w:ascii="华文中宋" w:hAnsi="华文中宋" w:eastAsia="华文中宋"/>
          <w:b/>
          <w:sz w:val="72"/>
          <w:szCs w:val="72"/>
        </w:rPr>
        <w:t>上海市崇明区新河镇综合行政执法队</w:t>
      </w:r>
    </w:p>
    <w:p>
      <w:pPr>
        <w:spacing w:line="360" w:lineRule="auto"/>
        <w:jc w:val="center"/>
        <w:outlineLvl w:val="0"/>
        <w:rPr>
          <w:rFonts w:hint="eastAsia" w:ascii="华文中宋" w:hAnsi="华文中宋" w:eastAsia="华文中宋"/>
          <w:b/>
          <w:sz w:val="72"/>
          <w:szCs w:val="72"/>
        </w:rPr>
      </w:pPr>
      <w:r>
        <w:rPr>
          <w:rFonts w:hint="eastAsia" w:ascii="华文中宋" w:hAnsi="华文中宋" w:eastAsia="华文中宋"/>
          <w:b/>
          <w:sz w:val="72"/>
          <w:szCs w:val="72"/>
        </w:rPr>
        <w:t>2023年度决算</w:t>
      </w:r>
    </w:p>
    <w:p>
      <w:pPr>
        <w:spacing w:line="360" w:lineRule="auto"/>
        <w:jc w:val="center"/>
        <w:rPr>
          <w:rFonts w:hint="eastAsia" w:ascii="黑体" w:eastAsia="黑体"/>
          <w:sz w:val="84"/>
          <w:szCs w:val="84"/>
        </w:rPr>
      </w:pPr>
    </w:p>
    <w:p>
      <w:pPr>
        <w:spacing w:line="360" w:lineRule="auto"/>
        <w:jc w:val="center"/>
        <w:rPr>
          <w:rFonts w:hint="eastAsia" w:ascii="黑体" w:hAnsi="华文中宋" w:eastAsia="黑体"/>
          <w:b/>
          <w:sz w:val="32"/>
          <w:szCs w:val="32"/>
        </w:rPr>
      </w:pPr>
      <w:r>
        <w:br w:type="page"/>
      </w:r>
      <w:r>
        <w:rPr>
          <w:rFonts w:hint="eastAsia" w:ascii="黑体" w:hAnsi="华文中宋" w:eastAsia="黑体"/>
          <w:b/>
          <w:sz w:val="32"/>
          <w:szCs w:val="32"/>
        </w:rPr>
        <w:t>目  录</w:t>
      </w:r>
    </w:p>
    <w:p>
      <w:pPr>
        <w:spacing w:line="360" w:lineRule="auto"/>
        <w:jc w:val="center"/>
        <w:rPr>
          <w:rFonts w:hint="eastAsia" w:ascii="黑体" w:hAnsi="华文中宋" w:eastAsia="黑体"/>
          <w:b/>
          <w:sz w:val="32"/>
          <w:szCs w:val="32"/>
        </w:rPr>
      </w:pPr>
    </w:p>
    <w:p>
      <w:pPr>
        <w:spacing w:line="360" w:lineRule="auto"/>
        <w:rPr>
          <w:rFonts w:hint="eastAsia" w:ascii="黑体" w:eastAsia="黑体"/>
          <w:sz w:val="30"/>
          <w:szCs w:val="30"/>
        </w:rPr>
      </w:pPr>
      <w:r>
        <w:rPr>
          <w:rFonts w:hint="eastAsia" w:ascii="黑体" w:eastAsia="黑体"/>
          <w:sz w:val="30"/>
          <w:szCs w:val="30"/>
        </w:rPr>
        <w:t>第一部分 上海市崇明区新河镇综合行政执法队概况</w:t>
      </w:r>
    </w:p>
    <w:p>
      <w:pPr>
        <w:spacing w:line="360" w:lineRule="auto"/>
        <w:rPr>
          <w:rFonts w:hint="eastAsia" w:ascii="黑体" w:eastAsia="黑体"/>
          <w:sz w:val="30"/>
          <w:szCs w:val="30"/>
        </w:rPr>
      </w:pPr>
      <w:r>
        <w:rPr>
          <w:rFonts w:hint="eastAsia" w:ascii="楷体_GB2312" w:eastAsia="楷体_GB2312"/>
          <w:sz w:val="30"/>
          <w:szCs w:val="30"/>
        </w:rPr>
        <w:t>一、主要职能</w:t>
      </w:r>
    </w:p>
    <w:p>
      <w:pPr>
        <w:spacing w:line="360" w:lineRule="auto"/>
        <w:rPr>
          <w:rFonts w:hint="eastAsia" w:ascii="黑体" w:eastAsia="黑体"/>
          <w:sz w:val="30"/>
          <w:szCs w:val="30"/>
        </w:rPr>
      </w:pPr>
      <w:r>
        <w:rPr>
          <w:rFonts w:hint="eastAsia" w:ascii="楷体_GB2312" w:eastAsia="楷体_GB2312"/>
          <w:sz w:val="30"/>
          <w:szCs w:val="30"/>
        </w:rPr>
        <w:t>二、机构设置</w:t>
      </w:r>
    </w:p>
    <w:p>
      <w:pPr>
        <w:spacing w:line="360" w:lineRule="auto"/>
        <w:rPr>
          <w:rFonts w:hint="eastAsia" w:ascii="黑体" w:eastAsia="黑体"/>
          <w:sz w:val="30"/>
          <w:szCs w:val="30"/>
        </w:rPr>
      </w:pPr>
      <w:r>
        <w:rPr>
          <w:rFonts w:hint="eastAsia" w:ascii="黑体" w:eastAsia="黑体"/>
          <w:sz w:val="30"/>
          <w:szCs w:val="30"/>
        </w:rPr>
        <w:t>第二部分 上海市崇明区新河镇综合行政执法队2023年度决算表</w:t>
      </w:r>
    </w:p>
    <w:p>
      <w:pPr>
        <w:spacing w:line="360" w:lineRule="auto"/>
        <w:rPr>
          <w:rFonts w:hint="eastAsia" w:ascii="黑体" w:eastAsia="黑体"/>
          <w:sz w:val="30"/>
          <w:szCs w:val="30"/>
        </w:rPr>
      </w:pPr>
      <w:r>
        <w:rPr>
          <w:rFonts w:hint="eastAsia" w:ascii="楷体_GB2312" w:eastAsia="楷体_GB2312"/>
          <w:sz w:val="30"/>
          <w:szCs w:val="30"/>
        </w:rPr>
        <w:t>一、收入支出决算总表</w:t>
      </w:r>
    </w:p>
    <w:p>
      <w:pPr>
        <w:spacing w:line="360" w:lineRule="auto"/>
        <w:rPr>
          <w:rFonts w:hint="eastAsia" w:ascii="黑体" w:eastAsia="黑体"/>
          <w:sz w:val="30"/>
          <w:szCs w:val="30"/>
        </w:rPr>
      </w:pPr>
      <w:r>
        <w:rPr>
          <w:rFonts w:hint="eastAsia" w:ascii="楷体_GB2312" w:eastAsia="楷体_GB2312"/>
          <w:sz w:val="30"/>
          <w:szCs w:val="30"/>
        </w:rPr>
        <w:t>二、收入决算表</w:t>
      </w:r>
    </w:p>
    <w:p>
      <w:pPr>
        <w:spacing w:line="360" w:lineRule="auto"/>
        <w:rPr>
          <w:rFonts w:hint="eastAsia" w:ascii="黑体" w:eastAsia="黑体"/>
          <w:sz w:val="30"/>
          <w:szCs w:val="30"/>
        </w:rPr>
      </w:pPr>
      <w:r>
        <w:rPr>
          <w:rFonts w:hint="eastAsia" w:ascii="楷体_GB2312" w:eastAsia="楷体_GB2312"/>
          <w:sz w:val="30"/>
          <w:szCs w:val="30"/>
        </w:rPr>
        <w:t>三、支出决算表</w:t>
      </w:r>
    </w:p>
    <w:p>
      <w:pPr>
        <w:spacing w:line="360" w:lineRule="auto"/>
        <w:rPr>
          <w:rFonts w:hint="eastAsia" w:ascii="黑体" w:eastAsia="黑体"/>
          <w:sz w:val="30"/>
          <w:szCs w:val="30"/>
        </w:rPr>
      </w:pPr>
      <w:r>
        <w:rPr>
          <w:rFonts w:hint="eastAsia" w:ascii="楷体_GB2312" w:eastAsia="楷体_GB2312"/>
          <w:sz w:val="30"/>
          <w:szCs w:val="30"/>
        </w:rPr>
        <w:t>四、财政拨款收入支出决算总表</w:t>
      </w:r>
    </w:p>
    <w:p>
      <w:pPr>
        <w:spacing w:line="360" w:lineRule="auto"/>
        <w:rPr>
          <w:rFonts w:hint="eastAsia" w:ascii="黑体" w:eastAsia="黑体"/>
          <w:sz w:val="30"/>
          <w:szCs w:val="30"/>
        </w:rPr>
      </w:pPr>
      <w:r>
        <w:rPr>
          <w:rFonts w:hint="eastAsia" w:ascii="楷体_GB2312" w:eastAsia="楷体_GB2312"/>
          <w:sz w:val="30"/>
          <w:szCs w:val="30"/>
        </w:rPr>
        <w:t>五、一般公共预算财政拨款支出决算表</w:t>
      </w:r>
    </w:p>
    <w:p>
      <w:pPr>
        <w:spacing w:line="360" w:lineRule="auto"/>
        <w:rPr>
          <w:rFonts w:hint="eastAsia" w:ascii="黑体" w:eastAsia="黑体"/>
          <w:sz w:val="30"/>
          <w:szCs w:val="30"/>
        </w:rPr>
      </w:pPr>
      <w:r>
        <w:rPr>
          <w:rFonts w:hint="eastAsia" w:ascii="楷体_GB2312" w:eastAsia="楷体_GB2312"/>
          <w:sz w:val="30"/>
          <w:szCs w:val="30"/>
        </w:rPr>
        <w:t>六、一般公共预算财政拨款基本支出决算表</w:t>
      </w:r>
    </w:p>
    <w:p>
      <w:pPr>
        <w:spacing w:line="360" w:lineRule="auto"/>
        <w:rPr>
          <w:rFonts w:hint="eastAsia" w:ascii="楷体_GB2312" w:eastAsia="楷体_GB2312"/>
          <w:color w:val="000000"/>
          <w:sz w:val="30"/>
          <w:szCs w:val="30"/>
        </w:rPr>
      </w:pPr>
      <w:r>
        <w:rPr>
          <w:rFonts w:hint="eastAsia" w:ascii="楷体_GB2312" w:eastAsia="楷体_GB2312"/>
          <w:color w:val="000000"/>
          <w:sz w:val="30"/>
          <w:szCs w:val="30"/>
        </w:rPr>
        <w:t>七、财政拨款“三公”经费支出决算表</w:t>
      </w:r>
    </w:p>
    <w:p>
      <w:pPr>
        <w:spacing w:line="360" w:lineRule="auto"/>
        <w:rPr>
          <w:rFonts w:hint="eastAsia" w:ascii="楷体_GB2312" w:eastAsia="楷体_GB2312"/>
          <w:sz w:val="30"/>
          <w:szCs w:val="30"/>
        </w:rPr>
      </w:pPr>
      <w:r>
        <w:rPr>
          <w:rFonts w:hint="eastAsia" w:ascii="楷体_GB2312" w:eastAsia="楷体_GB2312"/>
          <w:sz w:val="30"/>
          <w:szCs w:val="30"/>
        </w:rPr>
        <w:t>八、政府性基金预算财政拨款收入支出决算表</w:t>
      </w:r>
    </w:p>
    <w:p>
      <w:pPr>
        <w:spacing w:line="360" w:lineRule="auto"/>
        <w:rPr>
          <w:rFonts w:hint="eastAsia" w:ascii="楷体_GB2312" w:eastAsia="楷体_GB2312"/>
          <w:sz w:val="30"/>
          <w:szCs w:val="30"/>
        </w:rPr>
      </w:pPr>
      <w:r>
        <w:rPr>
          <w:rFonts w:hint="eastAsia" w:ascii="楷体_GB2312" w:eastAsia="楷体_GB2312"/>
          <w:sz w:val="30"/>
          <w:szCs w:val="30"/>
        </w:rPr>
        <w:t>九、国有资本经营预算财政拨款收入支出决算表</w:t>
      </w:r>
    </w:p>
    <w:p>
      <w:pPr>
        <w:spacing w:line="360" w:lineRule="auto"/>
        <w:rPr>
          <w:rFonts w:hint="eastAsia" w:ascii="黑体" w:eastAsia="黑体"/>
          <w:sz w:val="30"/>
          <w:szCs w:val="30"/>
        </w:rPr>
      </w:pPr>
      <w:r>
        <w:rPr>
          <w:rFonts w:hint="eastAsia" w:ascii="黑体" w:eastAsia="黑体"/>
          <w:sz w:val="30"/>
          <w:szCs w:val="30"/>
        </w:rPr>
        <w:t>第三部分 上海市崇明区新河镇综合行政执法队2023年度决算情况说明</w:t>
      </w:r>
    </w:p>
    <w:p>
      <w:pPr>
        <w:spacing w:line="360" w:lineRule="auto"/>
        <w:rPr>
          <w:rFonts w:hint="eastAsia" w:ascii="黑体" w:eastAsia="黑体"/>
          <w:sz w:val="30"/>
          <w:szCs w:val="30"/>
        </w:rPr>
      </w:pPr>
      <w:r>
        <w:rPr>
          <w:rFonts w:hint="eastAsia" w:ascii="楷体_GB2312" w:eastAsia="楷体_GB2312"/>
          <w:sz w:val="30"/>
          <w:szCs w:val="30"/>
        </w:rPr>
        <w:t>一、收入支出决算总体情况说明</w:t>
      </w:r>
    </w:p>
    <w:p>
      <w:pPr>
        <w:spacing w:line="360" w:lineRule="auto"/>
        <w:rPr>
          <w:rFonts w:hint="eastAsia" w:ascii="黑体" w:eastAsia="黑体"/>
          <w:sz w:val="30"/>
          <w:szCs w:val="30"/>
        </w:rPr>
      </w:pPr>
      <w:r>
        <w:rPr>
          <w:rFonts w:hint="eastAsia" w:ascii="楷体_GB2312" w:eastAsia="楷体_GB2312"/>
          <w:sz w:val="30"/>
          <w:szCs w:val="30"/>
        </w:rPr>
        <w:t>二、收入决算情况说明</w:t>
      </w:r>
    </w:p>
    <w:p>
      <w:pPr>
        <w:spacing w:line="360" w:lineRule="auto"/>
        <w:rPr>
          <w:rFonts w:hint="eastAsia" w:ascii="黑体" w:eastAsia="黑体"/>
          <w:sz w:val="30"/>
          <w:szCs w:val="30"/>
        </w:rPr>
      </w:pPr>
      <w:r>
        <w:rPr>
          <w:rFonts w:hint="eastAsia" w:ascii="楷体_GB2312" w:eastAsia="楷体_GB2312"/>
          <w:sz w:val="30"/>
          <w:szCs w:val="30"/>
        </w:rPr>
        <w:t>三、支出决算情况说明</w:t>
      </w:r>
    </w:p>
    <w:p>
      <w:pPr>
        <w:outlineLvl w:val="0"/>
        <w:rPr>
          <w:rFonts w:hint="eastAsia" w:ascii="楷体_GB2312" w:eastAsia="楷体_GB2312"/>
          <w:sz w:val="30"/>
          <w:szCs w:val="30"/>
        </w:rPr>
      </w:pPr>
      <w:r>
        <w:rPr>
          <w:rFonts w:hint="eastAsia" w:ascii="楷体_GB2312" w:eastAsia="楷体_GB2312"/>
          <w:sz w:val="30"/>
          <w:szCs w:val="30"/>
        </w:rPr>
        <w:t>四、财政拨款收入支出决算总体情况说明</w:t>
      </w:r>
    </w:p>
    <w:p>
      <w:pPr>
        <w:outlineLvl w:val="0"/>
        <w:rPr>
          <w:rFonts w:hint="eastAsia" w:ascii="楷体_GB2312" w:eastAsia="楷体_GB2312"/>
          <w:sz w:val="30"/>
          <w:szCs w:val="30"/>
        </w:rPr>
      </w:pPr>
      <w:r>
        <w:rPr>
          <w:rFonts w:hint="eastAsia" w:ascii="楷体_GB2312" w:eastAsia="楷体_GB2312"/>
          <w:sz w:val="30"/>
          <w:szCs w:val="30"/>
        </w:rPr>
        <w:t>五、一般公共预算财政拨款支出决算情况说明</w:t>
      </w:r>
    </w:p>
    <w:p>
      <w:pPr>
        <w:outlineLvl w:val="0"/>
        <w:rPr>
          <w:rFonts w:hint="eastAsia" w:ascii="楷体_GB2312" w:eastAsia="楷体_GB2312"/>
          <w:sz w:val="30"/>
          <w:szCs w:val="30"/>
        </w:rPr>
      </w:pPr>
      <w:r>
        <w:rPr>
          <w:rFonts w:hint="eastAsia" w:ascii="楷体_GB2312" w:eastAsia="楷体_GB2312"/>
          <w:sz w:val="30"/>
          <w:szCs w:val="30"/>
        </w:rPr>
        <w:t>六、一般公共预算财政拨款基本支出决算情况说明</w:t>
      </w:r>
    </w:p>
    <w:p>
      <w:pPr>
        <w:outlineLvl w:val="0"/>
        <w:rPr>
          <w:rFonts w:hint="eastAsia" w:ascii="楷体_GB2312" w:eastAsia="楷体_GB2312"/>
          <w:sz w:val="30"/>
          <w:szCs w:val="30"/>
        </w:rPr>
      </w:pPr>
      <w:r>
        <w:rPr>
          <w:rFonts w:hint="eastAsia" w:ascii="楷体_GB2312" w:eastAsia="楷体_GB2312"/>
          <w:color w:val="000000"/>
          <w:sz w:val="30"/>
          <w:szCs w:val="30"/>
        </w:rPr>
        <w:t>七、</w:t>
      </w:r>
      <w:r>
        <w:rPr>
          <w:rFonts w:hint="eastAsia" w:ascii="楷体_GB2312" w:eastAsia="楷体_GB2312"/>
          <w:sz w:val="30"/>
          <w:szCs w:val="30"/>
        </w:rPr>
        <w:t>财政拨款“三公”经费支出决算情况说明</w:t>
      </w:r>
    </w:p>
    <w:p>
      <w:pPr>
        <w:outlineLvl w:val="0"/>
        <w:rPr>
          <w:rFonts w:hint="eastAsia" w:ascii="楷体_GB2312" w:eastAsia="楷体_GB2312"/>
          <w:sz w:val="30"/>
          <w:szCs w:val="30"/>
        </w:rPr>
      </w:pPr>
      <w:r>
        <w:rPr>
          <w:rFonts w:hint="eastAsia" w:ascii="楷体_GB2312" w:eastAsia="楷体_GB2312"/>
          <w:sz w:val="30"/>
          <w:szCs w:val="30"/>
        </w:rPr>
        <w:t>八、政府性基金预算财政拨款收入支出决算情况说明</w:t>
      </w:r>
    </w:p>
    <w:p>
      <w:pPr>
        <w:outlineLvl w:val="0"/>
        <w:rPr>
          <w:rFonts w:hint="eastAsia" w:ascii="楷体_GB2312" w:eastAsia="楷体_GB2312"/>
          <w:sz w:val="30"/>
          <w:szCs w:val="30"/>
        </w:rPr>
      </w:pPr>
      <w:r>
        <w:rPr>
          <w:rFonts w:hint="eastAsia" w:ascii="楷体_GB2312" w:eastAsia="楷体_GB2312"/>
          <w:sz w:val="30"/>
          <w:szCs w:val="30"/>
        </w:rPr>
        <w:t>九、国有资本经营预算财政拨款收入支出决算情况说明</w:t>
      </w:r>
    </w:p>
    <w:p>
      <w:pPr>
        <w:spacing w:line="360" w:lineRule="auto"/>
        <w:rPr>
          <w:rFonts w:hint="eastAsia" w:ascii="楷体_GB2312" w:eastAsia="楷体_GB2312"/>
          <w:sz w:val="30"/>
          <w:szCs w:val="30"/>
        </w:rPr>
      </w:pPr>
      <w:r>
        <w:rPr>
          <w:rFonts w:hint="eastAsia" w:ascii="楷体_GB2312" w:eastAsia="楷体_GB2312"/>
          <w:sz w:val="30"/>
          <w:szCs w:val="30"/>
        </w:rPr>
        <w:t>十、预算绩效管理情况</w:t>
      </w:r>
    </w:p>
    <w:p>
      <w:pPr>
        <w:spacing w:line="360" w:lineRule="auto"/>
        <w:rPr>
          <w:rFonts w:hint="eastAsia" w:ascii="黑体" w:eastAsia="黑体"/>
          <w:color w:val="000000"/>
          <w:sz w:val="30"/>
          <w:szCs w:val="30"/>
        </w:rPr>
      </w:pPr>
      <w:r>
        <w:rPr>
          <w:rFonts w:hint="eastAsia" w:ascii="楷体_GB2312" w:eastAsia="楷体_GB2312"/>
          <w:color w:val="000000"/>
          <w:sz w:val="30"/>
          <w:szCs w:val="30"/>
        </w:rPr>
        <w:t>十一、其他重要事项说明</w:t>
      </w:r>
    </w:p>
    <w:p>
      <w:pPr>
        <w:spacing w:line="360" w:lineRule="auto"/>
        <w:rPr>
          <w:rFonts w:hint="eastAsia" w:ascii="黑体" w:eastAsia="黑体"/>
          <w:sz w:val="30"/>
          <w:szCs w:val="30"/>
        </w:rPr>
      </w:pPr>
      <w:r>
        <w:rPr>
          <w:rFonts w:hint="eastAsia" w:ascii="黑体" w:eastAsia="黑体"/>
          <w:sz w:val="30"/>
          <w:szCs w:val="30"/>
        </w:rPr>
        <w:t>第四部分 名词解释</w:t>
      </w:r>
    </w:p>
    <w:p>
      <w:pPr>
        <w:jc w:val="center"/>
        <w:rPr>
          <w:rFonts w:hint="eastAsia" w:ascii="华文中宋" w:hAnsi="华文中宋" w:eastAsia="华文中宋"/>
          <w:b/>
          <w:sz w:val="36"/>
        </w:rPr>
      </w:pPr>
      <w:r>
        <w:br w:type="page"/>
      </w:r>
      <w:r>
        <w:rPr>
          <w:rFonts w:hint="eastAsia" w:ascii="黑体" w:eastAsia="黑体"/>
          <w:sz w:val="30"/>
          <w:szCs w:val="30"/>
        </w:rPr>
        <w:t>第一部分    上海市崇明区新河镇综合行政执法队概况</w:t>
      </w:r>
    </w:p>
    <w:p>
      <w:pPr>
        <w:jc w:val="center"/>
        <w:rPr>
          <w:rFonts w:hint="eastAsia" w:ascii="黑体" w:eastAsia="黑体"/>
          <w:sz w:val="30"/>
          <w:szCs w:val="30"/>
        </w:rPr>
      </w:pP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一、主要职能</w:t>
      </w:r>
    </w:p>
    <w:p>
      <w:pPr>
        <w:widowControl/>
        <w:ind w:firstLine="600" w:firstLineChars="200"/>
        <w:jc w:val="left"/>
        <w:rPr>
          <w:rFonts w:hint="eastAsia" w:ascii="仿宋_GB2312" w:eastAsia="仿宋_GB2312"/>
          <w:sz w:val="30"/>
          <w:szCs w:val="30"/>
        </w:rPr>
      </w:pPr>
      <w:r>
        <w:rPr>
          <w:rFonts w:hint="eastAsia" w:ascii="仿宋_GB2312" w:hAnsi="宋体" w:eastAsia="仿宋_GB2312" w:cs="宋体"/>
          <w:kern w:val="0"/>
          <w:sz w:val="30"/>
          <w:szCs w:val="30"/>
        </w:rPr>
        <w:t>上海市崇明区新河镇综合行政执法队主要职能是贯彻执行城市管理行政执法领域法律、法规和规章授予的职责，并做好宣传工作；贯彻实施有关城市管理方面的法律、法规及规章,治理和维护城市管理秩序</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负责对所属地域内的城市管理情况进行检查并按照规定程序做好处置工作；根据</w:t>
      </w:r>
      <w:r>
        <w:rPr>
          <w:rFonts w:hint="eastAsia" w:ascii="仿宋_GB2312" w:hAnsi="宋体" w:eastAsia="仿宋_GB2312" w:cs="宋体"/>
          <w:kern w:val="0"/>
          <w:sz w:val="30"/>
          <w:szCs w:val="30"/>
          <w:lang w:val="en-US" w:eastAsia="zh-CN"/>
        </w:rPr>
        <w:t>区</w:t>
      </w:r>
      <w:r>
        <w:rPr>
          <w:rFonts w:hint="eastAsia" w:ascii="仿宋_GB2312" w:hAnsi="宋体" w:eastAsia="仿宋_GB2312" w:cs="宋体"/>
          <w:kern w:val="0"/>
          <w:sz w:val="30"/>
          <w:szCs w:val="30"/>
        </w:rPr>
        <w:t>城管执法大队、所在乡镇工作部署，开展各类执法整治活动；加强执法队的日常管理和队伍建设工作；及时做好各类信息和执法数据的收集整理和报送工作；完成上级领导交办的其他工作。</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二、机构设置</w:t>
      </w:r>
    </w:p>
    <w:p>
      <w:pPr>
        <w:ind w:firstLine="600" w:firstLineChars="200"/>
        <w:rPr>
          <w:rFonts w:hint="eastAsia" w:ascii="仿宋_GB2312" w:eastAsia="仿宋_GB2312"/>
          <w:sz w:val="30"/>
          <w:szCs w:val="30"/>
        </w:rPr>
      </w:pPr>
      <w:r>
        <w:rPr>
          <w:rFonts w:hint="eastAsia" w:ascii="仿宋_GB2312" w:hAnsi="宋体" w:eastAsia="仿宋_GB2312"/>
          <w:sz w:val="30"/>
          <w:szCs w:val="30"/>
        </w:rPr>
        <w:t>根据上述职责，上海市崇明区新河镇</w:t>
      </w:r>
      <w:r>
        <w:rPr>
          <w:rFonts w:hint="eastAsia" w:ascii="仿宋_GB2312" w:hAnsi="宋体" w:eastAsia="仿宋_GB2312" w:cs="宋体"/>
          <w:kern w:val="0"/>
          <w:sz w:val="30"/>
          <w:szCs w:val="30"/>
        </w:rPr>
        <w:t>综合行政执法队</w:t>
      </w:r>
      <w:r>
        <w:rPr>
          <w:rFonts w:hint="eastAsia" w:ascii="仿宋_GB2312" w:hAnsi="宋体" w:eastAsia="仿宋_GB2312"/>
          <w:sz w:val="30"/>
          <w:szCs w:val="30"/>
        </w:rPr>
        <w:t>无内设机构。</w:t>
      </w:r>
    </w:p>
    <w:p>
      <w:pPr>
        <w:jc w:val="center"/>
        <w:rPr>
          <w:rFonts w:hint="eastAsia" w:ascii="仿宋_GB2312" w:eastAsia="仿宋_GB2312"/>
          <w:sz w:val="30"/>
          <w:szCs w:val="30"/>
        </w:rPr>
      </w:pPr>
      <w:r>
        <w:br w:type="page"/>
      </w:r>
      <w:r>
        <w:rPr>
          <w:rFonts w:hint="eastAsia" w:ascii="黑体" w:eastAsia="黑体"/>
          <w:sz w:val="30"/>
          <w:szCs w:val="30"/>
        </w:rPr>
        <w:t>第二部分    上海市崇明区新河镇综合行政执法队2023年度决算表</w:t>
      </w:r>
    </w:p>
    <w:p>
      <w:pPr>
        <w:autoSpaceDE w:val="0"/>
        <w:autoSpaceDN w:val="0"/>
        <w:adjustRightInd w:val="0"/>
        <w:jc w:val="center"/>
        <w:outlineLvl w:val="0"/>
        <w:rPr>
          <w:rFonts w:ascii="宋体" w:hAnsi="宋体"/>
          <w:szCs w:val="21"/>
        </w:rPr>
      </w:pPr>
      <w:r>
        <w:rPr>
          <w:rFonts w:hint="eastAsia" w:ascii="宋体" w:hAnsi="宋体"/>
          <w:szCs w:val="21"/>
        </w:rPr>
        <w:t>收入支出决算总表</w:t>
      </w:r>
    </w:p>
    <w:p>
      <w:pPr>
        <w:autoSpaceDE w:val="0"/>
        <w:autoSpaceDN w:val="0"/>
        <w:adjustRightInd w:val="0"/>
        <w:jc w:val="center"/>
        <w:outlineLvl w:val="0"/>
        <w:rPr>
          <w:rFonts w:hint="eastAsia"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rPr>
                <w:rFonts w:hint="eastAsia" w:ascii="宋体" w:hAnsi="宋体"/>
                <w:szCs w:val="21"/>
              </w:rPr>
            </w:pPr>
            <w:r>
              <w:rPr>
                <w:rFonts w:hint="eastAsia" w:ascii="宋体" w:hAnsi="宋体"/>
                <w:szCs w:val="21"/>
              </w:rPr>
              <w:t>单位：上海市崇明区新河镇综合行政执法队</w:t>
            </w:r>
          </w:p>
        </w:tc>
        <w:tc>
          <w:tcPr>
            <w:tcW w:w="2000" w:type="dxa"/>
          </w:tcPr>
          <w:p>
            <w:pPr>
              <w:jc w:val="center"/>
              <w:rPr>
                <w:rFonts w:hint="eastAsia" w:ascii="宋体" w:hAnsi="宋体"/>
                <w:szCs w:val="21"/>
              </w:rPr>
            </w:pPr>
            <w:r>
              <w:rPr>
                <w:rFonts w:hint="eastAsia" w:ascii="宋体" w:hAnsi="宋体"/>
                <w:szCs w:val="21"/>
              </w:rPr>
              <w:t>2023年度</w:t>
            </w:r>
          </w:p>
        </w:tc>
        <w:tc>
          <w:tcPr>
            <w:tcW w:w="3156" w:type="dxa"/>
          </w:tcPr>
          <w:p>
            <w:pPr>
              <w:autoSpaceDE w:val="0"/>
              <w:autoSpaceDN w:val="0"/>
              <w:adjustRightInd w:val="0"/>
              <w:jc w:val="right"/>
              <w:rPr>
                <w:rFonts w:hint="eastAsia" w:ascii="宋体" w:hAnsi="宋体"/>
                <w:szCs w:val="21"/>
              </w:rPr>
            </w:pPr>
            <w:r>
              <w:rPr>
                <w:rFonts w:hint="eastAsia" w:ascii="宋体" w:hAnsi="宋体"/>
                <w:szCs w:val="21"/>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760"/>
        <w:gridCol w:w="1480"/>
        <w:gridCol w:w="2600"/>
        <w:gridCol w:w="14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gridSpan w:val="2"/>
            <w:vAlign w:val="center"/>
          </w:tcPr>
          <w:p>
            <w:pPr>
              <w:rPr>
                <w:rFonts w:hint="eastAsia" w:ascii="宋体" w:hAnsi="宋体"/>
                <w:szCs w:val="21"/>
              </w:rPr>
            </w:pPr>
            <w:r>
              <w:rPr>
                <w:rFonts w:hint="eastAsia" w:ascii="宋体" w:hAnsi="宋体"/>
                <w:szCs w:val="21"/>
              </w:rPr>
              <w:t>收入</w:t>
            </w:r>
          </w:p>
        </w:tc>
        <w:tc>
          <w:tcPr>
            <w:tcW w:w="2600" w:type="dxa"/>
            <w:gridSpan w:val="2"/>
            <w:vAlign w:val="center"/>
          </w:tcPr>
          <w:p>
            <w:pPr>
              <w:rPr>
                <w:rFonts w:hint="eastAsia" w:ascii="宋体" w:hAnsi="宋体"/>
                <w:szCs w:val="21"/>
              </w:rPr>
            </w:pPr>
            <w:r>
              <w:rPr>
                <w:rFonts w:hint="eastAsia" w:ascii="宋体" w:hAnsi="宋体"/>
                <w:szCs w:val="21"/>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项目</w:t>
            </w:r>
          </w:p>
        </w:tc>
        <w:tc>
          <w:tcPr>
            <w:tcW w:w="1480" w:type="dxa"/>
            <w:vAlign w:val="center"/>
          </w:tcPr>
          <w:p>
            <w:pPr>
              <w:rPr>
                <w:rFonts w:hint="eastAsia" w:ascii="宋体" w:hAnsi="宋体"/>
                <w:szCs w:val="21"/>
              </w:rPr>
            </w:pPr>
            <w:r>
              <w:rPr>
                <w:rFonts w:hint="eastAsia" w:ascii="宋体" w:hAnsi="宋体"/>
                <w:szCs w:val="21"/>
              </w:rPr>
              <w:t>决算数</w:t>
            </w:r>
          </w:p>
        </w:tc>
        <w:tc>
          <w:tcPr>
            <w:tcW w:w="2600" w:type="dxa"/>
            <w:vAlign w:val="center"/>
          </w:tcPr>
          <w:p>
            <w:pPr>
              <w:rPr>
                <w:rFonts w:hint="eastAsia" w:ascii="宋体" w:hAnsi="宋体"/>
                <w:szCs w:val="21"/>
              </w:rPr>
            </w:pPr>
            <w:r>
              <w:rPr>
                <w:rFonts w:hint="eastAsia" w:ascii="宋体" w:hAnsi="宋体"/>
                <w:szCs w:val="21"/>
              </w:rPr>
              <w:t>项目</w:t>
            </w:r>
          </w:p>
        </w:tc>
        <w:tc>
          <w:tcPr>
            <w:tcW w:w="1472" w:type="dxa"/>
            <w:vAlign w:val="center"/>
          </w:tcPr>
          <w:p>
            <w:pPr>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一、一般公共预算财政拨款收入</w:t>
            </w:r>
          </w:p>
        </w:tc>
        <w:tc>
          <w:tcPr>
            <w:tcW w:w="1480" w:type="dxa"/>
            <w:vAlign w:val="center"/>
          </w:tcPr>
          <w:p>
            <w:pPr>
              <w:rPr>
                <w:rFonts w:hint="eastAsia" w:ascii="宋体" w:hAnsi="宋体"/>
                <w:szCs w:val="21"/>
              </w:rPr>
            </w:pPr>
            <w:r>
              <w:rPr>
                <w:rFonts w:hint="eastAsia" w:ascii="宋体" w:hAnsi="宋体"/>
                <w:szCs w:val="21"/>
              </w:rPr>
              <w:t>299.04</w:t>
            </w:r>
          </w:p>
        </w:tc>
        <w:tc>
          <w:tcPr>
            <w:tcW w:w="2600" w:type="dxa"/>
            <w:vAlign w:val="center"/>
          </w:tcPr>
          <w:p>
            <w:pPr>
              <w:rPr>
                <w:rFonts w:hint="eastAsia" w:ascii="宋体" w:hAnsi="宋体"/>
                <w:szCs w:val="21"/>
              </w:rPr>
            </w:pPr>
            <w:r>
              <w:rPr>
                <w:rFonts w:hint="eastAsia" w:ascii="宋体" w:hAnsi="宋体"/>
                <w:szCs w:val="21"/>
              </w:rPr>
              <w:t>一、一般公共服务支出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二、政府性基金预算财政拨款收入</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二、外交支出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三、国有资本经营预算财政拨款收入</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三、国防支出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四、上级补助收入</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四、公共安全支出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五、事业收入</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五、教育支出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六、经营收入</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六、科学技术支出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七、附属单位上缴收入</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七、文化旅游体育与传媒支出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八、其他收入</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八、社会保障和就业支出</w:t>
            </w:r>
          </w:p>
        </w:tc>
        <w:tc>
          <w:tcPr>
            <w:tcW w:w="1472" w:type="dxa"/>
            <w:vAlign w:val="center"/>
          </w:tcPr>
          <w:p>
            <w:pPr>
              <w:rPr>
                <w:rFonts w:hint="eastAsia" w:ascii="宋体" w:hAnsi="宋体"/>
                <w:szCs w:val="21"/>
              </w:rPr>
            </w:pPr>
            <w:r>
              <w:rPr>
                <w:rFonts w:hint="eastAsia" w:ascii="宋体" w:hAnsi="宋体"/>
                <w:szCs w:val="21"/>
              </w:rPr>
              <w:t>26.38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九、卫生健康支出</w:t>
            </w:r>
          </w:p>
        </w:tc>
        <w:tc>
          <w:tcPr>
            <w:tcW w:w="1472" w:type="dxa"/>
            <w:vAlign w:val="center"/>
          </w:tcPr>
          <w:p>
            <w:pPr>
              <w:rPr>
                <w:rFonts w:hint="eastAsia" w:ascii="宋体" w:hAnsi="宋体"/>
                <w:szCs w:val="21"/>
              </w:rPr>
            </w:pPr>
            <w:r>
              <w:rPr>
                <w:rFonts w:hint="eastAsia" w:ascii="宋体" w:hAnsi="宋体"/>
                <w:szCs w:val="21"/>
              </w:rPr>
              <w:t>8.83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十、节能环保支出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十一、城乡社区支出</w:t>
            </w:r>
          </w:p>
        </w:tc>
        <w:tc>
          <w:tcPr>
            <w:tcW w:w="1472" w:type="dxa"/>
            <w:vAlign w:val="center"/>
          </w:tcPr>
          <w:p>
            <w:pPr>
              <w:rPr>
                <w:rFonts w:hint="eastAsia" w:ascii="宋体" w:hAnsi="宋体"/>
                <w:szCs w:val="21"/>
              </w:rPr>
            </w:pPr>
            <w:r>
              <w:rPr>
                <w:rFonts w:hint="eastAsia" w:ascii="宋体" w:hAnsi="宋体"/>
                <w:szCs w:val="21"/>
              </w:rPr>
              <w:t>201.69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十二、农林水支出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十三、交通运输支出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十四、资源勘探信息等支出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十五、商业服务业等支出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十六、金融支出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十七、援助其他地区支出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十八、自然资源海洋气象等支出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十九、住房保障支出</w:t>
            </w:r>
          </w:p>
        </w:tc>
        <w:tc>
          <w:tcPr>
            <w:tcW w:w="1472" w:type="dxa"/>
            <w:vAlign w:val="center"/>
          </w:tcPr>
          <w:p>
            <w:pPr>
              <w:rPr>
                <w:rFonts w:hint="eastAsia" w:ascii="宋体" w:hAnsi="宋体"/>
                <w:szCs w:val="21"/>
              </w:rPr>
            </w:pPr>
            <w:r>
              <w:rPr>
                <w:rFonts w:hint="eastAsia" w:ascii="宋体" w:hAnsi="宋体"/>
                <w:szCs w:val="21"/>
              </w:rPr>
              <w:t>62.14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二十、粮油物资储备支出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二十一、国有资本经营预算支出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二十二、灾害防治及应急管理支出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二十三、其他支出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p>
        </w:tc>
        <w:tc>
          <w:tcPr>
            <w:tcW w:w="1480" w:type="dxa"/>
            <w:vAlign w:val="center"/>
          </w:tcPr>
          <w:p>
            <w:pPr>
              <w:rPr>
                <w:rFonts w:hint="eastAsia" w:ascii="宋体" w:hAnsi="宋体"/>
                <w:szCs w:val="21"/>
              </w:rPr>
            </w:pPr>
          </w:p>
        </w:tc>
        <w:tc>
          <w:tcPr>
            <w:tcW w:w="2600" w:type="dxa"/>
            <w:vAlign w:val="center"/>
          </w:tcPr>
          <w:p>
            <w:pPr>
              <w:rPr>
                <w:rFonts w:hint="eastAsia" w:ascii="宋体" w:hAnsi="宋体"/>
                <w:szCs w:val="21"/>
              </w:rPr>
            </w:pPr>
            <w:r>
              <w:rPr>
                <w:rFonts w:hint="eastAsia" w:ascii="宋体" w:hAnsi="宋体"/>
                <w:szCs w:val="21"/>
              </w:rPr>
              <w:t>二十四、抗疫特别国债安排的支出</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本年收入合计</w:t>
            </w:r>
          </w:p>
        </w:tc>
        <w:tc>
          <w:tcPr>
            <w:tcW w:w="1480" w:type="dxa"/>
            <w:vAlign w:val="center"/>
          </w:tcPr>
          <w:p>
            <w:pPr>
              <w:rPr>
                <w:rFonts w:hint="eastAsia" w:ascii="宋体" w:hAnsi="宋体"/>
                <w:szCs w:val="21"/>
              </w:rPr>
            </w:pPr>
            <w:r>
              <w:rPr>
                <w:rFonts w:hint="eastAsia" w:ascii="宋体" w:hAnsi="宋体"/>
                <w:szCs w:val="21"/>
              </w:rPr>
              <w:t>299.04</w:t>
            </w:r>
          </w:p>
        </w:tc>
        <w:tc>
          <w:tcPr>
            <w:tcW w:w="2600" w:type="dxa"/>
            <w:vAlign w:val="center"/>
          </w:tcPr>
          <w:p>
            <w:pPr>
              <w:rPr>
                <w:rFonts w:hint="eastAsia" w:ascii="宋体" w:hAnsi="宋体"/>
                <w:szCs w:val="21"/>
              </w:rPr>
            </w:pPr>
            <w:r>
              <w:rPr>
                <w:rFonts w:hint="eastAsia" w:ascii="宋体" w:hAnsi="宋体"/>
                <w:szCs w:val="21"/>
              </w:rPr>
              <w:t>本年支出合计</w:t>
            </w:r>
          </w:p>
        </w:tc>
        <w:tc>
          <w:tcPr>
            <w:tcW w:w="1472" w:type="dxa"/>
            <w:vAlign w:val="center"/>
          </w:tcPr>
          <w:p>
            <w:pPr>
              <w:rPr>
                <w:rFonts w:hint="eastAsia" w:ascii="宋体" w:hAnsi="宋体"/>
                <w:szCs w:val="21"/>
              </w:rPr>
            </w:pPr>
            <w:r>
              <w:rPr>
                <w:rFonts w:hint="eastAsia" w:ascii="宋体" w:hAnsi="宋体"/>
                <w:szCs w:val="21"/>
              </w:rPr>
              <w:t>299.04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使用非财政拨款结余</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结余分配</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年初结转和结余</w:t>
            </w:r>
          </w:p>
        </w:tc>
        <w:tc>
          <w:tcPr>
            <w:tcW w:w="1480" w:type="dxa"/>
            <w:vAlign w:val="center"/>
          </w:tcPr>
          <w:p>
            <w:pPr>
              <w:rPr>
                <w:rFonts w:hint="eastAsia" w:ascii="宋体" w:hAnsi="宋体"/>
                <w:szCs w:val="21"/>
              </w:rPr>
            </w:pPr>
            <w:r>
              <w:rPr>
                <w:rFonts w:hint="eastAsia" w:ascii="宋体" w:hAnsi="宋体"/>
                <w:szCs w:val="21"/>
              </w:rPr>
              <w:t>0.00</w:t>
            </w:r>
          </w:p>
        </w:tc>
        <w:tc>
          <w:tcPr>
            <w:tcW w:w="2600" w:type="dxa"/>
            <w:vAlign w:val="center"/>
          </w:tcPr>
          <w:p>
            <w:pPr>
              <w:rPr>
                <w:rFonts w:hint="eastAsia" w:ascii="宋体" w:hAnsi="宋体"/>
                <w:szCs w:val="21"/>
              </w:rPr>
            </w:pPr>
            <w:r>
              <w:rPr>
                <w:rFonts w:hint="eastAsia" w:ascii="宋体" w:hAnsi="宋体"/>
                <w:szCs w:val="21"/>
              </w:rPr>
              <w:t>年末结转和结余</w:t>
            </w:r>
          </w:p>
        </w:tc>
        <w:tc>
          <w:tcPr>
            <w:tcW w:w="1472" w:type="dxa"/>
            <w:vAlign w:val="center"/>
          </w:tcPr>
          <w:p>
            <w:pPr>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rPr>
                <w:rFonts w:hint="eastAsia" w:ascii="宋体" w:hAnsi="宋体"/>
                <w:szCs w:val="21"/>
              </w:rPr>
            </w:pPr>
            <w:r>
              <w:rPr>
                <w:rFonts w:hint="eastAsia" w:ascii="宋体" w:hAnsi="宋体"/>
                <w:szCs w:val="21"/>
              </w:rPr>
              <w:t>总计</w:t>
            </w:r>
          </w:p>
        </w:tc>
        <w:tc>
          <w:tcPr>
            <w:tcW w:w="1480" w:type="dxa"/>
            <w:vAlign w:val="center"/>
          </w:tcPr>
          <w:p>
            <w:pPr>
              <w:rPr>
                <w:rFonts w:hint="eastAsia" w:ascii="宋体" w:hAnsi="宋体"/>
                <w:szCs w:val="21"/>
              </w:rPr>
            </w:pPr>
            <w:r>
              <w:rPr>
                <w:rFonts w:hint="eastAsia" w:ascii="宋体" w:hAnsi="宋体"/>
                <w:szCs w:val="21"/>
              </w:rPr>
              <w:t>299.04</w:t>
            </w:r>
          </w:p>
        </w:tc>
        <w:tc>
          <w:tcPr>
            <w:tcW w:w="2600" w:type="dxa"/>
            <w:vAlign w:val="center"/>
          </w:tcPr>
          <w:p>
            <w:pPr>
              <w:rPr>
                <w:rFonts w:hint="eastAsia" w:ascii="宋体" w:hAnsi="宋体"/>
                <w:szCs w:val="21"/>
              </w:rPr>
            </w:pPr>
            <w:r>
              <w:rPr>
                <w:rFonts w:hint="eastAsia" w:ascii="宋体" w:hAnsi="宋体"/>
                <w:szCs w:val="21"/>
              </w:rPr>
              <w:t>总计</w:t>
            </w:r>
          </w:p>
        </w:tc>
        <w:tc>
          <w:tcPr>
            <w:tcW w:w="1472" w:type="dxa"/>
            <w:vAlign w:val="center"/>
          </w:tcPr>
          <w:p>
            <w:pPr>
              <w:rPr>
                <w:rFonts w:hint="eastAsia" w:ascii="宋体" w:hAnsi="宋体"/>
                <w:szCs w:val="21"/>
              </w:rPr>
            </w:pPr>
            <w:r>
              <w:rPr>
                <w:rFonts w:hint="eastAsia" w:ascii="宋体" w:hAnsi="宋体"/>
                <w:szCs w:val="21"/>
              </w:rPr>
              <w:t>299.04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rPr>
                <w:rFonts w:hint="eastAsia" w:ascii="宋体" w:hAnsi="宋体"/>
                <w:szCs w:val="21"/>
              </w:rPr>
            </w:pPr>
            <w:r>
              <w:rPr>
                <w:rFonts w:hint="eastAsia" w:ascii="宋体" w:hAnsi="宋体"/>
                <w:szCs w:val="21"/>
              </w:rPr>
              <w:t>注：小数点保留两位</w:t>
            </w:r>
          </w:p>
        </w:tc>
      </w:tr>
    </w:tbl>
    <w:p>
      <w:pPr>
        <w:snapToGrid w:val="0"/>
        <w:spacing w:before="200" w:after="200" w:line="200" w:lineRule="auto"/>
      </w:pPr>
      <w:r>
        <w:rPr>
          <w:sz w:val="8"/>
        </w:rPr>
        <w:t xml:space="preserve"> </w:t>
      </w:r>
    </w:p>
    <w:p>
      <w:pPr>
        <w:autoSpaceDE w:val="0"/>
        <w:autoSpaceDN w:val="0"/>
        <w:adjustRightInd w:val="0"/>
        <w:rPr>
          <w:rFonts w:ascii="宋体" w:hAnsi="宋体"/>
          <w:szCs w:val="21"/>
        </w:rPr>
      </w:pPr>
      <w:r>
        <w:rPr>
          <w:rFonts w:hint="eastAsia" w:ascii="宋体" w:hAnsi="宋体"/>
          <w:szCs w:val="21"/>
        </w:rPr>
        <w:t>注：本表反映单位本年度的总收支和年末结转结余情况。</w:t>
      </w:r>
    </w:p>
    <w:p>
      <w:pPr>
        <w:autoSpaceDE w:val="0"/>
        <w:autoSpaceDN w:val="0"/>
        <w:adjustRightInd w:val="0"/>
        <w:rPr>
          <w:rFonts w:hint="eastAsia" w:ascii="宋体" w:hAnsi="宋体"/>
          <w:szCs w:val="21"/>
        </w:rPr>
        <w:sectPr>
          <w:headerReference r:id="rId3" w:type="default"/>
          <w:footerReference r:id="rId4" w:type="default"/>
          <w:pgSz w:w="11906" w:h="16838"/>
          <w:pgMar w:top="1440" w:right="1797" w:bottom="1440" w:left="1797" w:header="851" w:footer="992" w:gutter="0"/>
          <w:cols w:space="720" w:num="1"/>
          <w:docGrid w:type="lines" w:linePitch="312" w:charSpace="0"/>
        </w:sectPr>
      </w:pPr>
    </w:p>
    <w:p>
      <w:pPr>
        <w:autoSpaceDE w:val="0"/>
        <w:autoSpaceDN w:val="0"/>
        <w:adjustRightInd w:val="0"/>
        <w:jc w:val="center"/>
        <w:outlineLvl w:val="0"/>
        <w:rPr>
          <w:rFonts w:hint="eastAsia" w:ascii="宋体" w:hAnsi="宋体"/>
          <w:szCs w:val="21"/>
        </w:rPr>
      </w:pPr>
      <w:r>
        <w:rPr>
          <w:rFonts w:hint="eastAsia" w:ascii="宋体" w:hAnsi="宋体"/>
          <w:szCs w:val="21"/>
        </w:rPr>
        <w:t>收入决算表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widowControl/>
              <w:jc w:val="left"/>
              <w:rPr>
                <w:rFonts w:hint="eastAsia" w:ascii="宋体" w:hAnsi="宋体" w:cs="宋体"/>
                <w:kern w:val="0"/>
                <w:szCs w:val="21"/>
              </w:rPr>
            </w:pPr>
            <w:r>
              <w:rPr>
                <w:rFonts w:hint="eastAsia" w:ascii="宋体" w:hAnsi="宋体" w:cs="宋体"/>
                <w:kern w:val="0"/>
                <w:szCs w:val="21"/>
              </w:rPr>
              <w:t>单位：上海市崇明区新河镇综合行政执法队</w:t>
            </w:r>
          </w:p>
        </w:tc>
        <w:tc>
          <w:tcPr>
            <w:tcW w:w="2000" w:type="dxa"/>
          </w:tcPr>
          <w:p>
            <w:pPr>
              <w:widowControl/>
              <w:jc w:val="left"/>
              <w:rPr>
                <w:rFonts w:hint="eastAsia" w:ascii="宋体" w:hAnsi="宋体" w:cs="宋体"/>
                <w:kern w:val="0"/>
                <w:szCs w:val="21"/>
              </w:rPr>
            </w:pPr>
            <w:r>
              <w:rPr>
                <w:rFonts w:hint="eastAsia" w:ascii="宋体" w:hAnsi="宋体" w:cs="宋体"/>
                <w:kern w:val="0"/>
                <w:szCs w:val="21"/>
              </w:rPr>
              <w:t>2023年度</w:t>
            </w:r>
          </w:p>
        </w:tc>
        <w:tc>
          <w:tcPr>
            <w:tcW w:w="5979" w:type="dxa"/>
          </w:tcPr>
          <w:p>
            <w:pPr>
              <w:widowControl/>
              <w:jc w:val="right"/>
              <w:rPr>
                <w:rFonts w:hint="eastAsia" w:ascii="宋体" w:hAnsi="宋体" w:cs="宋体"/>
                <w:kern w:val="0"/>
                <w:szCs w:val="21"/>
              </w:rPr>
            </w:pPr>
            <w:r>
              <w:rPr>
                <w:rFonts w:hint="eastAsia" w:ascii="宋体" w:hAnsi="宋体" w:cs="宋体"/>
                <w:kern w:val="0"/>
                <w:szCs w:val="21"/>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00"/>
        <w:gridCol w:w="300"/>
        <w:gridCol w:w="340"/>
        <w:gridCol w:w="2820"/>
        <w:gridCol w:w="1460"/>
        <w:gridCol w:w="1460"/>
        <w:gridCol w:w="1460"/>
        <w:gridCol w:w="1460"/>
        <w:gridCol w:w="1460"/>
        <w:gridCol w:w="1460"/>
        <w:gridCol w:w="143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4"/>
            <w:vAlign w:val="center"/>
          </w:tcPr>
          <w:p>
            <w:pPr>
              <w:widowControl/>
              <w:jc w:val="left"/>
              <w:rPr>
                <w:rFonts w:hint="eastAsia" w:ascii="宋体" w:hAnsi="宋体" w:cs="宋体"/>
                <w:kern w:val="0"/>
                <w:szCs w:val="21"/>
              </w:rPr>
            </w:pPr>
            <w:r>
              <w:rPr>
                <w:rFonts w:hint="eastAsia" w:ascii="宋体" w:hAnsi="宋体" w:cs="宋体"/>
                <w:kern w:val="0"/>
                <w:szCs w:val="21"/>
              </w:rPr>
              <w:t>项目</w:t>
            </w:r>
          </w:p>
        </w:tc>
        <w:tc>
          <w:tcPr>
            <w:tcW w:w="146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本年收入合计</w:t>
            </w:r>
          </w:p>
        </w:tc>
        <w:tc>
          <w:tcPr>
            <w:tcW w:w="146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财政拨款收入</w:t>
            </w:r>
          </w:p>
        </w:tc>
        <w:tc>
          <w:tcPr>
            <w:tcW w:w="146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上级补助收入</w:t>
            </w:r>
          </w:p>
        </w:tc>
        <w:tc>
          <w:tcPr>
            <w:tcW w:w="146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事业收入</w:t>
            </w:r>
          </w:p>
        </w:tc>
        <w:tc>
          <w:tcPr>
            <w:tcW w:w="146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经营收入</w:t>
            </w:r>
          </w:p>
        </w:tc>
        <w:tc>
          <w:tcPr>
            <w:tcW w:w="146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附属单位上缴收入</w:t>
            </w:r>
          </w:p>
        </w:tc>
        <w:tc>
          <w:tcPr>
            <w:tcW w:w="1438"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restart"/>
            <w:vAlign w:val="center"/>
          </w:tcPr>
          <w:p>
            <w:pPr>
              <w:widowControl/>
              <w:jc w:val="left"/>
              <w:rPr>
                <w:rFonts w:hint="eastAsia" w:ascii="宋体" w:hAnsi="宋体" w:cs="宋体"/>
                <w:kern w:val="0"/>
                <w:szCs w:val="21"/>
              </w:rPr>
            </w:pPr>
            <w:r>
              <w:rPr>
                <w:rFonts w:hint="eastAsia" w:ascii="宋体" w:hAnsi="宋体" w:cs="宋体"/>
                <w:kern w:val="0"/>
                <w:szCs w:val="21"/>
              </w:rPr>
              <w:t>功能分类科目编码</w:t>
            </w:r>
          </w:p>
        </w:tc>
        <w:tc>
          <w:tcPr>
            <w:tcW w:w="282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科目名称</w:t>
            </w: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38" w:type="dxa"/>
            <w:vMerge w:val="continue"/>
            <w:vAlign w:val="center"/>
          </w:tcPr>
          <w:p>
            <w:pPr>
              <w:widowControl/>
              <w:jc w:val="left"/>
              <w:rPr>
                <w:rFonts w:hint="eastAsia" w:ascii="宋体" w:hAnsi="宋体" w:cs="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continue"/>
            <w:vAlign w:val="center"/>
          </w:tcPr>
          <w:p>
            <w:pPr>
              <w:widowControl/>
              <w:jc w:val="left"/>
              <w:rPr>
                <w:rFonts w:hint="eastAsia" w:ascii="宋体" w:hAnsi="宋体" w:cs="宋体"/>
                <w:kern w:val="0"/>
                <w:szCs w:val="21"/>
              </w:rPr>
            </w:pPr>
          </w:p>
        </w:tc>
        <w:tc>
          <w:tcPr>
            <w:tcW w:w="282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60" w:type="dxa"/>
            <w:vMerge w:val="continue"/>
            <w:vAlign w:val="center"/>
          </w:tcPr>
          <w:p>
            <w:pPr>
              <w:widowControl/>
              <w:jc w:val="left"/>
              <w:rPr>
                <w:rFonts w:hint="eastAsia" w:ascii="宋体" w:hAnsi="宋体" w:cs="宋体"/>
                <w:kern w:val="0"/>
                <w:szCs w:val="21"/>
              </w:rPr>
            </w:pPr>
          </w:p>
        </w:tc>
        <w:tc>
          <w:tcPr>
            <w:tcW w:w="1438" w:type="dxa"/>
            <w:vMerge w:val="continue"/>
            <w:vAlign w:val="center"/>
          </w:tcPr>
          <w:p>
            <w:pPr>
              <w:widowControl/>
              <w:jc w:val="left"/>
              <w:rPr>
                <w:rFonts w:hint="eastAsia" w:ascii="宋体" w:hAnsi="宋体" w:cs="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continue"/>
            <w:vAlign w:val="center"/>
          </w:tcPr>
          <w:p>
            <w:pPr>
              <w:widowControl/>
              <w:jc w:val="left"/>
              <w:rPr>
                <w:rFonts w:hint="eastAsia" w:ascii="宋体" w:hAnsi="宋体" w:cs="宋体"/>
                <w:kern w:val="0"/>
                <w:szCs w:val="21"/>
              </w:rPr>
            </w:pPr>
          </w:p>
        </w:tc>
        <w:tc>
          <w:tcPr>
            <w:tcW w:w="2820" w:type="dxa"/>
            <w:vMerge w:val="continue"/>
            <w:vAlign w:val="center"/>
          </w:tcPr>
          <w:p>
            <w:pPr>
              <w:widowControl/>
              <w:jc w:val="left"/>
              <w:rPr>
                <w:rFonts w:hint="eastAsia" w:ascii="宋体" w:hAnsi="宋体" w:cs="宋体"/>
                <w:kern w:val="0"/>
                <w:szCs w:val="21"/>
              </w:rPr>
            </w:pP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vAlign w:val="center"/>
          </w:tcPr>
          <w:p>
            <w:pPr>
              <w:widowControl/>
              <w:jc w:val="left"/>
              <w:rPr>
                <w:rFonts w:hint="eastAsia" w:ascii="宋体" w:hAnsi="宋体" w:cs="宋体"/>
                <w:kern w:val="0"/>
                <w:szCs w:val="21"/>
              </w:rPr>
            </w:pPr>
            <w:r>
              <w:rPr>
                <w:rFonts w:hint="eastAsia" w:ascii="宋体" w:hAnsi="宋体" w:cs="宋体"/>
                <w:kern w:val="0"/>
                <w:szCs w:val="21"/>
              </w:rPr>
              <w:t>类</w:t>
            </w:r>
          </w:p>
        </w:tc>
        <w:tc>
          <w:tcPr>
            <w:tcW w:w="300" w:type="dxa"/>
            <w:vAlign w:val="center"/>
          </w:tcPr>
          <w:p>
            <w:pPr>
              <w:widowControl/>
              <w:jc w:val="left"/>
              <w:rPr>
                <w:rFonts w:hint="eastAsia" w:ascii="宋体" w:hAnsi="宋体" w:cs="宋体"/>
                <w:kern w:val="0"/>
                <w:szCs w:val="21"/>
              </w:rPr>
            </w:pPr>
            <w:r>
              <w:rPr>
                <w:rFonts w:hint="eastAsia" w:ascii="宋体" w:hAnsi="宋体" w:cs="宋体"/>
                <w:kern w:val="0"/>
                <w:szCs w:val="21"/>
              </w:rPr>
              <w:t>款</w:t>
            </w:r>
          </w:p>
        </w:tc>
        <w:tc>
          <w:tcPr>
            <w:tcW w:w="340" w:type="dxa"/>
            <w:vAlign w:val="center"/>
          </w:tcPr>
          <w:p>
            <w:pPr>
              <w:widowControl/>
              <w:jc w:val="left"/>
              <w:rPr>
                <w:rFonts w:hint="eastAsia" w:ascii="宋体" w:hAnsi="宋体" w:cs="宋体"/>
                <w:kern w:val="0"/>
                <w:szCs w:val="21"/>
              </w:rPr>
            </w:pPr>
            <w:r>
              <w:rPr>
                <w:rFonts w:hint="eastAsia" w:ascii="宋体" w:hAnsi="宋体" w:cs="宋体"/>
                <w:kern w:val="0"/>
                <w:szCs w:val="21"/>
              </w:rPr>
              <w:t>项</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合计</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299.04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299.04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社会保障和就业支出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26.37</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26.37</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20805</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行政事业单位养老支出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25.05</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25.05</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2080505</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机关事业单位基本养老保险缴费支出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16.70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16.70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2080506</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机关事业单位职业年金缴费支出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8.35</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8.35</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20899</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其他社会保障和就业支出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2089999</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其他社会保障和就业支出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210</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卫生健康支出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21011</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行政事业单位医疗</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2101101</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行政单位医疗</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城乡社区支出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201.69</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201.69</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21201</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城乡社区管理事务</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201.69</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201.69</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2120101</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行政运行</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190.86</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190.86</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2120104</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城管执法</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10.83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10.83</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住房保障支出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22102</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住房改革支出</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2210201</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住房公积金</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29.14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29.14</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2210203</w:t>
            </w:r>
          </w:p>
        </w:tc>
        <w:tc>
          <w:tcPr>
            <w:tcW w:w="2820" w:type="dxa"/>
            <w:vAlign w:val="center"/>
          </w:tcPr>
          <w:p>
            <w:pPr>
              <w:widowControl/>
              <w:jc w:val="left"/>
              <w:rPr>
                <w:rFonts w:hint="eastAsia" w:ascii="宋体" w:hAnsi="宋体" w:cs="宋体"/>
                <w:kern w:val="0"/>
                <w:szCs w:val="21"/>
              </w:rPr>
            </w:pPr>
            <w:r>
              <w:rPr>
                <w:rFonts w:hint="eastAsia" w:ascii="宋体" w:hAnsi="宋体" w:cs="宋体"/>
                <w:kern w:val="0"/>
                <w:szCs w:val="21"/>
              </w:rPr>
              <w:t>购房补贴</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33.00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33.00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6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43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ascii="宋体" w:hAnsi="宋体"/>
          <w:szCs w:val="21"/>
        </w:rPr>
      </w:pPr>
      <w:r>
        <w:rPr>
          <w:rFonts w:hint="eastAsia" w:ascii="宋体" w:hAnsi="宋体"/>
          <w:szCs w:val="21"/>
        </w:rPr>
        <w:t>注：本表反映单位本年度取得的各项收入情况。</w:t>
      </w:r>
    </w:p>
    <w:p>
      <w:pPr>
        <w:autoSpaceDE w:val="0"/>
        <w:autoSpaceDN w:val="0"/>
        <w:adjustRightInd w:val="0"/>
        <w:jc w:val="center"/>
        <w:rPr>
          <w:rFonts w:hint="eastAsia" w:ascii="宋体" w:hAnsi="宋体"/>
          <w:szCs w:val="21"/>
        </w:rPr>
      </w:pPr>
      <w:r>
        <w:br w:type="page"/>
      </w:r>
      <w:r>
        <w:rPr>
          <w:rFonts w:hint="eastAsia" w:ascii="宋体" w:hAnsi="宋体"/>
          <w:szCs w:val="21"/>
        </w:rPr>
        <w:t>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autoSpaceDE w:val="0"/>
              <w:autoSpaceDN w:val="0"/>
              <w:adjustRightInd w:val="0"/>
              <w:ind w:right="360"/>
              <w:jc w:val="left"/>
              <w:rPr>
                <w:rFonts w:hint="eastAsia" w:ascii="宋体" w:hAnsi="宋体"/>
                <w:szCs w:val="21"/>
              </w:rPr>
            </w:pPr>
            <w:r>
              <w:rPr>
                <w:rFonts w:hint="eastAsia" w:ascii="宋体" w:hAnsi="宋体"/>
                <w:szCs w:val="21"/>
              </w:rPr>
              <w:t>单位：上海市崇明区新河镇综合行政执法队</w:t>
            </w:r>
          </w:p>
        </w:tc>
        <w:tc>
          <w:tcPr>
            <w:tcW w:w="2000" w:type="dxa"/>
          </w:tcPr>
          <w:p>
            <w:pPr>
              <w:autoSpaceDE w:val="0"/>
              <w:autoSpaceDN w:val="0"/>
              <w:adjustRightInd w:val="0"/>
              <w:ind w:right="360"/>
              <w:jc w:val="right"/>
              <w:rPr>
                <w:rFonts w:hint="eastAsia" w:ascii="宋体" w:hAnsi="宋体"/>
                <w:szCs w:val="21"/>
              </w:rPr>
            </w:pPr>
            <w:r>
              <w:rPr>
                <w:rFonts w:hint="eastAsia" w:ascii="宋体" w:hAnsi="宋体"/>
                <w:szCs w:val="21"/>
              </w:rPr>
              <w:t>2023年度</w:t>
            </w:r>
          </w:p>
        </w:tc>
        <w:tc>
          <w:tcPr>
            <w:tcW w:w="5979" w:type="dxa"/>
          </w:tcPr>
          <w:p>
            <w:pPr>
              <w:autoSpaceDE w:val="0"/>
              <w:autoSpaceDN w:val="0"/>
              <w:adjustRightInd w:val="0"/>
              <w:ind w:right="360"/>
              <w:jc w:val="right"/>
              <w:rPr>
                <w:rFonts w:hint="eastAsia" w:ascii="宋体" w:hAnsi="宋体"/>
                <w:szCs w:val="21"/>
              </w:rPr>
            </w:pPr>
            <w:r>
              <w:rPr>
                <w:rFonts w:hint="eastAsia" w:ascii="宋体" w:hAnsi="宋体"/>
                <w:szCs w:val="21"/>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380"/>
        <w:gridCol w:w="320"/>
        <w:gridCol w:w="3140"/>
        <w:gridCol w:w="1620"/>
        <w:gridCol w:w="1620"/>
        <w:gridCol w:w="1620"/>
        <w:gridCol w:w="1620"/>
        <w:gridCol w:w="1620"/>
        <w:gridCol w:w="16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4"/>
            <w:vAlign w:val="center"/>
          </w:tcPr>
          <w:p>
            <w:pPr>
              <w:widowControl/>
              <w:jc w:val="left"/>
              <w:rPr>
                <w:rFonts w:hint="eastAsia" w:ascii="宋体" w:hAnsi="宋体" w:cs="宋体"/>
                <w:kern w:val="0"/>
                <w:szCs w:val="21"/>
              </w:rPr>
            </w:pPr>
            <w:r>
              <w:rPr>
                <w:rFonts w:hint="eastAsia" w:ascii="宋体" w:hAnsi="宋体" w:cs="宋体"/>
                <w:kern w:val="0"/>
                <w:szCs w:val="21"/>
              </w:rPr>
              <w:t>项目</w:t>
            </w:r>
          </w:p>
        </w:tc>
        <w:tc>
          <w:tcPr>
            <w:tcW w:w="162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本年支出合计</w:t>
            </w:r>
          </w:p>
        </w:tc>
        <w:tc>
          <w:tcPr>
            <w:tcW w:w="162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基本支出</w:t>
            </w:r>
          </w:p>
        </w:tc>
        <w:tc>
          <w:tcPr>
            <w:tcW w:w="162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项目支出</w:t>
            </w:r>
          </w:p>
        </w:tc>
        <w:tc>
          <w:tcPr>
            <w:tcW w:w="162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上缴上级支出</w:t>
            </w:r>
          </w:p>
        </w:tc>
        <w:tc>
          <w:tcPr>
            <w:tcW w:w="162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经营支出</w:t>
            </w:r>
          </w:p>
        </w:tc>
        <w:tc>
          <w:tcPr>
            <w:tcW w:w="1658"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restart"/>
            <w:vAlign w:val="center"/>
          </w:tcPr>
          <w:p>
            <w:pPr>
              <w:widowControl/>
              <w:jc w:val="left"/>
              <w:rPr>
                <w:rFonts w:hint="eastAsia" w:ascii="宋体" w:hAnsi="宋体" w:cs="宋体"/>
                <w:kern w:val="0"/>
                <w:szCs w:val="21"/>
              </w:rPr>
            </w:pPr>
            <w:r>
              <w:rPr>
                <w:rFonts w:hint="eastAsia" w:ascii="宋体" w:hAnsi="宋体" w:cs="宋体"/>
                <w:kern w:val="0"/>
                <w:szCs w:val="21"/>
              </w:rPr>
              <w:t>功能分类科目编码</w:t>
            </w:r>
          </w:p>
        </w:tc>
        <w:tc>
          <w:tcPr>
            <w:tcW w:w="3140" w:type="dxa"/>
            <w:vMerge w:val="restart"/>
            <w:vAlign w:val="center"/>
          </w:tcPr>
          <w:p>
            <w:pPr>
              <w:widowControl/>
              <w:jc w:val="left"/>
              <w:rPr>
                <w:rFonts w:hint="eastAsia" w:ascii="宋体" w:hAnsi="宋体" w:cs="宋体"/>
                <w:kern w:val="0"/>
                <w:szCs w:val="21"/>
              </w:rPr>
            </w:pPr>
            <w:r>
              <w:rPr>
                <w:rFonts w:hint="eastAsia" w:ascii="宋体" w:hAnsi="宋体" w:cs="宋体"/>
                <w:kern w:val="0"/>
                <w:szCs w:val="21"/>
              </w:rPr>
              <w:t>科目名称</w:t>
            </w: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58" w:type="dxa"/>
            <w:vMerge w:val="continue"/>
            <w:vAlign w:val="center"/>
          </w:tcPr>
          <w:p>
            <w:pPr>
              <w:widowControl/>
              <w:jc w:val="left"/>
              <w:rPr>
                <w:rFonts w:hint="eastAsia" w:ascii="宋体" w:hAnsi="宋体" w:cs="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continue"/>
            <w:vAlign w:val="center"/>
          </w:tcPr>
          <w:p>
            <w:pPr>
              <w:widowControl/>
              <w:jc w:val="left"/>
              <w:rPr>
                <w:rFonts w:hint="eastAsia" w:ascii="宋体" w:hAnsi="宋体" w:cs="宋体"/>
                <w:kern w:val="0"/>
                <w:szCs w:val="21"/>
              </w:rPr>
            </w:pPr>
          </w:p>
        </w:tc>
        <w:tc>
          <w:tcPr>
            <w:tcW w:w="314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20" w:type="dxa"/>
            <w:vMerge w:val="continue"/>
            <w:vAlign w:val="center"/>
          </w:tcPr>
          <w:p>
            <w:pPr>
              <w:widowControl/>
              <w:jc w:val="left"/>
              <w:rPr>
                <w:rFonts w:hint="eastAsia" w:ascii="宋体" w:hAnsi="宋体" w:cs="宋体"/>
                <w:kern w:val="0"/>
                <w:szCs w:val="21"/>
              </w:rPr>
            </w:pPr>
          </w:p>
        </w:tc>
        <w:tc>
          <w:tcPr>
            <w:tcW w:w="1658" w:type="dxa"/>
            <w:vMerge w:val="continue"/>
            <w:vAlign w:val="center"/>
          </w:tcPr>
          <w:p>
            <w:pPr>
              <w:widowControl/>
              <w:jc w:val="left"/>
              <w:rPr>
                <w:rFonts w:hint="eastAsia" w:ascii="宋体" w:hAnsi="宋体" w:cs="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continue"/>
            <w:vAlign w:val="center"/>
          </w:tcPr>
          <w:p>
            <w:pPr>
              <w:widowControl/>
              <w:jc w:val="left"/>
              <w:rPr>
                <w:rFonts w:hint="eastAsia" w:ascii="宋体" w:hAnsi="宋体" w:cs="宋体"/>
                <w:kern w:val="0"/>
                <w:szCs w:val="21"/>
              </w:rPr>
            </w:pPr>
          </w:p>
        </w:tc>
        <w:tc>
          <w:tcPr>
            <w:tcW w:w="3140" w:type="dxa"/>
            <w:vMerge w:val="continue"/>
            <w:vAlign w:val="center"/>
          </w:tcPr>
          <w:p>
            <w:pPr>
              <w:widowControl/>
              <w:jc w:val="left"/>
              <w:rPr>
                <w:rFonts w:hint="eastAsia" w:ascii="宋体" w:hAnsi="宋体" w:cs="宋体"/>
                <w:kern w:val="0"/>
                <w:szCs w:val="21"/>
              </w:rPr>
            </w:pP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vAlign w:val="center"/>
          </w:tcPr>
          <w:p>
            <w:pPr>
              <w:widowControl/>
              <w:jc w:val="left"/>
              <w:rPr>
                <w:rFonts w:hint="eastAsia" w:ascii="宋体" w:hAnsi="宋体" w:cs="宋体"/>
                <w:kern w:val="0"/>
                <w:szCs w:val="21"/>
              </w:rPr>
            </w:pPr>
            <w:r>
              <w:rPr>
                <w:rFonts w:hint="eastAsia" w:ascii="宋体" w:hAnsi="宋体" w:cs="宋体"/>
                <w:kern w:val="0"/>
                <w:szCs w:val="21"/>
              </w:rPr>
              <w:t>类</w:t>
            </w:r>
          </w:p>
        </w:tc>
        <w:tc>
          <w:tcPr>
            <w:tcW w:w="380" w:type="dxa"/>
            <w:vAlign w:val="center"/>
          </w:tcPr>
          <w:p>
            <w:pPr>
              <w:widowControl/>
              <w:jc w:val="left"/>
              <w:rPr>
                <w:rFonts w:hint="eastAsia" w:ascii="宋体" w:hAnsi="宋体" w:cs="宋体"/>
                <w:kern w:val="0"/>
                <w:szCs w:val="21"/>
              </w:rPr>
            </w:pPr>
            <w:r>
              <w:rPr>
                <w:rFonts w:hint="eastAsia" w:ascii="宋体" w:hAnsi="宋体" w:cs="宋体"/>
                <w:kern w:val="0"/>
                <w:szCs w:val="21"/>
              </w:rPr>
              <w:t>款</w:t>
            </w:r>
          </w:p>
        </w:tc>
        <w:tc>
          <w:tcPr>
            <w:tcW w:w="320" w:type="dxa"/>
            <w:vAlign w:val="center"/>
          </w:tcPr>
          <w:p>
            <w:pPr>
              <w:widowControl/>
              <w:jc w:val="left"/>
              <w:rPr>
                <w:rFonts w:hint="eastAsia" w:ascii="宋体" w:hAnsi="宋体" w:cs="宋体"/>
                <w:kern w:val="0"/>
                <w:szCs w:val="21"/>
              </w:rPr>
            </w:pPr>
            <w:r>
              <w:rPr>
                <w:rFonts w:hint="eastAsia" w:ascii="宋体" w:hAnsi="宋体" w:cs="宋体"/>
                <w:kern w:val="0"/>
                <w:szCs w:val="21"/>
              </w:rPr>
              <w:t>项</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合计</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299.04</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288.21</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10.83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社会保障和就业支出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26.37</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26.37</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20805</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行政事业单位养老支出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25.05</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25.05</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2080505</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机关事业单位基本养老保险缴费支出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16.70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16.70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2080506</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机关事业单位职业年金缴费支出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8.35</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8.35</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20899</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其他社会保障和就业支出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2089999</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其他社会保障和就业支出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1.32</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210</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卫生健康支出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21011</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行政事业单位医疗</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2101101</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行政单位医疗</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8.83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城乡社区支出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201.69</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190.86</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10.83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21201</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城乡社区管理事务</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201.69</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190.86</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10.83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2120101</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行政运行</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190.86</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190.86</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2120104</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城管执法</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10.83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10.83</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住房保障支出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22102</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住房改革支出</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62.14</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2210201</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住房公积金</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29.14</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29.14</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cs="宋体"/>
                <w:kern w:val="0"/>
                <w:szCs w:val="21"/>
              </w:rPr>
            </w:pPr>
            <w:r>
              <w:rPr>
                <w:rFonts w:hint="eastAsia" w:ascii="宋体" w:hAnsi="宋体" w:cs="宋体"/>
                <w:kern w:val="0"/>
                <w:szCs w:val="21"/>
              </w:rPr>
              <w:t>2210203</w:t>
            </w:r>
          </w:p>
        </w:tc>
        <w:tc>
          <w:tcPr>
            <w:tcW w:w="3140" w:type="dxa"/>
            <w:vAlign w:val="center"/>
          </w:tcPr>
          <w:p>
            <w:pPr>
              <w:widowControl/>
              <w:jc w:val="left"/>
              <w:rPr>
                <w:rFonts w:hint="eastAsia" w:ascii="宋体" w:hAnsi="宋体" w:cs="宋体"/>
                <w:kern w:val="0"/>
                <w:szCs w:val="21"/>
              </w:rPr>
            </w:pPr>
            <w:r>
              <w:rPr>
                <w:rFonts w:hint="eastAsia" w:ascii="宋体" w:hAnsi="宋体" w:cs="宋体"/>
                <w:kern w:val="0"/>
                <w:szCs w:val="21"/>
              </w:rPr>
              <w:t>购房补贴</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33.00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33.00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20"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c>
          <w:tcPr>
            <w:tcW w:w="1658" w:type="dxa"/>
            <w:vAlign w:val="center"/>
          </w:tcPr>
          <w:p>
            <w:pPr>
              <w:widowControl/>
              <w:jc w:val="left"/>
              <w:rPr>
                <w:rFonts w:hint="eastAsia" w:ascii="宋体" w:hAnsi="宋体" w:cs="宋体"/>
                <w:kern w:val="0"/>
                <w:szCs w:val="21"/>
              </w:rPr>
            </w:pPr>
            <w:r>
              <w:rPr>
                <w:rFonts w:hint="eastAsia" w:ascii="宋体" w:hAnsi="宋体" w:cs="宋体"/>
                <w:kern w:val="0"/>
                <w:szCs w:val="21"/>
              </w:rPr>
              <w:t>0.00</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ascii="宋体" w:hAnsi="宋体"/>
          <w:szCs w:val="21"/>
        </w:rPr>
      </w:pPr>
      <w:r>
        <w:rPr>
          <w:rFonts w:hint="eastAsia" w:ascii="宋体" w:hAnsi="宋体"/>
          <w:szCs w:val="21"/>
        </w:rPr>
        <w:t>注：本表反映单位本年度各项支出情况。</w:t>
      </w:r>
    </w:p>
    <w:p>
      <w:pPr>
        <w:autoSpaceDE w:val="0"/>
        <w:autoSpaceDN w:val="0"/>
        <w:adjustRightInd w:val="0"/>
        <w:ind w:right="525"/>
        <w:rPr>
          <w:rFonts w:hint="eastAsia" w:ascii="宋体" w:hAnsi="宋体"/>
          <w:b/>
          <w:szCs w:val="21"/>
        </w:rPr>
        <w:sectPr>
          <w:pgSz w:w="16838" w:h="11906" w:orient="landscape"/>
          <w:pgMar w:top="1797" w:right="1440" w:bottom="1797" w:left="1440" w:header="851" w:footer="992" w:gutter="0"/>
          <w:cols w:space="720" w:num="1"/>
          <w:docGrid w:type="linesAndChars" w:linePitch="312" w:charSpace="0"/>
        </w:sectPr>
      </w:pPr>
    </w:p>
    <w:p>
      <w:pPr>
        <w:autoSpaceDE w:val="0"/>
        <w:autoSpaceDN w:val="0"/>
        <w:adjustRightInd w:val="0"/>
        <w:jc w:val="center"/>
        <w:outlineLvl w:val="0"/>
        <w:rPr>
          <w:rFonts w:hint="eastAsia" w:ascii="宋体" w:hAnsi="宋体"/>
          <w:szCs w:val="21"/>
        </w:rPr>
      </w:pPr>
      <w:r>
        <w:rPr>
          <w:rFonts w:hint="eastAsia" w:ascii="宋体" w:hAnsi="宋体"/>
          <w:szCs w:val="21"/>
        </w:rPr>
        <w:t>财政拨款收入支出决算总表</w:t>
      </w:r>
    </w:p>
    <w:p>
      <w:pPr>
        <w:rPr>
          <w:rFonts w:ascii="宋体" w:hAnsi="宋体" w:cs="Times New Roman"/>
          <w:szCs w:val="21"/>
          <w:lang w:eastAsia="en-AU"/>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单位：上海市崇明区新河镇综合行政执法队</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660"/>
        <w:gridCol w:w="1540"/>
        <w:gridCol w:w="2900"/>
        <w:gridCol w:w="1540"/>
        <w:gridCol w:w="1760"/>
        <w:gridCol w:w="1760"/>
        <w:gridCol w:w="17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gridSpan w:val="2"/>
            <w:vAlign w:val="center"/>
          </w:tcPr>
          <w:p>
            <w:pPr>
              <w:widowControl/>
              <w:jc w:val="left"/>
              <w:rPr>
                <w:rFonts w:hint="eastAsia" w:ascii="宋体" w:hAnsi="宋体"/>
                <w:szCs w:val="21"/>
              </w:rPr>
            </w:pPr>
            <w:r>
              <w:rPr>
                <w:rFonts w:hint="eastAsia" w:ascii="宋体" w:hAnsi="宋体"/>
                <w:szCs w:val="21"/>
              </w:rPr>
              <w:t>收入决算数</w:t>
            </w:r>
          </w:p>
        </w:tc>
        <w:tc>
          <w:tcPr>
            <w:tcW w:w="2900" w:type="dxa"/>
            <w:gridSpan w:val="5"/>
            <w:vAlign w:val="center"/>
          </w:tcPr>
          <w:p>
            <w:pPr>
              <w:widowControl/>
              <w:jc w:val="left"/>
              <w:rPr>
                <w:rFonts w:hint="eastAsia" w:ascii="宋体" w:hAnsi="宋体"/>
                <w:szCs w:val="21"/>
              </w:rPr>
            </w:pPr>
            <w:r>
              <w:rPr>
                <w:rFonts w:hint="eastAsia" w:ascii="宋体" w:hAnsi="宋体"/>
                <w:szCs w:val="21"/>
              </w:rPr>
              <w:t>支出决算数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4" w:hRule="exact"/>
          <w:jc w:val="center"/>
        </w:trPr>
        <w:tc>
          <w:tcPr>
            <w:tcW w:w="2660" w:type="dxa"/>
            <w:vAlign w:val="center"/>
          </w:tcPr>
          <w:p>
            <w:pPr>
              <w:widowControl/>
              <w:jc w:val="left"/>
              <w:rPr>
                <w:rFonts w:hint="eastAsia" w:ascii="宋体" w:hAnsi="宋体"/>
                <w:szCs w:val="21"/>
              </w:rPr>
            </w:pPr>
            <w:r>
              <w:rPr>
                <w:rFonts w:hint="eastAsia" w:ascii="宋体" w:hAnsi="宋体"/>
                <w:szCs w:val="21"/>
              </w:rPr>
              <w:t>项目</w:t>
            </w:r>
          </w:p>
        </w:tc>
        <w:tc>
          <w:tcPr>
            <w:tcW w:w="1540" w:type="dxa"/>
            <w:vAlign w:val="center"/>
          </w:tcPr>
          <w:p>
            <w:pPr>
              <w:widowControl/>
              <w:jc w:val="left"/>
              <w:rPr>
                <w:rFonts w:hint="eastAsia" w:ascii="宋体" w:hAnsi="宋体"/>
                <w:szCs w:val="21"/>
              </w:rPr>
            </w:pPr>
            <w:r>
              <w:rPr>
                <w:rFonts w:hint="eastAsia" w:ascii="宋体" w:hAnsi="宋体"/>
                <w:szCs w:val="21"/>
              </w:rPr>
              <w:t>决算数</w:t>
            </w:r>
          </w:p>
        </w:tc>
        <w:tc>
          <w:tcPr>
            <w:tcW w:w="2900" w:type="dxa"/>
            <w:vAlign w:val="center"/>
          </w:tcPr>
          <w:p>
            <w:pPr>
              <w:widowControl/>
              <w:jc w:val="left"/>
              <w:rPr>
                <w:rFonts w:hint="eastAsia" w:ascii="宋体" w:hAnsi="宋体"/>
                <w:szCs w:val="21"/>
              </w:rPr>
            </w:pPr>
            <w:r>
              <w:rPr>
                <w:rFonts w:hint="eastAsia" w:ascii="宋体" w:hAnsi="宋体"/>
                <w:szCs w:val="21"/>
              </w:rPr>
              <w:t>项目</w:t>
            </w:r>
          </w:p>
        </w:tc>
        <w:tc>
          <w:tcPr>
            <w:tcW w:w="1540" w:type="dxa"/>
            <w:vAlign w:val="center"/>
          </w:tcPr>
          <w:p>
            <w:pPr>
              <w:widowControl/>
              <w:jc w:val="left"/>
              <w:rPr>
                <w:rFonts w:hint="eastAsia" w:ascii="宋体" w:hAnsi="宋体"/>
                <w:szCs w:val="21"/>
              </w:rPr>
            </w:pPr>
            <w:r>
              <w:rPr>
                <w:rFonts w:hint="eastAsia" w:ascii="宋体" w:hAnsi="宋体"/>
                <w:szCs w:val="21"/>
              </w:rPr>
              <w:t>合计</w:t>
            </w:r>
          </w:p>
        </w:tc>
        <w:tc>
          <w:tcPr>
            <w:tcW w:w="1760" w:type="dxa"/>
            <w:vAlign w:val="center"/>
          </w:tcPr>
          <w:p>
            <w:pPr>
              <w:widowControl/>
              <w:jc w:val="left"/>
              <w:rPr>
                <w:rFonts w:hint="eastAsia" w:ascii="宋体" w:hAnsi="宋体"/>
                <w:szCs w:val="21"/>
              </w:rPr>
            </w:pPr>
            <w:r>
              <w:rPr>
                <w:rFonts w:hint="eastAsia" w:ascii="宋体" w:hAnsi="宋体"/>
                <w:szCs w:val="21"/>
              </w:rPr>
              <w:t>一般公共预算财政拨款</w:t>
            </w:r>
          </w:p>
        </w:tc>
        <w:tc>
          <w:tcPr>
            <w:tcW w:w="1760" w:type="dxa"/>
            <w:vAlign w:val="center"/>
          </w:tcPr>
          <w:p>
            <w:pPr>
              <w:widowControl/>
              <w:jc w:val="left"/>
              <w:rPr>
                <w:rFonts w:hint="eastAsia" w:ascii="宋体" w:hAnsi="宋体"/>
                <w:szCs w:val="21"/>
              </w:rPr>
            </w:pPr>
            <w:r>
              <w:rPr>
                <w:rFonts w:hint="eastAsia" w:ascii="宋体" w:hAnsi="宋体"/>
                <w:szCs w:val="21"/>
              </w:rPr>
              <w:t>政府性基金预算财政拨款</w:t>
            </w:r>
          </w:p>
        </w:tc>
        <w:tc>
          <w:tcPr>
            <w:tcW w:w="1798" w:type="dxa"/>
            <w:vAlign w:val="center"/>
          </w:tcPr>
          <w:p>
            <w:pPr>
              <w:widowControl/>
              <w:jc w:val="left"/>
              <w:rPr>
                <w:rFonts w:hint="eastAsia" w:ascii="宋体" w:hAnsi="宋体"/>
                <w:szCs w:val="21"/>
              </w:rPr>
            </w:pPr>
            <w:r>
              <w:rPr>
                <w:rFonts w:hint="eastAsia" w:ascii="宋体" w:hAnsi="宋体"/>
                <w:szCs w:val="21"/>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r>
              <w:rPr>
                <w:rFonts w:hint="eastAsia" w:ascii="宋体" w:hAnsi="宋体"/>
                <w:szCs w:val="21"/>
              </w:rPr>
              <w:t>一、一般公共预算财政拨款</w:t>
            </w:r>
          </w:p>
        </w:tc>
        <w:tc>
          <w:tcPr>
            <w:tcW w:w="1540" w:type="dxa"/>
            <w:vAlign w:val="center"/>
          </w:tcPr>
          <w:p>
            <w:pPr>
              <w:widowControl/>
              <w:jc w:val="left"/>
              <w:rPr>
                <w:rFonts w:hint="eastAsia" w:ascii="宋体" w:hAnsi="宋体"/>
                <w:szCs w:val="21"/>
              </w:rPr>
            </w:pPr>
            <w:r>
              <w:rPr>
                <w:rFonts w:hint="eastAsia" w:ascii="宋体" w:hAnsi="宋体"/>
                <w:szCs w:val="21"/>
              </w:rPr>
              <w:t>299.04</w:t>
            </w:r>
          </w:p>
        </w:tc>
        <w:tc>
          <w:tcPr>
            <w:tcW w:w="2900" w:type="dxa"/>
            <w:vAlign w:val="center"/>
          </w:tcPr>
          <w:p>
            <w:pPr>
              <w:widowControl/>
              <w:jc w:val="left"/>
              <w:rPr>
                <w:rFonts w:hint="eastAsia" w:ascii="宋体" w:hAnsi="宋体"/>
                <w:szCs w:val="21"/>
              </w:rPr>
            </w:pPr>
            <w:r>
              <w:rPr>
                <w:rFonts w:hint="eastAsia" w:ascii="宋体" w:hAnsi="宋体"/>
                <w:szCs w:val="21"/>
              </w:rPr>
              <w:t>一、一般公共服务支出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r>
              <w:rPr>
                <w:rFonts w:hint="eastAsia" w:ascii="宋体" w:hAnsi="宋体"/>
                <w:szCs w:val="21"/>
              </w:rPr>
              <w:t>二、政府性基金预算财政拨款</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r>
              <w:rPr>
                <w:rFonts w:hint="eastAsia" w:ascii="宋体" w:hAnsi="宋体"/>
                <w:szCs w:val="21"/>
              </w:rPr>
              <w:t>二、外交支出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r>
              <w:rPr>
                <w:rFonts w:hint="eastAsia" w:ascii="宋体" w:hAnsi="宋体"/>
                <w:szCs w:val="21"/>
              </w:rPr>
              <w:t>三、国有资本经营预算财政拨款</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r>
              <w:rPr>
                <w:rFonts w:hint="eastAsia" w:ascii="宋体" w:hAnsi="宋体"/>
                <w:szCs w:val="21"/>
              </w:rPr>
              <w:t>三、国防支出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四、公共安全支出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五、教育支出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六、科学技术支出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七、文化旅游体育与传媒支出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八、社会保障和就业支出</w:t>
            </w:r>
          </w:p>
        </w:tc>
        <w:tc>
          <w:tcPr>
            <w:tcW w:w="1540" w:type="dxa"/>
            <w:vAlign w:val="center"/>
          </w:tcPr>
          <w:p>
            <w:pPr>
              <w:widowControl/>
              <w:jc w:val="left"/>
              <w:rPr>
                <w:rFonts w:hint="eastAsia" w:ascii="宋体" w:hAnsi="宋体"/>
                <w:szCs w:val="21"/>
              </w:rPr>
            </w:pPr>
            <w:r>
              <w:rPr>
                <w:rFonts w:hint="eastAsia" w:ascii="宋体" w:hAnsi="宋体"/>
                <w:szCs w:val="21"/>
              </w:rPr>
              <w:t>26.38</w:t>
            </w:r>
          </w:p>
        </w:tc>
        <w:tc>
          <w:tcPr>
            <w:tcW w:w="1760" w:type="dxa"/>
            <w:vAlign w:val="center"/>
          </w:tcPr>
          <w:p>
            <w:pPr>
              <w:widowControl/>
              <w:jc w:val="left"/>
              <w:rPr>
                <w:rFonts w:hint="eastAsia" w:ascii="宋体" w:hAnsi="宋体"/>
                <w:szCs w:val="21"/>
              </w:rPr>
            </w:pPr>
            <w:r>
              <w:rPr>
                <w:rFonts w:hint="eastAsia" w:ascii="宋体" w:hAnsi="宋体"/>
                <w:szCs w:val="21"/>
              </w:rPr>
              <w:t>26.38</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九、卫生健康支出</w:t>
            </w:r>
          </w:p>
        </w:tc>
        <w:tc>
          <w:tcPr>
            <w:tcW w:w="1540" w:type="dxa"/>
            <w:vAlign w:val="center"/>
          </w:tcPr>
          <w:p>
            <w:pPr>
              <w:widowControl/>
              <w:jc w:val="left"/>
              <w:rPr>
                <w:rFonts w:hint="eastAsia" w:ascii="宋体" w:hAnsi="宋体"/>
                <w:szCs w:val="21"/>
              </w:rPr>
            </w:pPr>
            <w:r>
              <w:rPr>
                <w:rFonts w:hint="eastAsia" w:ascii="宋体" w:hAnsi="宋体"/>
                <w:szCs w:val="21"/>
              </w:rPr>
              <w:t>8.83</w:t>
            </w:r>
          </w:p>
        </w:tc>
        <w:tc>
          <w:tcPr>
            <w:tcW w:w="1760" w:type="dxa"/>
            <w:vAlign w:val="center"/>
          </w:tcPr>
          <w:p>
            <w:pPr>
              <w:widowControl/>
              <w:jc w:val="left"/>
              <w:rPr>
                <w:rFonts w:hint="eastAsia" w:ascii="宋体" w:hAnsi="宋体"/>
                <w:szCs w:val="21"/>
              </w:rPr>
            </w:pPr>
            <w:r>
              <w:rPr>
                <w:rFonts w:hint="eastAsia" w:ascii="宋体" w:hAnsi="宋体"/>
                <w:szCs w:val="21"/>
              </w:rPr>
              <w:t>8.83</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十、节能环保支出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十一、城乡社区支出</w:t>
            </w:r>
          </w:p>
        </w:tc>
        <w:tc>
          <w:tcPr>
            <w:tcW w:w="1540" w:type="dxa"/>
            <w:vAlign w:val="center"/>
          </w:tcPr>
          <w:p>
            <w:pPr>
              <w:widowControl/>
              <w:jc w:val="left"/>
              <w:rPr>
                <w:rFonts w:hint="eastAsia" w:ascii="宋体" w:hAnsi="宋体"/>
                <w:szCs w:val="21"/>
              </w:rPr>
            </w:pPr>
            <w:r>
              <w:rPr>
                <w:rFonts w:hint="eastAsia" w:ascii="宋体" w:hAnsi="宋体"/>
                <w:szCs w:val="21"/>
              </w:rPr>
              <w:t>201.69</w:t>
            </w:r>
          </w:p>
        </w:tc>
        <w:tc>
          <w:tcPr>
            <w:tcW w:w="1760" w:type="dxa"/>
            <w:vAlign w:val="center"/>
          </w:tcPr>
          <w:p>
            <w:pPr>
              <w:widowControl/>
              <w:jc w:val="left"/>
              <w:rPr>
                <w:rFonts w:hint="eastAsia" w:ascii="宋体" w:hAnsi="宋体"/>
                <w:szCs w:val="21"/>
              </w:rPr>
            </w:pPr>
            <w:r>
              <w:rPr>
                <w:rFonts w:hint="eastAsia" w:ascii="宋体" w:hAnsi="宋体"/>
                <w:szCs w:val="21"/>
              </w:rPr>
              <w:t>201.69</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十二、农林水支出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十三、交通运输支出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8"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十四、资源勘探工业信息等支出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十五、商业服务业等支出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十六、金融支出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十七、援助其他地区支出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50"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十八、自然资源海洋气象等支出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十九、住房保障支出</w:t>
            </w:r>
          </w:p>
        </w:tc>
        <w:tc>
          <w:tcPr>
            <w:tcW w:w="1540" w:type="dxa"/>
            <w:vAlign w:val="center"/>
          </w:tcPr>
          <w:p>
            <w:pPr>
              <w:widowControl/>
              <w:jc w:val="left"/>
              <w:rPr>
                <w:rFonts w:hint="eastAsia" w:ascii="宋体" w:hAnsi="宋体"/>
                <w:szCs w:val="21"/>
              </w:rPr>
            </w:pPr>
            <w:r>
              <w:rPr>
                <w:rFonts w:hint="eastAsia" w:ascii="宋体" w:hAnsi="宋体"/>
                <w:szCs w:val="21"/>
              </w:rPr>
              <w:t>62.14</w:t>
            </w:r>
          </w:p>
        </w:tc>
        <w:tc>
          <w:tcPr>
            <w:tcW w:w="1760" w:type="dxa"/>
            <w:vAlign w:val="center"/>
          </w:tcPr>
          <w:p>
            <w:pPr>
              <w:widowControl/>
              <w:jc w:val="left"/>
              <w:rPr>
                <w:rFonts w:hint="eastAsia" w:ascii="宋体" w:hAnsi="宋体"/>
                <w:szCs w:val="21"/>
              </w:rPr>
            </w:pPr>
            <w:r>
              <w:rPr>
                <w:rFonts w:hint="eastAsia" w:ascii="宋体" w:hAnsi="宋体"/>
                <w:szCs w:val="21"/>
              </w:rPr>
              <w:t>62.14</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二十、粮油物资储备支出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二十一、国有资本经营预算支出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6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二十二、灾害防治及应急管理支出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二十三、其他支出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76" w:hRule="exact"/>
          <w:jc w:val="center"/>
        </w:trPr>
        <w:tc>
          <w:tcPr>
            <w:tcW w:w="266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二十四、抗疫特别国债安排的支出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r>
              <w:rPr>
                <w:rFonts w:hint="eastAsia" w:ascii="宋体" w:hAnsi="宋体"/>
                <w:szCs w:val="21"/>
              </w:rPr>
              <w:t>本年收入合计</w:t>
            </w:r>
          </w:p>
        </w:tc>
        <w:tc>
          <w:tcPr>
            <w:tcW w:w="1540" w:type="dxa"/>
            <w:vAlign w:val="center"/>
          </w:tcPr>
          <w:p>
            <w:pPr>
              <w:widowControl/>
              <w:jc w:val="left"/>
              <w:rPr>
                <w:rFonts w:hint="eastAsia" w:ascii="宋体" w:hAnsi="宋体"/>
                <w:szCs w:val="21"/>
              </w:rPr>
            </w:pPr>
            <w:r>
              <w:rPr>
                <w:rFonts w:hint="eastAsia" w:ascii="宋体" w:hAnsi="宋体"/>
                <w:szCs w:val="21"/>
              </w:rPr>
              <w:t>299.04</w:t>
            </w:r>
          </w:p>
        </w:tc>
        <w:tc>
          <w:tcPr>
            <w:tcW w:w="2900" w:type="dxa"/>
            <w:vAlign w:val="center"/>
          </w:tcPr>
          <w:p>
            <w:pPr>
              <w:widowControl/>
              <w:jc w:val="left"/>
              <w:rPr>
                <w:rFonts w:hint="eastAsia" w:ascii="宋体" w:hAnsi="宋体"/>
                <w:szCs w:val="21"/>
              </w:rPr>
            </w:pPr>
            <w:r>
              <w:rPr>
                <w:rFonts w:hint="eastAsia" w:ascii="宋体" w:hAnsi="宋体"/>
                <w:szCs w:val="21"/>
              </w:rPr>
              <w:t>本年支出合计</w:t>
            </w:r>
          </w:p>
        </w:tc>
        <w:tc>
          <w:tcPr>
            <w:tcW w:w="1540" w:type="dxa"/>
            <w:vAlign w:val="center"/>
          </w:tcPr>
          <w:p>
            <w:pPr>
              <w:widowControl/>
              <w:jc w:val="left"/>
              <w:rPr>
                <w:rFonts w:hint="eastAsia" w:ascii="宋体" w:hAnsi="宋体"/>
                <w:szCs w:val="21"/>
              </w:rPr>
            </w:pPr>
            <w:r>
              <w:rPr>
                <w:rFonts w:hint="eastAsia" w:ascii="宋体" w:hAnsi="宋体"/>
                <w:szCs w:val="21"/>
              </w:rPr>
              <w:t>299.04</w:t>
            </w:r>
          </w:p>
        </w:tc>
        <w:tc>
          <w:tcPr>
            <w:tcW w:w="1760" w:type="dxa"/>
            <w:vAlign w:val="center"/>
          </w:tcPr>
          <w:p>
            <w:pPr>
              <w:widowControl/>
              <w:jc w:val="left"/>
              <w:rPr>
                <w:rFonts w:hint="eastAsia" w:ascii="宋体" w:hAnsi="宋体"/>
                <w:szCs w:val="21"/>
              </w:rPr>
            </w:pPr>
            <w:r>
              <w:rPr>
                <w:rFonts w:hint="eastAsia" w:ascii="宋体" w:hAnsi="宋体"/>
                <w:szCs w:val="21"/>
              </w:rPr>
              <w:t>299.04</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r>
              <w:rPr>
                <w:rFonts w:hint="eastAsia" w:ascii="宋体" w:hAnsi="宋体"/>
                <w:szCs w:val="21"/>
              </w:rPr>
              <w:t>年初财政拨款结转和结余</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r>
              <w:rPr>
                <w:rFonts w:hint="eastAsia" w:ascii="宋体" w:hAnsi="宋体"/>
                <w:szCs w:val="21"/>
              </w:rPr>
              <w:t>年末财政拨款结转和结余</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r>
              <w:rPr>
                <w:rFonts w:hint="eastAsia" w:ascii="宋体" w:hAnsi="宋体"/>
                <w:szCs w:val="21"/>
              </w:rPr>
              <w:t>一、一般公共预算财政拨款</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98" w:type="dxa"/>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13" w:hRule="exact"/>
          <w:jc w:val="center"/>
        </w:trPr>
        <w:tc>
          <w:tcPr>
            <w:tcW w:w="2660" w:type="dxa"/>
            <w:vAlign w:val="center"/>
          </w:tcPr>
          <w:p>
            <w:pPr>
              <w:widowControl/>
              <w:jc w:val="left"/>
              <w:rPr>
                <w:rFonts w:hint="eastAsia" w:ascii="宋体" w:hAnsi="宋体"/>
                <w:szCs w:val="21"/>
              </w:rPr>
            </w:pPr>
            <w:r>
              <w:rPr>
                <w:rFonts w:hint="eastAsia" w:ascii="宋体" w:hAnsi="宋体"/>
                <w:szCs w:val="21"/>
              </w:rPr>
              <w:t>二、政府性基金预算财政拨款</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98" w:type="dxa"/>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8" w:hRule="exact"/>
          <w:jc w:val="center"/>
        </w:trPr>
        <w:tc>
          <w:tcPr>
            <w:tcW w:w="2660" w:type="dxa"/>
            <w:vAlign w:val="center"/>
          </w:tcPr>
          <w:p>
            <w:pPr>
              <w:widowControl/>
              <w:jc w:val="left"/>
              <w:rPr>
                <w:rFonts w:hint="eastAsia" w:ascii="宋体" w:hAnsi="宋体"/>
                <w:szCs w:val="21"/>
              </w:rPr>
            </w:pPr>
            <w:r>
              <w:rPr>
                <w:rFonts w:hint="eastAsia" w:ascii="宋体" w:hAnsi="宋体"/>
                <w:szCs w:val="21"/>
              </w:rPr>
              <w:t>三、国有资本经营预算财政拨款</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98" w:type="dxa"/>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widowControl/>
              <w:jc w:val="left"/>
              <w:rPr>
                <w:rFonts w:hint="eastAsia" w:ascii="宋体" w:hAnsi="宋体"/>
                <w:szCs w:val="21"/>
              </w:rPr>
            </w:pPr>
            <w:r>
              <w:rPr>
                <w:rFonts w:hint="eastAsia" w:ascii="宋体" w:hAnsi="宋体"/>
                <w:szCs w:val="21"/>
              </w:rPr>
              <w:t>总计</w:t>
            </w:r>
          </w:p>
        </w:tc>
        <w:tc>
          <w:tcPr>
            <w:tcW w:w="1540" w:type="dxa"/>
            <w:vAlign w:val="center"/>
          </w:tcPr>
          <w:p>
            <w:pPr>
              <w:widowControl/>
              <w:jc w:val="left"/>
              <w:rPr>
                <w:rFonts w:hint="eastAsia" w:ascii="宋体" w:hAnsi="宋体"/>
                <w:szCs w:val="21"/>
              </w:rPr>
            </w:pPr>
            <w:r>
              <w:rPr>
                <w:rFonts w:hint="eastAsia" w:ascii="宋体" w:hAnsi="宋体"/>
                <w:szCs w:val="21"/>
              </w:rPr>
              <w:t>299.04</w:t>
            </w:r>
          </w:p>
        </w:tc>
        <w:tc>
          <w:tcPr>
            <w:tcW w:w="2900" w:type="dxa"/>
            <w:vAlign w:val="center"/>
          </w:tcPr>
          <w:p>
            <w:pPr>
              <w:widowControl/>
              <w:jc w:val="left"/>
              <w:rPr>
                <w:rFonts w:hint="eastAsia" w:ascii="宋体" w:hAnsi="宋体"/>
                <w:szCs w:val="21"/>
              </w:rPr>
            </w:pPr>
            <w:r>
              <w:rPr>
                <w:rFonts w:hint="eastAsia" w:ascii="宋体" w:hAnsi="宋体"/>
                <w:szCs w:val="21"/>
              </w:rPr>
              <w:t>总计</w:t>
            </w:r>
          </w:p>
        </w:tc>
        <w:tc>
          <w:tcPr>
            <w:tcW w:w="1540" w:type="dxa"/>
            <w:vAlign w:val="center"/>
          </w:tcPr>
          <w:p>
            <w:pPr>
              <w:widowControl/>
              <w:jc w:val="left"/>
              <w:rPr>
                <w:rFonts w:hint="eastAsia" w:ascii="宋体" w:hAnsi="宋体"/>
                <w:szCs w:val="21"/>
              </w:rPr>
            </w:pPr>
            <w:r>
              <w:rPr>
                <w:rFonts w:hint="eastAsia" w:ascii="宋体" w:hAnsi="宋体"/>
                <w:szCs w:val="21"/>
              </w:rPr>
              <w:t>299.04</w:t>
            </w:r>
          </w:p>
        </w:tc>
        <w:tc>
          <w:tcPr>
            <w:tcW w:w="1760" w:type="dxa"/>
            <w:vAlign w:val="center"/>
          </w:tcPr>
          <w:p>
            <w:pPr>
              <w:widowControl/>
              <w:jc w:val="left"/>
              <w:rPr>
                <w:rFonts w:hint="eastAsia" w:ascii="宋体" w:hAnsi="宋体"/>
                <w:szCs w:val="21"/>
              </w:rPr>
            </w:pPr>
            <w:r>
              <w:rPr>
                <w:rFonts w:hint="eastAsia" w:ascii="宋体" w:hAnsi="宋体"/>
                <w:szCs w:val="21"/>
              </w:rPr>
              <w:t>299.04</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hint="eastAsia" w:ascii="宋体" w:hAnsi="宋体"/>
          <w:szCs w:val="21"/>
        </w:rPr>
        <w:sectPr>
          <w:pgSz w:w="16838" w:h="11906" w:orient="landscape"/>
          <w:pgMar w:top="1797" w:right="1440" w:bottom="1797" w:left="1440" w:header="851" w:footer="992" w:gutter="0"/>
          <w:cols w:space="720" w:num="1"/>
          <w:docGrid w:linePitch="312" w:charSpace="0"/>
        </w:sectPr>
      </w:pPr>
      <w:r>
        <w:rPr>
          <w:rFonts w:hint="eastAsia" w:ascii="宋体" w:hAnsi="宋体"/>
          <w:szCs w:val="21"/>
        </w:rPr>
        <w:t>注：本表反映单位本年度财政拨款总收支和结转结余情况。</w:t>
      </w:r>
    </w:p>
    <w:p>
      <w:pPr>
        <w:autoSpaceDE w:val="0"/>
        <w:autoSpaceDN w:val="0"/>
        <w:adjustRightInd w:val="0"/>
        <w:jc w:val="center"/>
        <w:outlineLvl w:val="0"/>
        <w:rPr>
          <w:rFonts w:hint="eastAsia" w:ascii="宋体" w:hAnsi="宋体"/>
          <w:szCs w:val="21"/>
        </w:rPr>
      </w:pPr>
      <w:r>
        <w:rPr>
          <w:rFonts w:hint="eastAsia" w:ascii="宋体" w:hAnsi="宋体"/>
          <w:szCs w:val="21"/>
        </w:rPr>
        <w:t>一般公共预算财政拨款支出决算表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单位：上海市崇明区新河镇综合行政执法队</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80"/>
        <w:gridCol w:w="380"/>
        <w:gridCol w:w="380"/>
        <w:gridCol w:w="2640"/>
        <w:gridCol w:w="1500"/>
        <w:gridCol w:w="1500"/>
        <w:gridCol w:w="15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4"/>
            <w:vAlign w:val="center"/>
          </w:tcPr>
          <w:p>
            <w:pPr>
              <w:widowControl/>
              <w:jc w:val="left"/>
              <w:rPr>
                <w:rFonts w:hint="eastAsia" w:ascii="宋体" w:hAnsi="宋体"/>
                <w:szCs w:val="21"/>
              </w:rPr>
            </w:pPr>
            <w:r>
              <w:rPr>
                <w:rFonts w:hint="eastAsia" w:ascii="宋体" w:hAnsi="宋体"/>
                <w:szCs w:val="21"/>
              </w:rPr>
              <w:t>项    目</w:t>
            </w:r>
          </w:p>
        </w:tc>
        <w:tc>
          <w:tcPr>
            <w:tcW w:w="1500" w:type="dxa"/>
            <w:gridSpan w:val="3"/>
            <w:vAlign w:val="center"/>
          </w:tcPr>
          <w:p>
            <w:pPr>
              <w:widowControl/>
              <w:jc w:val="left"/>
              <w:rPr>
                <w:rFonts w:hint="eastAsia" w:ascii="宋体" w:hAnsi="宋体"/>
                <w:szCs w:val="21"/>
              </w:rPr>
            </w:pPr>
            <w:r>
              <w:rPr>
                <w:rFonts w:hint="eastAsia" w:ascii="宋体" w:hAnsi="宋体"/>
                <w:szCs w:val="21"/>
              </w:rPr>
              <w:t>一般公共预算财政拨款支出决算数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9"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功能分类科目编码</w:t>
            </w:r>
          </w:p>
        </w:tc>
        <w:tc>
          <w:tcPr>
            <w:tcW w:w="2640"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500" w:type="dxa"/>
            <w:vMerge w:val="restart"/>
            <w:vAlign w:val="center"/>
          </w:tcPr>
          <w:p>
            <w:pPr>
              <w:widowControl/>
              <w:jc w:val="left"/>
              <w:rPr>
                <w:rFonts w:hint="eastAsia" w:ascii="宋体" w:hAnsi="宋体"/>
                <w:szCs w:val="21"/>
              </w:rPr>
            </w:pPr>
            <w:r>
              <w:rPr>
                <w:rFonts w:hint="eastAsia" w:ascii="宋体" w:hAnsi="宋体"/>
                <w:szCs w:val="21"/>
              </w:rPr>
              <w:t>合计</w:t>
            </w:r>
          </w:p>
        </w:tc>
        <w:tc>
          <w:tcPr>
            <w:tcW w:w="1500" w:type="dxa"/>
            <w:vMerge w:val="restart"/>
            <w:vAlign w:val="center"/>
          </w:tcPr>
          <w:p>
            <w:pPr>
              <w:widowControl/>
              <w:jc w:val="left"/>
              <w:rPr>
                <w:rFonts w:hint="eastAsia" w:ascii="宋体" w:hAnsi="宋体"/>
                <w:szCs w:val="21"/>
              </w:rPr>
            </w:pPr>
            <w:r>
              <w:rPr>
                <w:rFonts w:hint="eastAsia" w:ascii="宋体" w:hAnsi="宋体"/>
                <w:szCs w:val="21"/>
              </w:rPr>
              <w:t>基本支出</w:t>
            </w:r>
          </w:p>
        </w:tc>
        <w:tc>
          <w:tcPr>
            <w:tcW w:w="1532" w:type="dxa"/>
            <w:vMerge w:val="restart"/>
            <w:vAlign w:val="center"/>
          </w:tcPr>
          <w:p>
            <w:pPr>
              <w:widowControl/>
              <w:jc w:val="left"/>
              <w:rPr>
                <w:rFonts w:hint="eastAsia" w:ascii="宋体" w:hAnsi="宋体"/>
                <w:szCs w:val="21"/>
              </w:rPr>
            </w:pPr>
            <w:r>
              <w:rPr>
                <w:rFonts w:hint="eastAsia" w:ascii="宋体" w:hAnsi="宋体"/>
                <w:szCs w:val="21"/>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vAlign w:val="center"/>
          </w:tcPr>
          <w:p>
            <w:pPr>
              <w:widowControl/>
              <w:jc w:val="left"/>
              <w:rPr>
                <w:rFonts w:hint="eastAsia" w:ascii="宋体" w:hAnsi="宋体"/>
                <w:szCs w:val="21"/>
              </w:rPr>
            </w:pPr>
            <w:r>
              <w:rPr>
                <w:rFonts w:hint="eastAsia" w:ascii="宋体" w:hAnsi="宋体"/>
                <w:szCs w:val="21"/>
              </w:rPr>
              <w:t>类</w:t>
            </w:r>
          </w:p>
        </w:tc>
        <w:tc>
          <w:tcPr>
            <w:tcW w:w="380" w:type="dxa"/>
            <w:vAlign w:val="center"/>
          </w:tcPr>
          <w:p>
            <w:pPr>
              <w:widowControl/>
              <w:jc w:val="left"/>
              <w:rPr>
                <w:rFonts w:hint="eastAsia" w:ascii="宋体" w:hAnsi="宋体"/>
                <w:szCs w:val="21"/>
              </w:rPr>
            </w:pPr>
            <w:r>
              <w:rPr>
                <w:rFonts w:hint="eastAsia" w:ascii="宋体" w:hAnsi="宋体"/>
                <w:szCs w:val="21"/>
              </w:rPr>
              <w:t>款</w:t>
            </w:r>
          </w:p>
        </w:tc>
        <w:tc>
          <w:tcPr>
            <w:tcW w:w="380" w:type="dxa"/>
            <w:vAlign w:val="center"/>
          </w:tcPr>
          <w:p>
            <w:pPr>
              <w:widowControl/>
              <w:jc w:val="left"/>
              <w:rPr>
                <w:rFonts w:hint="eastAsia" w:ascii="宋体" w:hAnsi="宋体"/>
                <w:szCs w:val="21"/>
              </w:rPr>
            </w:pPr>
            <w:r>
              <w:rPr>
                <w:rFonts w:hint="eastAsia" w:ascii="宋体" w:hAnsi="宋体"/>
                <w:szCs w:val="21"/>
              </w:rPr>
              <w:t>项</w:t>
            </w:r>
          </w:p>
        </w:tc>
        <w:tc>
          <w:tcPr>
            <w:tcW w:w="2640" w:type="dxa"/>
            <w:vMerge w:val="continue"/>
            <w:vAlign w:val="center"/>
          </w:tcPr>
          <w:p>
            <w:pPr>
              <w:widowControl/>
              <w:jc w:val="left"/>
              <w:rPr>
                <w:rFonts w:hint="eastAsia" w:ascii="宋体" w:hAnsi="宋体"/>
                <w:szCs w:val="21"/>
              </w:rPr>
            </w:pPr>
          </w:p>
        </w:tc>
        <w:tc>
          <w:tcPr>
            <w:tcW w:w="1500" w:type="dxa"/>
            <w:vMerge w:val="continue"/>
            <w:vAlign w:val="center"/>
          </w:tcPr>
          <w:p>
            <w:pPr>
              <w:widowControl/>
              <w:jc w:val="left"/>
              <w:rPr>
                <w:rFonts w:hint="eastAsia" w:ascii="宋体" w:hAnsi="宋体"/>
                <w:szCs w:val="21"/>
              </w:rPr>
            </w:pPr>
          </w:p>
        </w:tc>
        <w:tc>
          <w:tcPr>
            <w:tcW w:w="1500" w:type="dxa"/>
            <w:vMerge w:val="continue"/>
            <w:vAlign w:val="center"/>
          </w:tcPr>
          <w:p>
            <w:pPr>
              <w:widowControl/>
              <w:jc w:val="left"/>
              <w:rPr>
                <w:rFonts w:hint="eastAsia" w:ascii="宋体" w:hAnsi="宋体"/>
                <w:szCs w:val="21"/>
              </w:rPr>
            </w:pPr>
          </w:p>
        </w:tc>
        <w:tc>
          <w:tcPr>
            <w:tcW w:w="1532"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208</w:t>
            </w:r>
          </w:p>
        </w:tc>
        <w:tc>
          <w:tcPr>
            <w:tcW w:w="2640" w:type="dxa"/>
            <w:vAlign w:val="center"/>
          </w:tcPr>
          <w:p>
            <w:pPr>
              <w:widowControl/>
              <w:jc w:val="left"/>
              <w:rPr>
                <w:rFonts w:hint="eastAsia" w:ascii="宋体" w:hAnsi="宋体"/>
                <w:szCs w:val="21"/>
              </w:rPr>
            </w:pPr>
            <w:r>
              <w:rPr>
                <w:rFonts w:hint="eastAsia" w:ascii="宋体" w:hAnsi="宋体"/>
                <w:szCs w:val="21"/>
              </w:rPr>
              <w:t>社会保障和就业支出</w:t>
            </w:r>
          </w:p>
        </w:tc>
        <w:tc>
          <w:tcPr>
            <w:tcW w:w="1500" w:type="dxa"/>
            <w:vAlign w:val="center"/>
          </w:tcPr>
          <w:p>
            <w:pPr>
              <w:widowControl/>
              <w:jc w:val="left"/>
              <w:rPr>
                <w:rFonts w:hint="eastAsia" w:ascii="宋体" w:hAnsi="宋体"/>
                <w:szCs w:val="21"/>
              </w:rPr>
            </w:pPr>
            <w:r>
              <w:rPr>
                <w:rFonts w:hint="eastAsia" w:ascii="宋体" w:hAnsi="宋体"/>
                <w:szCs w:val="21"/>
              </w:rPr>
              <w:t>26.37</w:t>
            </w:r>
          </w:p>
        </w:tc>
        <w:tc>
          <w:tcPr>
            <w:tcW w:w="1500" w:type="dxa"/>
            <w:vAlign w:val="center"/>
          </w:tcPr>
          <w:p>
            <w:pPr>
              <w:widowControl/>
              <w:jc w:val="left"/>
              <w:rPr>
                <w:rFonts w:hint="eastAsia" w:ascii="宋体" w:hAnsi="宋体"/>
                <w:szCs w:val="21"/>
              </w:rPr>
            </w:pPr>
            <w:r>
              <w:rPr>
                <w:rFonts w:hint="eastAsia" w:ascii="宋体" w:hAnsi="宋体"/>
                <w:szCs w:val="21"/>
              </w:rPr>
              <w:t>26.37</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20805</w:t>
            </w:r>
          </w:p>
        </w:tc>
        <w:tc>
          <w:tcPr>
            <w:tcW w:w="2640" w:type="dxa"/>
            <w:vAlign w:val="center"/>
          </w:tcPr>
          <w:p>
            <w:pPr>
              <w:widowControl/>
              <w:jc w:val="left"/>
              <w:rPr>
                <w:rFonts w:hint="eastAsia" w:ascii="宋体" w:hAnsi="宋体"/>
                <w:szCs w:val="21"/>
              </w:rPr>
            </w:pPr>
            <w:r>
              <w:rPr>
                <w:rFonts w:hint="eastAsia" w:ascii="宋体" w:hAnsi="宋体"/>
                <w:szCs w:val="21"/>
              </w:rPr>
              <w:t>行政事业单位养老支出</w:t>
            </w:r>
          </w:p>
        </w:tc>
        <w:tc>
          <w:tcPr>
            <w:tcW w:w="1500" w:type="dxa"/>
            <w:vAlign w:val="center"/>
          </w:tcPr>
          <w:p>
            <w:pPr>
              <w:widowControl/>
              <w:jc w:val="left"/>
              <w:rPr>
                <w:rFonts w:hint="eastAsia" w:ascii="宋体" w:hAnsi="宋体"/>
                <w:szCs w:val="21"/>
              </w:rPr>
            </w:pPr>
            <w:r>
              <w:rPr>
                <w:rFonts w:hint="eastAsia" w:ascii="宋体" w:hAnsi="宋体"/>
                <w:szCs w:val="21"/>
              </w:rPr>
              <w:t>25.05</w:t>
            </w:r>
          </w:p>
        </w:tc>
        <w:tc>
          <w:tcPr>
            <w:tcW w:w="1500" w:type="dxa"/>
            <w:vAlign w:val="center"/>
          </w:tcPr>
          <w:p>
            <w:pPr>
              <w:widowControl/>
              <w:jc w:val="left"/>
              <w:rPr>
                <w:rFonts w:hint="eastAsia" w:ascii="宋体" w:hAnsi="宋体"/>
                <w:szCs w:val="21"/>
              </w:rPr>
            </w:pPr>
            <w:r>
              <w:rPr>
                <w:rFonts w:hint="eastAsia" w:ascii="宋体" w:hAnsi="宋体"/>
                <w:szCs w:val="21"/>
              </w:rPr>
              <w:t>25.05</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2080505</w:t>
            </w:r>
          </w:p>
        </w:tc>
        <w:tc>
          <w:tcPr>
            <w:tcW w:w="2640" w:type="dxa"/>
            <w:vAlign w:val="center"/>
          </w:tcPr>
          <w:p>
            <w:pPr>
              <w:widowControl/>
              <w:jc w:val="left"/>
              <w:rPr>
                <w:rFonts w:hint="eastAsia" w:ascii="宋体" w:hAnsi="宋体"/>
                <w:szCs w:val="21"/>
              </w:rPr>
            </w:pPr>
            <w:r>
              <w:rPr>
                <w:rFonts w:hint="eastAsia" w:ascii="宋体" w:hAnsi="宋体"/>
                <w:szCs w:val="21"/>
              </w:rPr>
              <w:t>机关事业单位基本养老保险缴费支出</w:t>
            </w:r>
          </w:p>
        </w:tc>
        <w:tc>
          <w:tcPr>
            <w:tcW w:w="1500" w:type="dxa"/>
            <w:vAlign w:val="center"/>
          </w:tcPr>
          <w:p>
            <w:pPr>
              <w:widowControl/>
              <w:jc w:val="left"/>
              <w:rPr>
                <w:rFonts w:hint="eastAsia" w:ascii="宋体" w:hAnsi="宋体"/>
                <w:szCs w:val="21"/>
              </w:rPr>
            </w:pPr>
            <w:r>
              <w:rPr>
                <w:rFonts w:hint="eastAsia" w:ascii="宋体" w:hAnsi="宋体"/>
                <w:szCs w:val="21"/>
              </w:rPr>
              <w:t>16.70</w:t>
            </w:r>
          </w:p>
        </w:tc>
        <w:tc>
          <w:tcPr>
            <w:tcW w:w="1500" w:type="dxa"/>
            <w:vAlign w:val="center"/>
          </w:tcPr>
          <w:p>
            <w:pPr>
              <w:widowControl/>
              <w:jc w:val="left"/>
              <w:rPr>
                <w:rFonts w:hint="eastAsia" w:ascii="宋体" w:hAnsi="宋体"/>
                <w:szCs w:val="21"/>
              </w:rPr>
            </w:pPr>
            <w:r>
              <w:rPr>
                <w:rFonts w:hint="eastAsia" w:ascii="宋体" w:hAnsi="宋体"/>
                <w:szCs w:val="21"/>
              </w:rPr>
              <w:t>16.70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2080506</w:t>
            </w:r>
          </w:p>
        </w:tc>
        <w:tc>
          <w:tcPr>
            <w:tcW w:w="2640" w:type="dxa"/>
            <w:vAlign w:val="center"/>
          </w:tcPr>
          <w:p>
            <w:pPr>
              <w:widowControl/>
              <w:jc w:val="left"/>
              <w:rPr>
                <w:rFonts w:hint="eastAsia" w:ascii="宋体" w:hAnsi="宋体"/>
                <w:szCs w:val="21"/>
              </w:rPr>
            </w:pPr>
            <w:r>
              <w:rPr>
                <w:rFonts w:hint="eastAsia" w:ascii="宋体" w:hAnsi="宋体"/>
                <w:szCs w:val="21"/>
              </w:rPr>
              <w:t>机关事业单位职业年金缴费支出</w:t>
            </w:r>
          </w:p>
        </w:tc>
        <w:tc>
          <w:tcPr>
            <w:tcW w:w="1500" w:type="dxa"/>
            <w:vAlign w:val="center"/>
          </w:tcPr>
          <w:p>
            <w:pPr>
              <w:widowControl/>
              <w:jc w:val="left"/>
              <w:rPr>
                <w:rFonts w:hint="eastAsia" w:ascii="宋体" w:hAnsi="宋体"/>
                <w:szCs w:val="21"/>
              </w:rPr>
            </w:pPr>
            <w:r>
              <w:rPr>
                <w:rFonts w:hint="eastAsia" w:ascii="宋体" w:hAnsi="宋体"/>
                <w:szCs w:val="21"/>
              </w:rPr>
              <w:t>8.35</w:t>
            </w:r>
          </w:p>
        </w:tc>
        <w:tc>
          <w:tcPr>
            <w:tcW w:w="1500" w:type="dxa"/>
            <w:vAlign w:val="center"/>
          </w:tcPr>
          <w:p>
            <w:pPr>
              <w:widowControl/>
              <w:jc w:val="left"/>
              <w:rPr>
                <w:rFonts w:hint="eastAsia" w:ascii="宋体" w:hAnsi="宋体"/>
                <w:szCs w:val="21"/>
              </w:rPr>
            </w:pPr>
            <w:r>
              <w:rPr>
                <w:rFonts w:hint="eastAsia" w:ascii="宋体" w:hAnsi="宋体"/>
                <w:szCs w:val="21"/>
              </w:rPr>
              <w:t>8.35</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20899</w:t>
            </w:r>
          </w:p>
        </w:tc>
        <w:tc>
          <w:tcPr>
            <w:tcW w:w="2640"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500" w:type="dxa"/>
            <w:vAlign w:val="center"/>
          </w:tcPr>
          <w:p>
            <w:pPr>
              <w:widowControl/>
              <w:jc w:val="left"/>
              <w:rPr>
                <w:rFonts w:hint="eastAsia" w:ascii="宋体" w:hAnsi="宋体"/>
                <w:szCs w:val="21"/>
              </w:rPr>
            </w:pPr>
            <w:r>
              <w:rPr>
                <w:rFonts w:hint="eastAsia" w:ascii="宋体" w:hAnsi="宋体"/>
                <w:szCs w:val="21"/>
              </w:rPr>
              <w:t>1.32</w:t>
            </w:r>
          </w:p>
        </w:tc>
        <w:tc>
          <w:tcPr>
            <w:tcW w:w="1500" w:type="dxa"/>
            <w:vAlign w:val="center"/>
          </w:tcPr>
          <w:p>
            <w:pPr>
              <w:widowControl/>
              <w:jc w:val="left"/>
              <w:rPr>
                <w:rFonts w:hint="eastAsia" w:ascii="宋体" w:hAnsi="宋体"/>
                <w:szCs w:val="21"/>
              </w:rPr>
            </w:pPr>
            <w:r>
              <w:rPr>
                <w:rFonts w:hint="eastAsia" w:ascii="宋体" w:hAnsi="宋体"/>
                <w:szCs w:val="21"/>
              </w:rPr>
              <w:t>1.32</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2089999</w:t>
            </w:r>
          </w:p>
        </w:tc>
        <w:tc>
          <w:tcPr>
            <w:tcW w:w="2640"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500" w:type="dxa"/>
            <w:vAlign w:val="center"/>
          </w:tcPr>
          <w:p>
            <w:pPr>
              <w:widowControl/>
              <w:jc w:val="left"/>
              <w:rPr>
                <w:rFonts w:hint="eastAsia" w:ascii="宋体" w:hAnsi="宋体"/>
                <w:szCs w:val="21"/>
              </w:rPr>
            </w:pPr>
            <w:r>
              <w:rPr>
                <w:rFonts w:hint="eastAsia" w:ascii="宋体" w:hAnsi="宋体"/>
                <w:szCs w:val="21"/>
              </w:rPr>
              <w:t>1.32</w:t>
            </w:r>
          </w:p>
        </w:tc>
        <w:tc>
          <w:tcPr>
            <w:tcW w:w="1500" w:type="dxa"/>
            <w:vAlign w:val="center"/>
          </w:tcPr>
          <w:p>
            <w:pPr>
              <w:widowControl/>
              <w:jc w:val="left"/>
              <w:rPr>
                <w:rFonts w:hint="eastAsia" w:ascii="宋体" w:hAnsi="宋体"/>
                <w:szCs w:val="21"/>
              </w:rPr>
            </w:pPr>
            <w:r>
              <w:rPr>
                <w:rFonts w:hint="eastAsia" w:ascii="宋体" w:hAnsi="宋体"/>
                <w:szCs w:val="21"/>
              </w:rPr>
              <w:t>1.32</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210</w:t>
            </w:r>
          </w:p>
        </w:tc>
        <w:tc>
          <w:tcPr>
            <w:tcW w:w="2640" w:type="dxa"/>
            <w:vAlign w:val="center"/>
          </w:tcPr>
          <w:p>
            <w:pPr>
              <w:widowControl/>
              <w:jc w:val="left"/>
              <w:rPr>
                <w:rFonts w:hint="eastAsia" w:ascii="宋体" w:hAnsi="宋体"/>
                <w:szCs w:val="21"/>
              </w:rPr>
            </w:pPr>
            <w:r>
              <w:rPr>
                <w:rFonts w:hint="eastAsia" w:ascii="宋体" w:hAnsi="宋体"/>
                <w:szCs w:val="21"/>
              </w:rPr>
              <w:t>卫生健康支出</w:t>
            </w:r>
          </w:p>
        </w:tc>
        <w:tc>
          <w:tcPr>
            <w:tcW w:w="1500" w:type="dxa"/>
            <w:vAlign w:val="center"/>
          </w:tcPr>
          <w:p>
            <w:pPr>
              <w:widowControl/>
              <w:jc w:val="left"/>
              <w:rPr>
                <w:rFonts w:hint="eastAsia" w:ascii="宋体" w:hAnsi="宋体"/>
                <w:szCs w:val="21"/>
              </w:rPr>
            </w:pPr>
            <w:r>
              <w:rPr>
                <w:rFonts w:hint="eastAsia" w:ascii="宋体" w:hAnsi="宋体"/>
                <w:szCs w:val="21"/>
              </w:rPr>
              <w:t>8.83</w:t>
            </w:r>
          </w:p>
        </w:tc>
        <w:tc>
          <w:tcPr>
            <w:tcW w:w="1500" w:type="dxa"/>
            <w:vAlign w:val="center"/>
          </w:tcPr>
          <w:p>
            <w:pPr>
              <w:widowControl/>
              <w:jc w:val="left"/>
              <w:rPr>
                <w:rFonts w:hint="eastAsia" w:ascii="宋体" w:hAnsi="宋体"/>
                <w:szCs w:val="21"/>
              </w:rPr>
            </w:pPr>
            <w:r>
              <w:rPr>
                <w:rFonts w:hint="eastAsia" w:ascii="宋体" w:hAnsi="宋体"/>
                <w:szCs w:val="21"/>
              </w:rPr>
              <w:t>8.83</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21011</w:t>
            </w:r>
          </w:p>
        </w:tc>
        <w:tc>
          <w:tcPr>
            <w:tcW w:w="2640" w:type="dxa"/>
            <w:vAlign w:val="center"/>
          </w:tcPr>
          <w:p>
            <w:pPr>
              <w:widowControl/>
              <w:jc w:val="left"/>
              <w:rPr>
                <w:rFonts w:hint="eastAsia" w:ascii="宋体" w:hAnsi="宋体"/>
                <w:szCs w:val="21"/>
              </w:rPr>
            </w:pPr>
            <w:r>
              <w:rPr>
                <w:rFonts w:hint="eastAsia" w:ascii="宋体" w:hAnsi="宋体"/>
                <w:szCs w:val="21"/>
              </w:rPr>
              <w:t>行政事业单位医疗</w:t>
            </w:r>
          </w:p>
        </w:tc>
        <w:tc>
          <w:tcPr>
            <w:tcW w:w="1500" w:type="dxa"/>
            <w:vAlign w:val="center"/>
          </w:tcPr>
          <w:p>
            <w:pPr>
              <w:widowControl/>
              <w:jc w:val="left"/>
              <w:rPr>
                <w:rFonts w:hint="eastAsia" w:ascii="宋体" w:hAnsi="宋体"/>
                <w:szCs w:val="21"/>
              </w:rPr>
            </w:pPr>
            <w:r>
              <w:rPr>
                <w:rFonts w:hint="eastAsia" w:ascii="宋体" w:hAnsi="宋体"/>
                <w:szCs w:val="21"/>
              </w:rPr>
              <w:t>8.83</w:t>
            </w:r>
          </w:p>
        </w:tc>
        <w:tc>
          <w:tcPr>
            <w:tcW w:w="1500" w:type="dxa"/>
            <w:vAlign w:val="center"/>
          </w:tcPr>
          <w:p>
            <w:pPr>
              <w:widowControl/>
              <w:jc w:val="left"/>
              <w:rPr>
                <w:rFonts w:hint="eastAsia" w:ascii="宋体" w:hAnsi="宋体"/>
                <w:szCs w:val="21"/>
              </w:rPr>
            </w:pPr>
            <w:r>
              <w:rPr>
                <w:rFonts w:hint="eastAsia" w:ascii="宋体" w:hAnsi="宋体"/>
                <w:szCs w:val="21"/>
              </w:rPr>
              <w:t>8.83</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2101101</w:t>
            </w:r>
          </w:p>
        </w:tc>
        <w:tc>
          <w:tcPr>
            <w:tcW w:w="2640" w:type="dxa"/>
            <w:vAlign w:val="center"/>
          </w:tcPr>
          <w:p>
            <w:pPr>
              <w:widowControl/>
              <w:jc w:val="left"/>
              <w:rPr>
                <w:rFonts w:hint="eastAsia" w:ascii="宋体" w:hAnsi="宋体"/>
                <w:szCs w:val="21"/>
              </w:rPr>
            </w:pPr>
            <w:r>
              <w:rPr>
                <w:rFonts w:hint="eastAsia" w:ascii="宋体" w:hAnsi="宋体"/>
                <w:szCs w:val="21"/>
              </w:rPr>
              <w:t>行政单位医疗</w:t>
            </w:r>
          </w:p>
        </w:tc>
        <w:tc>
          <w:tcPr>
            <w:tcW w:w="1500" w:type="dxa"/>
            <w:vAlign w:val="center"/>
          </w:tcPr>
          <w:p>
            <w:pPr>
              <w:widowControl/>
              <w:jc w:val="left"/>
              <w:rPr>
                <w:rFonts w:hint="eastAsia" w:ascii="宋体" w:hAnsi="宋体"/>
                <w:szCs w:val="21"/>
              </w:rPr>
            </w:pPr>
            <w:r>
              <w:rPr>
                <w:rFonts w:hint="eastAsia" w:ascii="宋体" w:hAnsi="宋体"/>
                <w:szCs w:val="21"/>
              </w:rPr>
              <w:t>8.83</w:t>
            </w:r>
          </w:p>
        </w:tc>
        <w:tc>
          <w:tcPr>
            <w:tcW w:w="1500" w:type="dxa"/>
            <w:vAlign w:val="center"/>
          </w:tcPr>
          <w:p>
            <w:pPr>
              <w:widowControl/>
              <w:jc w:val="left"/>
              <w:rPr>
                <w:rFonts w:hint="eastAsia" w:ascii="宋体" w:hAnsi="宋体"/>
                <w:szCs w:val="21"/>
              </w:rPr>
            </w:pPr>
            <w:r>
              <w:rPr>
                <w:rFonts w:hint="eastAsia" w:ascii="宋体" w:hAnsi="宋体"/>
                <w:szCs w:val="21"/>
              </w:rPr>
              <w:t>8.83</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212</w:t>
            </w:r>
          </w:p>
        </w:tc>
        <w:tc>
          <w:tcPr>
            <w:tcW w:w="2640" w:type="dxa"/>
            <w:vAlign w:val="center"/>
          </w:tcPr>
          <w:p>
            <w:pPr>
              <w:widowControl/>
              <w:jc w:val="left"/>
              <w:rPr>
                <w:rFonts w:hint="eastAsia" w:ascii="宋体" w:hAnsi="宋体"/>
                <w:szCs w:val="21"/>
              </w:rPr>
            </w:pPr>
            <w:r>
              <w:rPr>
                <w:rFonts w:hint="eastAsia" w:ascii="宋体" w:hAnsi="宋体"/>
                <w:szCs w:val="21"/>
              </w:rPr>
              <w:t>城乡社区支出</w:t>
            </w:r>
          </w:p>
        </w:tc>
        <w:tc>
          <w:tcPr>
            <w:tcW w:w="1500" w:type="dxa"/>
            <w:vAlign w:val="center"/>
          </w:tcPr>
          <w:p>
            <w:pPr>
              <w:widowControl/>
              <w:jc w:val="left"/>
              <w:rPr>
                <w:rFonts w:hint="eastAsia" w:ascii="宋体" w:hAnsi="宋体"/>
                <w:szCs w:val="21"/>
              </w:rPr>
            </w:pPr>
            <w:r>
              <w:rPr>
                <w:rFonts w:hint="eastAsia" w:ascii="宋体" w:hAnsi="宋体"/>
                <w:szCs w:val="21"/>
              </w:rPr>
              <w:t>201.69</w:t>
            </w:r>
          </w:p>
        </w:tc>
        <w:tc>
          <w:tcPr>
            <w:tcW w:w="1500" w:type="dxa"/>
            <w:vAlign w:val="center"/>
          </w:tcPr>
          <w:p>
            <w:pPr>
              <w:widowControl/>
              <w:jc w:val="left"/>
              <w:rPr>
                <w:rFonts w:hint="eastAsia" w:ascii="宋体" w:hAnsi="宋体"/>
                <w:szCs w:val="21"/>
              </w:rPr>
            </w:pPr>
            <w:r>
              <w:rPr>
                <w:rFonts w:hint="eastAsia" w:ascii="宋体" w:hAnsi="宋体"/>
                <w:szCs w:val="21"/>
              </w:rPr>
              <w:t>190.86</w:t>
            </w:r>
          </w:p>
        </w:tc>
        <w:tc>
          <w:tcPr>
            <w:tcW w:w="1532" w:type="dxa"/>
            <w:vAlign w:val="center"/>
          </w:tcPr>
          <w:p>
            <w:pPr>
              <w:widowControl/>
              <w:jc w:val="left"/>
              <w:rPr>
                <w:rFonts w:hint="eastAsia" w:ascii="宋体" w:hAnsi="宋体"/>
                <w:szCs w:val="21"/>
              </w:rPr>
            </w:pPr>
            <w:r>
              <w:rPr>
                <w:rFonts w:hint="eastAsia" w:ascii="宋体" w:hAnsi="宋体"/>
                <w:szCs w:val="21"/>
              </w:rPr>
              <w:t>10.83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21201</w:t>
            </w:r>
          </w:p>
        </w:tc>
        <w:tc>
          <w:tcPr>
            <w:tcW w:w="2640" w:type="dxa"/>
            <w:vAlign w:val="center"/>
          </w:tcPr>
          <w:p>
            <w:pPr>
              <w:widowControl/>
              <w:jc w:val="left"/>
              <w:rPr>
                <w:rFonts w:hint="eastAsia" w:ascii="宋体" w:hAnsi="宋体"/>
                <w:szCs w:val="21"/>
              </w:rPr>
            </w:pPr>
            <w:r>
              <w:rPr>
                <w:rFonts w:hint="eastAsia" w:ascii="宋体" w:hAnsi="宋体"/>
                <w:szCs w:val="21"/>
              </w:rPr>
              <w:t>城乡社区管理事务</w:t>
            </w:r>
          </w:p>
        </w:tc>
        <w:tc>
          <w:tcPr>
            <w:tcW w:w="1500" w:type="dxa"/>
            <w:vAlign w:val="center"/>
          </w:tcPr>
          <w:p>
            <w:pPr>
              <w:widowControl/>
              <w:jc w:val="left"/>
              <w:rPr>
                <w:rFonts w:hint="eastAsia" w:ascii="宋体" w:hAnsi="宋体"/>
                <w:szCs w:val="21"/>
              </w:rPr>
            </w:pPr>
            <w:r>
              <w:rPr>
                <w:rFonts w:hint="eastAsia" w:ascii="宋体" w:hAnsi="宋体"/>
                <w:szCs w:val="21"/>
              </w:rPr>
              <w:t>201.69</w:t>
            </w:r>
          </w:p>
        </w:tc>
        <w:tc>
          <w:tcPr>
            <w:tcW w:w="1500" w:type="dxa"/>
            <w:vAlign w:val="center"/>
          </w:tcPr>
          <w:p>
            <w:pPr>
              <w:widowControl/>
              <w:jc w:val="left"/>
              <w:rPr>
                <w:rFonts w:hint="eastAsia" w:ascii="宋体" w:hAnsi="宋体"/>
                <w:szCs w:val="21"/>
              </w:rPr>
            </w:pPr>
            <w:r>
              <w:rPr>
                <w:rFonts w:hint="eastAsia" w:ascii="宋体" w:hAnsi="宋体"/>
                <w:szCs w:val="21"/>
              </w:rPr>
              <w:t>190.86</w:t>
            </w:r>
          </w:p>
        </w:tc>
        <w:tc>
          <w:tcPr>
            <w:tcW w:w="1532" w:type="dxa"/>
            <w:vAlign w:val="center"/>
          </w:tcPr>
          <w:p>
            <w:pPr>
              <w:widowControl/>
              <w:jc w:val="left"/>
              <w:rPr>
                <w:rFonts w:hint="eastAsia" w:ascii="宋体" w:hAnsi="宋体"/>
                <w:szCs w:val="21"/>
              </w:rPr>
            </w:pPr>
            <w:r>
              <w:rPr>
                <w:rFonts w:hint="eastAsia" w:ascii="宋体" w:hAnsi="宋体"/>
                <w:szCs w:val="21"/>
              </w:rPr>
              <w:t>10.83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2120101</w:t>
            </w:r>
          </w:p>
        </w:tc>
        <w:tc>
          <w:tcPr>
            <w:tcW w:w="2640" w:type="dxa"/>
            <w:vAlign w:val="center"/>
          </w:tcPr>
          <w:p>
            <w:pPr>
              <w:widowControl/>
              <w:jc w:val="left"/>
              <w:rPr>
                <w:rFonts w:hint="eastAsia" w:ascii="宋体" w:hAnsi="宋体"/>
                <w:szCs w:val="21"/>
              </w:rPr>
            </w:pPr>
            <w:r>
              <w:rPr>
                <w:rFonts w:hint="eastAsia" w:ascii="宋体" w:hAnsi="宋体"/>
                <w:szCs w:val="21"/>
              </w:rPr>
              <w:t>行政运行</w:t>
            </w:r>
          </w:p>
        </w:tc>
        <w:tc>
          <w:tcPr>
            <w:tcW w:w="1500" w:type="dxa"/>
            <w:vAlign w:val="center"/>
          </w:tcPr>
          <w:p>
            <w:pPr>
              <w:widowControl/>
              <w:jc w:val="left"/>
              <w:rPr>
                <w:rFonts w:hint="eastAsia" w:ascii="宋体" w:hAnsi="宋体"/>
                <w:szCs w:val="21"/>
              </w:rPr>
            </w:pPr>
            <w:r>
              <w:rPr>
                <w:rFonts w:hint="eastAsia" w:ascii="宋体" w:hAnsi="宋体"/>
                <w:szCs w:val="21"/>
              </w:rPr>
              <w:t>190.86</w:t>
            </w:r>
          </w:p>
        </w:tc>
        <w:tc>
          <w:tcPr>
            <w:tcW w:w="1500" w:type="dxa"/>
            <w:vAlign w:val="center"/>
          </w:tcPr>
          <w:p>
            <w:pPr>
              <w:widowControl/>
              <w:jc w:val="left"/>
              <w:rPr>
                <w:rFonts w:hint="eastAsia" w:ascii="宋体" w:hAnsi="宋体"/>
                <w:szCs w:val="21"/>
              </w:rPr>
            </w:pPr>
            <w:r>
              <w:rPr>
                <w:rFonts w:hint="eastAsia" w:ascii="宋体" w:hAnsi="宋体"/>
                <w:szCs w:val="21"/>
              </w:rPr>
              <w:t>190.86</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2120104</w:t>
            </w:r>
          </w:p>
        </w:tc>
        <w:tc>
          <w:tcPr>
            <w:tcW w:w="2640" w:type="dxa"/>
            <w:vAlign w:val="center"/>
          </w:tcPr>
          <w:p>
            <w:pPr>
              <w:widowControl/>
              <w:jc w:val="left"/>
              <w:rPr>
                <w:rFonts w:hint="eastAsia" w:ascii="宋体" w:hAnsi="宋体"/>
                <w:szCs w:val="21"/>
              </w:rPr>
            </w:pPr>
            <w:r>
              <w:rPr>
                <w:rFonts w:hint="eastAsia" w:ascii="宋体" w:hAnsi="宋体"/>
                <w:szCs w:val="21"/>
              </w:rPr>
              <w:t>城管执法</w:t>
            </w:r>
          </w:p>
        </w:tc>
        <w:tc>
          <w:tcPr>
            <w:tcW w:w="1500" w:type="dxa"/>
            <w:vAlign w:val="center"/>
          </w:tcPr>
          <w:p>
            <w:pPr>
              <w:widowControl/>
              <w:jc w:val="left"/>
              <w:rPr>
                <w:rFonts w:hint="eastAsia" w:ascii="宋体" w:hAnsi="宋体"/>
                <w:szCs w:val="21"/>
              </w:rPr>
            </w:pPr>
            <w:r>
              <w:rPr>
                <w:rFonts w:hint="eastAsia" w:ascii="宋体" w:hAnsi="宋体"/>
                <w:szCs w:val="21"/>
              </w:rPr>
              <w:t>10.83</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10.83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221</w:t>
            </w:r>
          </w:p>
        </w:tc>
        <w:tc>
          <w:tcPr>
            <w:tcW w:w="2640" w:type="dxa"/>
            <w:vAlign w:val="center"/>
          </w:tcPr>
          <w:p>
            <w:pPr>
              <w:widowControl/>
              <w:jc w:val="left"/>
              <w:rPr>
                <w:rFonts w:hint="eastAsia" w:ascii="宋体" w:hAnsi="宋体"/>
                <w:szCs w:val="21"/>
              </w:rPr>
            </w:pPr>
            <w:r>
              <w:rPr>
                <w:rFonts w:hint="eastAsia" w:ascii="宋体" w:hAnsi="宋体"/>
                <w:szCs w:val="21"/>
              </w:rPr>
              <w:t>住房保障支出</w:t>
            </w:r>
          </w:p>
        </w:tc>
        <w:tc>
          <w:tcPr>
            <w:tcW w:w="1500" w:type="dxa"/>
            <w:vAlign w:val="center"/>
          </w:tcPr>
          <w:p>
            <w:pPr>
              <w:widowControl/>
              <w:jc w:val="left"/>
              <w:rPr>
                <w:rFonts w:hint="eastAsia" w:ascii="宋体" w:hAnsi="宋体"/>
                <w:szCs w:val="21"/>
              </w:rPr>
            </w:pPr>
            <w:r>
              <w:rPr>
                <w:rFonts w:hint="eastAsia" w:ascii="宋体" w:hAnsi="宋体"/>
                <w:szCs w:val="21"/>
              </w:rPr>
              <w:t>62.14</w:t>
            </w:r>
          </w:p>
        </w:tc>
        <w:tc>
          <w:tcPr>
            <w:tcW w:w="1500" w:type="dxa"/>
            <w:vAlign w:val="center"/>
          </w:tcPr>
          <w:p>
            <w:pPr>
              <w:widowControl/>
              <w:jc w:val="left"/>
              <w:rPr>
                <w:rFonts w:hint="eastAsia" w:ascii="宋体" w:hAnsi="宋体"/>
                <w:szCs w:val="21"/>
              </w:rPr>
            </w:pPr>
            <w:r>
              <w:rPr>
                <w:rFonts w:hint="eastAsia" w:ascii="宋体" w:hAnsi="宋体"/>
                <w:szCs w:val="21"/>
              </w:rPr>
              <w:t>62.14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22102</w:t>
            </w:r>
          </w:p>
        </w:tc>
        <w:tc>
          <w:tcPr>
            <w:tcW w:w="2640" w:type="dxa"/>
            <w:vAlign w:val="center"/>
          </w:tcPr>
          <w:p>
            <w:pPr>
              <w:widowControl/>
              <w:jc w:val="left"/>
              <w:rPr>
                <w:rFonts w:hint="eastAsia" w:ascii="宋体" w:hAnsi="宋体"/>
                <w:szCs w:val="21"/>
              </w:rPr>
            </w:pPr>
            <w:r>
              <w:rPr>
                <w:rFonts w:hint="eastAsia" w:ascii="宋体" w:hAnsi="宋体"/>
                <w:szCs w:val="21"/>
              </w:rPr>
              <w:t>住房改革支出</w:t>
            </w:r>
          </w:p>
        </w:tc>
        <w:tc>
          <w:tcPr>
            <w:tcW w:w="1500" w:type="dxa"/>
            <w:vAlign w:val="center"/>
          </w:tcPr>
          <w:p>
            <w:pPr>
              <w:widowControl/>
              <w:jc w:val="left"/>
              <w:rPr>
                <w:rFonts w:hint="eastAsia" w:ascii="宋体" w:hAnsi="宋体"/>
                <w:szCs w:val="21"/>
              </w:rPr>
            </w:pPr>
            <w:r>
              <w:rPr>
                <w:rFonts w:hint="eastAsia" w:ascii="宋体" w:hAnsi="宋体"/>
                <w:szCs w:val="21"/>
              </w:rPr>
              <w:t>62.14</w:t>
            </w:r>
          </w:p>
        </w:tc>
        <w:tc>
          <w:tcPr>
            <w:tcW w:w="1500" w:type="dxa"/>
            <w:vAlign w:val="center"/>
          </w:tcPr>
          <w:p>
            <w:pPr>
              <w:widowControl/>
              <w:jc w:val="left"/>
              <w:rPr>
                <w:rFonts w:hint="eastAsia" w:ascii="宋体" w:hAnsi="宋体"/>
                <w:szCs w:val="21"/>
              </w:rPr>
            </w:pPr>
            <w:r>
              <w:rPr>
                <w:rFonts w:hint="eastAsia" w:ascii="宋体" w:hAnsi="宋体"/>
                <w:szCs w:val="21"/>
              </w:rPr>
              <w:t>62.14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widowControl/>
              <w:jc w:val="left"/>
              <w:rPr>
                <w:rFonts w:hint="eastAsia" w:ascii="宋体" w:hAnsi="宋体"/>
                <w:szCs w:val="21"/>
              </w:rPr>
            </w:pPr>
            <w:r>
              <w:rPr>
                <w:rFonts w:hint="eastAsia" w:ascii="宋体" w:hAnsi="宋体"/>
                <w:szCs w:val="21"/>
              </w:rPr>
              <w:t>2210201</w:t>
            </w:r>
          </w:p>
        </w:tc>
        <w:tc>
          <w:tcPr>
            <w:tcW w:w="2640" w:type="dxa"/>
            <w:vAlign w:val="center"/>
          </w:tcPr>
          <w:p>
            <w:pPr>
              <w:widowControl/>
              <w:jc w:val="left"/>
              <w:rPr>
                <w:rFonts w:hint="eastAsia" w:ascii="宋体" w:hAnsi="宋体"/>
                <w:szCs w:val="21"/>
              </w:rPr>
            </w:pPr>
            <w:r>
              <w:rPr>
                <w:rFonts w:hint="eastAsia" w:ascii="宋体" w:hAnsi="宋体"/>
                <w:szCs w:val="21"/>
              </w:rPr>
              <w:t>住房公积金</w:t>
            </w:r>
          </w:p>
        </w:tc>
        <w:tc>
          <w:tcPr>
            <w:tcW w:w="1500" w:type="dxa"/>
            <w:vAlign w:val="center"/>
          </w:tcPr>
          <w:p>
            <w:pPr>
              <w:widowControl/>
              <w:jc w:val="left"/>
              <w:rPr>
                <w:rFonts w:hint="eastAsia" w:ascii="宋体" w:hAnsi="宋体"/>
                <w:szCs w:val="21"/>
              </w:rPr>
            </w:pPr>
            <w:r>
              <w:rPr>
                <w:rFonts w:hint="eastAsia" w:ascii="宋体" w:hAnsi="宋体"/>
                <w:szCs w:val="21"/>
              </w:rPr>
              <w:t>29.14</w:t>
            </w:r>
          </w:p>
        </w:tc>
        <w:tc>
          <w:tcPr>
            <w:tcW w:w="1500" w:type="dxa"/>
            <w:vAlign w:val="center"/>
          </w:tcPr>
          <w:p>
            <w:pPr>
              <w:widowControl/>
              <w:jc w:val="left"/>
              <w:rPr>
                <w:rFonts w:hint="eastAsia" w:ascii="宋体" w:hAnsi="宋体"/>
                <w:szCs w:val="21"/>
              </w:rPr>
            </w:pPr>
            <w:r>
              <w:rPr>
                <w:rFonts w:hint="eastAsia" w:ascii="宋体" w:hAnsi="宋体"/>
                <w:szCs w:val="21"/>
              </w:rPr>
              <w:t>29.14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Merge w:val="restart"/>
            <w:vAlign w:val="center"/>
          </w:tcPr>
          <w:p>
            <w:pPr>
              <w:widowControl/>
              <w:jc w:val="left"/>
              <w:rPr>
                <w:rFonts w:hint="eastAsia" w:ascii="宋体" w:hAnsi="宋体"/>
                <w:szCs w:val="21"/>
              </w:rPr>
            </w:pPr>
            <w:r>
              <w:rPr>
                <w:rFonts w:hint="eastAsia" w:ascii="宋体" w:hAnsi="宋体"/>
                <w:szCs w:val="21"/>
              </w:rPr>
              <w:t>2210203</w:t>
            </w:r>
          </w:p>
        </w:tc>
        <w:tc>
          <w:tcPr>
            <w:tcW w:w="2640" w:type="dxa"/>
            <w:vAlign w:val="center"/>
          </w:tcPr>
          <w:p>
            <w:pPr>
              <w:widowControl/>
              <w:jc w:val="left"/>
              <w:rPr>
                <w:rFonts w:hint="eastAsia" w:ascii="宋体" w:hAnsi="宋体"/>
                <w:szCs w:val="21"/>
              </w:rPr>
            </w:pPr>
            <w:r>
              <w:rPr>
                <w:rFonts w:hint="eastAsia" w:ascii="宋体" w:hAnsi="宋体"/>
                <w:szCs w:val="21"/>
              </w:rPr>
              <w:t>购房补贴</w:t>
            </w:r>
          </w:p>
        </w:tc>
        <w:tc>
          <w:tcPr>
            <w:tcW w:w="1500" w:type="dxa"/>
            <w:vAlign w:val="center"/>
          </w:tcPr>
          <w:p>
            <w:pPr>
              <w:widowControl/>
              <w:jc w:val="left"/>
              <w:rPr>
                <w:rFonts w:hint="eastAsia" w:ascii="宋体" w:hAnsi="宋体"/>
                <w:szCs w:val="21"/>
              </w:rPr>
            </w:pPr>
            <w:r>
              <w:rPr>
                <w:rFonts w:hint="eastAsia" w:ascii="宋体" w:hAnsi="宋体"/>
                <w:szCs w:val="21"/>
              </w:rPr>
              <w:t>33.00</w:t>
            </w:r>
          </w:p>
        </w:tc>
        <w:tc>
          <w:tcPr>
            <w:tcW w:w="1500" w:type="dxa"/>
            <w:vAlign w:val="center"/>
          </w:tcPr>
          <w:p>
            <w:pPr>
              <w:widowControl/>
              <w:jc w:val="left"/>
              <w:rPr>
                <w:rFonts w:hint="eastAsia" w:ascii="宋体" w:hAnsi="宋体"/>
                <w:szCs w:val="21"/>
              </w:rPr>
            </w:pPr>
            <w:r>
              <w:rPr>
                <w:rFonts w:hint="eastAsia" w:ascii="宋体" w:hAnsi="宋体"/>
                <w:szCs w:val="21"/>
              </w:rPr>
              <w:t>33.00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Merge w:val="continue"/>
            <w:vAlign w:val="center"/>
          </w:tcPr>
          <w:p>
            <w:pPr>
              <w:widowControl/>
              <w:jc w:val="left"/>
              <w:rPr>
                <w:rFonts w:hint="eastAsia" w:ascii="宋体" w:hAnsi="宋体"/>
                <w:szCs w:val="21"/>
              </w:rPr>
            </w:pPr>
          </w:p>
        </w:tc>
        <w:tc>
          <w:tcPr>
            <w:tcW w:w="2640" w:type="dxa"/>
            <w:vAlign w:val="center"/>
          </w:tcPr>
          <w:p>
            <w:pPr>
              <w:widowControl/>
              <w:jc w:val="left"/>
              <w:rPr>
                <w:rFonts w:hint="eastAsia" w:ascii="宋体" w:hAnsi="宋体"/>
                <w:szCs w:val="21"/>
              </w:rPr>
            </w:pPr>
            <w:r>
              <w:rPr>
                <w:rFonts w:hint="eastAsia" w:ascii="宋体" w:hAnsi="宋体"/>
                <w:szCs w:val="21"/>
              </w:rPr>
              <w:t>合计</w:t>
            </w:r>
          </w:p>
        </w:tc>
        <w:tc>
          <w:tcPr>
            <w:tcW w:w="1500" w:type="dxa"/>
            <w:vAlign w:val="center"/>
          </w:tcPr>
          <w:p>
            <w:pPr>
              <w:widowControl/>
              <w:jc w:val="left"/>
              <w:rPr>
                <w:rFonts w:hint="eastAsia" w:ascii="宋体" w:hAnsi="宋体"/>
                <w:szCs w:val="21"/>
              </w:rPr>
            </w:pPr>
            <w:r>
              <w:rPr>
                <w:rFonts w:hint="eastAsia" w:ascii="宋体" w:hAnsi="宋体"/>
                <w:szCs w:val="21"/>
              </w:rPr>
              <w:t>299.03</w:t>
            </w:r>
          </w:p>
        </w:tc>
        <w:tc>
          <w:tcPr>
            <w:tcW w:w="1500" w:type="dxa"/>
            <w:vAlign w:val="center"/>
          </w:tcPr>
          <w:p>
            <w:pPr>
              <w:widowControl/>
              <w:jc w:val="left"/>
              <w:rPr>
                <w:rFonts w:hint="eastAsia" w:ascii="宋体" w:hAnsi="宋体"/>
                <w:szCs w:val="21"/>
              </w:rPr>
            </w:pPr>
            <w:r>
              <w:rPr>
                <w:rFonts w:hint="eastAsia" w:ascii="宋体" w:hAnsi="宋体"/>
                <w:szCs w:val="21"/>
              </w:rPr>
              <w:t>288.20</w:t>
            </w:r>
          </w:p>
        </w:tc>
        <w:tc>
          <w:tcPr>
            <w:tcW w:w="1532" w:type="dxa"/>
            <w:vAlign w:val="center"/>
          </w:tcPr>
          <w:p>
            <w:pPr>
              <w:widowControl/>
              <w:jc w:val="left"/>
              <w:rPr>
                <w:rFonts w:hint="eastAsia" w:ascii="宋体" w:hAnsi="宋体"/>
                <w:szCs w:val="21"/>
              </w:rPr>
            </w:pPr>
            <w:r>
              <w:rPr>
                <w:rFonts w:hint="eastAsia" w:ascii="宋体" w:hAnsi="宋体"/>
                <w:szCs w:val="21"/>
              </w:rPr>
              <w:t>10.83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widowControl/>
              <w:jc w:val="left"/>
              <w:rPr>
                <w:rFonts w:hint="eastAsia" w:ascii="宋体" w:hAnsi="宋体"/>
                <w:szCs w:val="21"/>
              </w:rPr>
            </w:pPr>
            <w:r>
              <w:rPr>
                <w:rFonts w:hint="eastAsia" w:ascii="宋体" w:hAnsi="宋体"/>
                <w:szCs w:val="21"/>
              </w:rPr>
              <w:t>注:小数点保留两位</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ascii="宋体" w:hAnsi="宋体"/>
          <w:szCs w:val="21"/>
        </w:rPr>
      </w:pPr>
      <w:r>
        <w:rPr>
          <w:rFonts w:hint="eastAsia" w:ascii="宋体" w:hAnsi="宋体"/>
          <w:szCs w:val="21"/>
        </w:rPr>
        <w:t>注：本表反映单位本年度一般公共预算财政拨款支出情况。</w:t>
      </w:r>
    </w:p>
    <w:p>
      <w:pPr>
        <w:autoSpaceDE w:val="0"/>
        <w:autoSpaceDN w:val="0"/>
        <w:adjustRightInd w:val="0"/>
        <w:jc w:val="center"/>
        <w:rPr>
          <w:rFonts w:hint="eastAsia" w:ascii="宋体" w:hAnsi="宋体"/>
          <w:szCs w:val="21"/>
        </w:rPr>
      </w:pPr>
      <w:r>
        <w:br w:type="page"/>
      </w:r>
      <w:r>
        <w:rPr>
          <w:rFonts w:hint="eastAsia" w:ascii="宋体" w:hAnsi="宋体"/>
          <w:szCs w:val="21"/>
        </w:rPr>
        <w:t>一般公共预算财政拨款基本支出决算表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单位：上海市崇明区新河镇综合行政执法队</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00"/>
        <w:gridCol w:w="400"/>
        <w:gridCol w:w="2080"/>
        <w:gridCol w:w="1280"/>
        <w:gridCol w:w="400"/>
        <w:gridCol w:w="400"/>
        <w:gridCol w:w="2080"/>
        <w:gridCol w:w="12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29" w:hRule="exact"/>
          <w:jc w:val="center"/>
        </w:trPr>
        <w:tc>
          <w:tcPr>
            <w:tcW w:w="400" w:type="dxa"/>
            <w:gridSpan w:val="2"/>
            <w:vAlign w:val="center"/>
          </w:tcPr>
          <w:p>
            <w:pPr>
              <w:widowControl/>
              <w:jc w:val="left"/>
              <w:rPr>
                <w:rFonts w:hint="eastAsia" w:ascii="宋体" w:hAnsi="宋体"/>
                <w:szCs w:val="21"/>
              </w:rPr>
            </w:pPr>
            <w:r>
              <w:rPr>
                <w:rFonts w:hint="eastAsia" w:ascii="宋体" w:hAnsi="宋体"/>
                <w:szCs w:val="21"/>
              </w:rPr>
              <w:t>经济分类科目编码</w:t>
            </w:r>
          </w:p>
        </w:tc>
        <w:tc>
          <w:tcPr>
            <w:tcW w:w="2080"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280" w:type="dxa"/>
            <w:vMerge w:val="restart"/>
            <w:vAlign w:val="center"/>
          </w:tcPr>
          <w:p>
            <w:pPr>
              <w:widowControl/>
              <w:jc w:val="left"/>
              <w:rPr>
                <w:rFonts w:hint="eastAsia" w:ascii="宋体" w:hAnsi="宋体"/>
                <w:szCs w:val="21"/>
              </w:rPr>
            </w:pPr>
            <w:r>
              <w:rPr>
                <w:rFonts w:hint="eastAsia" w:ascii="宋体" w:hAnsi="宋体"/>
                <w:szCs w:val="21"/>
              </w:rPr>
              <w:t>决算数</w:t>
            </w:r>
          </w:p>
        </w:tc>
        <w:tc>
          <w:tcPr>
            <w:tcW w:w="400" w:type="dxa"/>
            <w:gridSpan w:val="2"/>
            <w:vAlign w:val="center"/>
          </w:tcPr>
          <w:p>
            <w:pPr>
              <w:widowControl/>
              <w:jc w:val="left"/>
              <w:rPr>
                <w:rFonts w:hint="eastAsia" w:ascii="宋体" w:hAnsi="宋体"/>
                <w:szCs w:val="21"/>
              </w:rPr>
            </w:pPr>
            <w:r>
              <w:rPr>
                <w:rFonts w:hint="eastAsia" w:ascii="宋体" w:hAnsi="宋体"/>
                <w:szCs w:val="21"/>
              </w:rPr>
              <w:t>经济分类科目编码</w:t>
            </w:r>
          </w:p>
        </w:tc>
        <w:tc>
          <w:tcPr>
            <w:tcW w:w="2080"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272" w:type="dxa"/>
            <w:vMerge w:val="restart"/>
            <w:vAlign w:val="center"/>
          </w:tcPr>
          <w:p>
            <w:pPr>
              <w:widowControl/>
              <w:jc w:val="left"/>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类</w:t>
            </w:r>
          </w:p>
        </w:tc>
        <w:tc>
          <w:tcPr>
            <w:tcW w:w="400" w:type="dxa"/>
            <w:vAlign w:val="center"/>
          </w:tcPr>
          <w:p>
            <w:pPr>
              <w:widowControl/>
              <w:jc w:val="left"/>
              <w:rPr>
                <w:rFonts w:hint="eastAsia" w:ascii="宋体" w:hAnsi="宋体"/>
                <w:szCs w:val="21"/>
              </w:rPr>
            </w:pPr>
            <w:r>
              <w:rPr>
                <w:rFonts w:hint="eastAsia" w:ascii="宋体" w:hAnsi="宋体"/>
                <w:szCs w:val="21"/>
              </w:rPr>
              <w:t>款</w:t>
            </w:r>
          </w:p>
        </w:tc>
        <w:tc>
          <w:tcPr>
            <w:tcW w:w="2080" w:type="dxa"/>
            <w:vMerge w:val="continue"/>
            <w:vAlign w:val="center"/>
          </w:tcPr>
          <w:p>
            <w:pPr>
              <w:widowControl/>
              <w:jc w:val="left"/>
              <w:rPr>
                <w:rFonts w:hint="eastAsia" w:ascii="宋体" w:hAnsi="宋体"/>
                <w:szCs w:val="21"/>
              </w:rPr>
            </w:pPr>
          </w:p>
        </w:tc>
        <w:tc>
          <w:tcPr>
            <w:tcW w:w="1280" w:type="dxa"/>
            <w:vMerge w:val="continue"/>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类</w:t>
            </w:r>
          </w:p>
        </w:tc>
        <w:tc>
          <w:tcPr>
            <w:tcW w:w="400" w:type="dxa"/>
            <w:vAlign w:val="center"/>
          </w:tcPr>
          <w:p>
            <w:pPr>
              <w:widowControl/>
              <w:jc w:val="left"/>
              <w:rPr>
                <w:rFonts w:hint="eastAsia" w:ascii="宋体" w:hAnsi="宋体"/>
                <w:szCs w:val="21"/>
              </w:rPr>
            </w:pPr>
            <w:r>
              <w:rPr>
                <w:rFonts w:hint="eastAsia" w:ascii="宋体" w:hAnsi="宋体"/>
                <w:szCs w:val="21"/>
              </w:rPr>
              <w:t>款</w:t>
            </w:r>
          </w:p>
        </w:tc>
        <w:tc>
          <w:tcPr>
            <w:tcW w:w="2080" w:type="dxa"/>
            <w:vMerge w:val="continue"/>
            <w:vAlign w:val="center"/>
          </w:tcPr>
          <w:p>
            <w:pPr>
              <w:widowControl/>
              <w:jc w:val="left"/>
              <w:rPr>
                <w:rFonts w:hint="eastAsia" w:ascii="宋体" w:hAnsi="宋体"/>
                <w:szCs w:val="21"/>
              </w:rPr>
            </w:pPr>
          </w:p>
        </w:tc>
        <w:tc>
          <w:tcPr>
            <w:tcW w:w="1272"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工资福利支出</w:t>
            </w:r>
          </w:p>
        </w:tc>
        <w:tc>
          <w:tcPr>
            <w:tcW w:w="1280" w:type="dxa"/>
            <w:vAlign w:val="center"/>
          </w:tcPr>
          <w:p>
            <w:pPr>
              <w:widowControl/>
              <w:jc w:val="left"/>
              <w:rPr>
                <w:rFonts w:hint="eastAsia" w:ascii="宋体" w:hAnsi="宋体"/>
                <w:szCs w:val="21"/>
              </w:rPr>
            </w:pPr>
            <w:r>
              <w:rPr>
                <w:rFonts w:hint="eastAsia" w:ascii="宋体" w:hAnsi="宋体"/>
                <w:szCs w:val="21"/>
              </w:rPr>
              <w:t>271.17</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商品和服务支出</w:t>
            </w:r>
          </w:p>
        </w:tc>
        <w:tc>
          <w:tcPr>
            <w:tcW w:w="1272" w:type="dxa"/>
            <w:vAlign w:val="center"/>
          </w:tcPr>
          <w:p>
            <w:pPr>
              <w:widowControl/>
              <w:jc w:val="left"/>
              <w:rPr>
                <w:rFonts w:hint="eastAsia" w:ascii="宋体" w:hAnsi="宋体"/>
                <w:szCs w:val="21"/>
              </w:rPr>
            </w:pPr>
            <w:r>
              <w:rPr>
                <w:rFonts w:hint="eastAsia" w:ascii="宋体" w:hAnsi="宋体"/>
                <w:szCs w:val="21"/>
              </w:rPr>
              <w:t>16.64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基本工资</w:t>
            </w:r>
          </w:p>
        </w:tc>
        <w:tc>
          <w:tcPr>
            <w:tcW w:w="1280" w:type="dxa"/>
            <w:vAlign w:val="center"/>
          </w:tcPr>
          <w:p>
            <w:pPr>
              <w:widowControl/>
              <w:jc w:val="left"/>
              <w:rPr>
                <w:rFonts w:hint="eastAsia" w:ascii="宋体" w:hAnsi="宋体"/>
                <w:szCs w:val="21"/>
              </w:rPr>
            </w:pPr>
            <w:r>
              <w:rPr>
                <w:rFonts w:hint="eastAsia" w:ascii="宋体" w:hAnsi="宋体"/>
                <w:szCs w:val="21"/>
              </w:rPr>
              <w:t>29.90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办公费</w:t>
            </w:r>
          </w:p>
        </w:tc>
        <w:tc>
          <w:tcPr>
            <w:tcW w:w="1272" w:type="dxa"/>
            <w:vAlign w:val="center"/>
          </w:tcPr>
          <w:p>
            <w:pPr>
              <w:widowControl/>
              <w:jc w:val="left"/>
              <w:rPr>
                <w:rFonts w:hint="eastAsia" w:ascii="宋体" w:hAnsi="宋体"/>
                <w:szCs w:val="21"/>
              </w:rPr>
            </w:pPr>
            <w:r>
              <w:rPr>
                <w:rFonts w:hint="eastAsia" w:ascii="宋体" w:hAnsi="宋体"/>
                <w:szCs w:val="21"/>
              </w:rPr>
              <w:t>5.29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津贴补贴</w:t>
            </w:r>
          </w:p>
        </w:tc>
        <w:tc>
          <w:tcPr>
            <w:tcW w:w="1280" w:type="dxa"/>
            <w:vAlign w:val="center"/>
          </w:tcPr>
          <w:p>
            <w:pPr>
              <w:widowControl/>
              <w:jc w:val="left"/>
              <w:rPr>
                <w:rFonts w:hint="eastAsia" w:ascii="宋体" w:hAnsi="宋体"/>
                <w:szCs w:val="21"/>
              </w:rPr>
            </w:pPr>
            <w:r>
              <w:rPr>
                <w:rFonts w:hint="eastAsia" w:ascii="宋体" w:hAnsi="宋体"/>
                <w:szCs w:val="21"/>
              </w:rPr>
              <w:t>95.12</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印刷费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奖金</w:t>
            </w:r>
          </w:p>
        </w:tc>
        <w:tc>
          <w:tcPr>
            <w:tcW w:w="1280" w:type="dxa"/>
            <w:vAlign w:val="center"/>
          </w:tcPr>
          <w:p>
            <w:pPr>
              <w:widowControl/>
              <w:jc w:val="left"/>
              <w:rPr>
                <w:rFonts w:hint="eastAsia" w:ascii="宋体" w:hAnsi="宋体"/>
                <w:szCs w:val="21"/>
              </w:rPr>
            </w:pPr>
            <w:r>
              <w:rPr>
                <w:rFonts w:hint="eastAsia" w:ascii="宋体" w:hAnsi="宋体"/>
                <w:szCs w:val="21"/>
              </w:rPr>
              <w:t>64.81</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咨询费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06</w:t>
            </w:r>
          </w:p>
        </w:tc>
        <w:tc>
          <w:tcPr>
            <w:tcW w:w="2080" w:type="dxa"/>
            <w:vAlign w:val="center"/>
          </w:tcPr>
          <w:p>
            <w:pPr>
              <w:widowControl/>
              <w:jc w:val="left"/>
              <w:rPr>
                <w:rFonts w:hint="eastAsia" w:ascii="宋体" w:hAnsi="宋体"/>
                <w:szCs w:val="21"/>
              </w:rPr>
            </w:pPr>
            <w:r>
              <w:rPr>
                <w:rFonts w:hint="eastAsia" w:ascii="宋体" w:hAnsi="宋体"/>
                <w:szCs w:val="21"/>
              </w:rPr>
              <w:t xml:space="preserve">  伙食补助费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04</w:t>
            </w:r>
          </w:p>
        </w:tc>
        <w:tc>
          <w:tcPr>
            <w:tcW w:w="2080" w:type="dxa"/>
            <w:vAlign w:val="center"/>
          </w:tcPr>
          <w:p>
            <w:pPr>
              <w:widowControl/>
              <w:jc w:val="left"/>
              <w:rPr>
                <w:rFonts w:hint="eastAsia" w:ascii="宋体" w:hAnsi="宋体"/>
                <w:szCs w:val="21"/>
              </w:rPr>
            </w:pPr>
            <w:r>
              <w:rPr>
                <w:rFonts w:hint="eastAsia" w:ascii="宋体" w:hAnsi="宋体"/>
                <w:szCs w:val="21"/>
              </w:rPr>
              <w:t xml:space="preserve">  手续费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绩效工资</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05</w:t>
            </w:r>
          </w:p>
        </w:tc>
        <w:tc>
          <w:tcPr>
            <w:tcW w:w="2080" w:type="dxa"/>
            <w:vAlign w:val="center"/>
          </w:tcPr>
          <w:p>
            <w:pPr>
              <w:widowControl/>
              <w:jc w:val="left"/>
              <w:rPr>
                <w:rFonts w:hint="eastAsia" w:ascii="宋体" w:hAnsi="宋体"/>
                <w:szCs w:val="21"/>
              </w:rPr>
            </w:pPr>
            <w:r>
              <w:rPr>
                <w:rFonts w:hint="eastAsia" w:ascii="宋体" w:hAnsi="宋体"/>
                <w:szCs w:val="21"/>
              </w:rPr>
              <w:t xml:space="preserve">  水费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54"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08</w:t>
            </w:r>
          </w:p>
        </w:tc>
        <w:tc>
          <w:tcPr>
            <w:tcW w:w="2080" w:type="dxa"/>
            <w:vAlign w:val="center"/>
          </w:tcPr>
          <w:p>
            <w:pPr>
              <w:widowControl/>
              <w:jc w:val="left"/>
              <w:rPr>
                <w:rFonts w:hint="eastAsia" w:ascii="宋体" w:hAnsi="宋体"/>
                <w:szCs w:val="21"/>
              </w:rPr>
            </w:pPr>
            <w:r>
              <w:rPr>
                <w:rFonts w:hint="eastAsia" w:ascii="宋体" w:hAnsi="宋体"/>
                <w:szCs w:val="21"/>
              </w:rPr>
              <w:t xml:space="preserve">  机关事业单位基本养老保险缴费</w:t>
            </w:r>
          </w:p>
        </w:tc>
        <w:tc>
          <w:tcPr>
            <w:tcW w:w="1280" w:type="dxa"/>
            <w:vAlign w:val="center"/>
          </w:tcPr>
          <w:p>
            <w:pPr>
              <w:widowControl/>
              <w:jc w:val="left"/>
              <w:rPr>
                <w:rFonts w:hint="eastAsia" w:ascii="宋体" w:hAnsi="宋体"/>
                <w:szCs w:val="21"/>
              </w:rPr>
            </w:pPr>
            <w:r>
              <w:rPr>
                <w:rFonts w:hint="eastAsia" w:ascii="宋体" w:hAnsi="宋体"/>
                <w:szCs w:val="21"/>
              </w:rPr>
              <w:t>16.70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06</w:t>
            </w:r>
          </w:p>
        </w:tc>
        <w:tc>
          <w:tcPr>
            <w:tcW w:w="2080" w:type="dxa"/>
            <w:vAlign w:val="center"/>
          </w:tcPr>
          <w:p>
            <w:pPr>
              <w:widowControl/>
              <w:jc w:val="left"/>
              <w:rPr>
                <w:rFonts w:hint="eastAsia" w:ascii="宋体" w:hAnsi="宋体"/>
                <w:szCs w:val="21"/>
              </w:rPr>
            </w:pPr>
            <w:r>
              <w:rPr>
                <w:rFonts w:hint="eastAsia" w:ascii="宋体" w:hAnsi="宋体"/>
                <w:szCs w:val="21"/>
              </w:rPr>
              <w:t xml:space="preserve">  电费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09</w:t>
            </w:r>
          </w:p>
        </w:tc>
        <w:tc>
          <w:tcPr>
            <w:tcW w:w="2080" w:type="dxa"/>
            <w:vAlign w:val="center"/>
          </w:tcPr>
          <w:p>
            <w:pPr>
              <w:widowControl/>
              <w:jc w:val="left"/>
              <w:rPr>
                <w:rFonts w:hint="eastAsia" w:ascii="宋体" w:hAnsi="宋体"/>
                <w:szCs w:val="21"/>
              </w:rPr>
            </w:pPr>
            <w:r>
              <w:rPr>
                <w:rFonts w:hint="eastAsia" w:ascii="宋体" w:hAnsi="宋体"/>
                <w:szCs w:val="21"/>
              </w:rPr>
              <w:t xml:space="preserve">  职业年金缴费</w:t>
            </w:r>
          </w:p>
        </w:tc>
        <w:tc>
          <w:tcPr>
            <w:tcW w:w="1280" w:type="dxa"/>
            <w:vAlign w:val="center"/>
          </w:tcPr>
          <w:p>
            <w:pPr>
              <w:widowControl/>
              <w:jc w:val="left"/>
              <w:rPr>
                <w:rFonts w:hint="eastAsia" w:ascii="宋体" w:hAnsi="宋体"/>
                <w:szCs w:val="21"/>
              </w:rPr>
            </w:pPr>
            <w:r>
              <w:rPr>
                <w:rFonts w:hint="eastAsia" w:ascii="宋体" w:hAnsi="宋体"/>
                <w:szCs w:val="21"/>
              </w:rPr>
              <w:t>8.35</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邮电费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10</w:t>
            </w:r>
          </w:p>
        </w:tc>
        <w:tc>
          <w:tcPr>
            <w:tcW w:w="2080" w:type="dxa"/>
            <w:vAlign w:val="center"/>
          </w:tcPr>
          <w:p>
            <w:pPr>
              <w:widowControl/>
              <w:jc w:val="left"/>
              <w:rPr>
                <w:rFonts w:hint="eastAsia" w:ascii="宋体" w:hAnsi="宋体"/>
                <w:szCs w:val="21"/>
              </w:rPr>
            </w:pPr>
            <w:r>
              <w:rPr>
                <w:rFonts w:hint="eastAsia" w:ascii="宋体" w:hAnsi="宋体"/>
                <w:szCs w:val="21"/>
              </w:rPr>
              <w:t xml:space="preserve">  职工基本医疗保险缴费</w:t>
            </w:r>
          </w:p>
        </w:tc>
        <w:tc>
          <w:tcPr>
            <w:tcW w:w="1280" w:type="dxa"/>
            <w:vAlign w:val="center"/>
          </w:tcPr>
          <w:p>
            <w:pPr>
              <w:widowControl/>
              <w:jc w:val="left"/>
              <w:rPr>
                <w:rFonts w:hint="eastAsia" w:ascii="宋体" w:hAnsi="宋体"/>
                <w:szCs w:val="21"/>
              </w:rPr>
            </w:pPr>
            <w:r>
              <w:rPr>
                <w:rFonts w:hint="eastAsia" w:ascii="宋体" w:hAnsi="宋体"/>
                <w:szCs w:val="21"/>
              </w:rPr>
              <w:t>8.83</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08</w:t>
            </w:r>
          </w:p>
        </w:tc>
        <w:tc>
          <w:tcPr>
            <w:tcW w:w="2080" w:type="dxa"/>
            <w:vAlign w:val="center"/>
          </w:tcPr>
          <w:p>
            <w:pPr>
              <w:widowControl/>
              <w:jc w:val="left"/>
              <w:rPr>
                <w:rFonts w:hint="eastAsia" w:ascii="宋体" w:hAnsi="宋体"/>
                <w:szCs w:val="21"/>
              </w:rPr>
            </w:pPr>
            <w:r>
              <w:rPr>
                <w:rFonts w:hint="eastAsia" w:ascii="宋体" w:hAnsi="宋体"/>
                <w:szCs w:val="21"/>
              </w:rPr>
              <w:t xml:space="preserve">  取暖费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11</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公务员医疗补助缴费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09</w:t>
            </w:r>
          </w:p>
        </w:tc>
        <w:tc>
          <w:tcPr>
            <w:tcW w:w="2080" w:type="dxa"/>
            <w:vAlign w:val="center"/>
          </w:tcPr>
          <w:p>
            <w:pPr>
              <w:widowControl/>
              <w:jc w:val="left"/>
              <w:rPr>
                <w:rFonts w:hint="eastAsia" w:ascii="宋体" w:hAnsi="宋体"/>
                <w:szCs w:val="21"/>
              </w:rPr>
            </w:pPr>
            <w:r>
              <w:rPr>
                <w:rFonts w:hint="eastAsia" w:ascii="宋体" w:hAnsi="宋体"/>
                <w:szCs w:val="21"/>
              </w:rPr>
              <w:t xml:space="preserve">  物业管理费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12</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其他社会保障缴费</w:t>
            </w:r>
          </w:p>
        </w:tc>
        <w:tc>
          <w:tcPr>
            <w:tcW w:w="1280" w:type="dxa"/>
            <w:vAlign w:val="center"/>
          </w:tcPr>
          <w:p>
            <w:pPr>
              <w:widowControl/>
              <w:jc w:val="left"/>
              <w:rPr>
                <w:rFonts w:hint="eastAsia" w:ascii="宋体" w:hAnsi="宋体"/>
                <w:szCs w:val="21"/>
              </w:rPr>
            </w:pPr>
            <w:r>
              <w:rPr>
                <w:rFonts w:hint="eastAsia" w:ascii="宋体" w:hAnsi="宋体"/>
                <w:szCs w:val="21"/>
              </w:rPr>
              <w:t>1.32</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11</w:t>
            </w:r>
          </w:p>
        </w:tc>
        <w:tc>
          <w:tcPr>
            <w:tcW w:w="2080" w:type="dxa"/>
            <w:vAlign w:val="center"/>
          </w:tcPr>
          <w:p>
            <w:pPr>
              <w:widowControl/>
              <w:jc w:val="left"/>
              <w:rPr>
                <w:rFonts w:hint="eastAsia" w:ascii="宋体" w:hAnsi="宋体"/>
                <w:szCs w:val="21"/>
              </w:rPr>
            </w:pPr>
            <w:r>
              <w:rPr>
                <w:rFonts w:hint="eastAsia" w:ascii="宋体" w:hAnsi="宋体"/>
                <w:szCs w:val="21"/>
              </w:rPr>
              <w:t xml:space="preserve">  差旅费</w:t>
            </w:r>
          </w:p>
        </w:tc>
        <w:tc>
          <w:tcPr>
            <w:tcW w:w="1272" w:type="dxa"/>
            <w:vAlign w:val="center"/>
          </w:tcPr>
          <w:p>
            <w:pPr>
              <w:widowControl/>
              <w:jc w:val="left"/>
              <w:rPr>
                <w:rFonts w:hint="eastAsia" w:ascii="宋体" w:hAnsi="宋体"/>
                <w:szCs w:val="21"/>
              </w:rPr>
            </w:pPr>
            <w:r>
              <w:rPr>
                <w:rFonts w:hint="eastAsia" w:ascii="宋体" w:hAnsi="宋体"/>
                <w:szCs w:val="21"/>
              </w:rPr>
              <w:t>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13</w:t>
            </w:r>
          </w:p>
        </w:tc>
        <w:tc>
          <w:tcPr>
            <w:tcW w:w="2080" w:type="dxa"/>
            <w:vAlign w:val="center"/>
          </w:tcPr>
          <w:p>
            <w:pPr>
              <w:widowControl/>
              <w:jc w:val="left"/>
              <w:rPr>
                <w:rFonts w:hint="eastAsia" w:ascii="宋体" w:hAnsi="宋体"/>
                <w:szCs w:val="21"/>
              </w:rPr>
            </w:pPr>
            <w:r>
              <w:rPr>
                <w:rFonts w:hint="eastAsia" w:ascii="宋体" w:hAnsi="宋体"/>
                <w:szCs w:val="21"/>
              </w:rPr>
              <w:t xml:space="preserve">  住房公积金</w:t>
            </w:r>
          </w:p>
        </w:tc>
        <w:tc>
          <w:tcPr>
            <w:tcW w:w="1280" w:type="dxa"/>
            <w:vAlign w:val="center"/>
          </w:tcPr>
          <w:p>
            <w:pPr>
              <w:widowControl/>
              <w:jc w:val="left"/>
              <w:rPr>
                <w:rFonts w:hint="eastAsia" w:ascii="宋体" w:hAnsi="宋体"/>
                <w:szCs w:val="21"/>
              </w:rPr>
            </w:pPr>
            <w:r>
              <w:rPr>
                <w:rFonts w:hint="eastAsia" w:ascii="宋体" w:hAnsi="宋体"/>
                <w:szCs w:val="21"/>
              </w:rPr>
              <w:t>29.14</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12</w:t>
            </w:r>
          </w:p>
        </w:tc>
        <w:tc>
          <w:tcPr>
            <w:tcW w:w="2080" w:type="dxa"/>
            <w:vAlign w:val="center"/>
          </w:tcPr>
          <w:p>
            <w:pPr>
              <w:widowControl/>
              <w:jc w:val="left"/>
              <w:rPr>
                <w:rFonts w:hint="eastAsia" w:ascii="宋体" w:hAnsi="宋体"/>
                <w:szCs w:val="21"/>
              </w:rPr>
            </w:pPr>
            <w:r>
              <w:rPr>
                <w:rFonts w:hint="eastAsia" w:ascii="宋体" w:hAnsi="宋体"/>
                <w:szCs w:val="21"/>
              </w:rPr>
              <w:t xml:space="preserve">  因公出国（境）费用 </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14</w:t>
            </w:r>
          </w:p>
        </w:tc>
        <w:tc>
          <w:tcPr>
            <w:tcW w:w="2080" w:type="dxa"/>
            <w:vAlign w:val="center"/>
          </w:tcPr>
          <w:p>
            <w:pPr>
              <w:widowControl/>
              <w:jc w:val="left"/>
              <w:rPr>
                <w:rFonts w:hint="eastAsia" w:ascii="宋体" w:hAnsi="宋体"/>
                <w:szCs w:val="21"/>
              </w:rPr>
            </w:pPr>
            <w:r>
              <w:rPr>
                <w:rFonts w:hint="eastAsia" w:ascii="宋体" w:hAnsi="宋体"/>
                <w:szCs w:val="21"/>
              </w:rPr>
              <w:t xml:space="preserve">  医疗费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13</w:t>
            </w:r>
          </w:p>
        </w:tc>
        <w:tc>
          <w:tcPr>
            <w:tcW w:w="2080" w:type="dxa"/>
            <w:vAlign w:val="center"/>
          </w:tcPr>
          <w:p>
            <w:pPr>
              <w:widowControl/>
              <w:jc w:val="left"/>
              <w:rPr>
                <w:rFonts w:hint="eastAsia" w:ascii="宋体" w:hAnsi="宋体"/>
                <w:szCs w:val="21"/>
              </w:rPr>
            </w:pPr>
            <w:r>
              <w:rPr>
                <w:rFonts w:hint="eastAsia" w:ascii="宋体" w:hAnsi="宋体"/>
                <w:szCs w:val="21"/>
              </w:rPr>
              <w:t xml:space="preserve">  维修（护）费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其他工资福利支出</w:t>
            </w:r>
          </w:p>
        </w:tc>
        <w:tc>
          <w:tcPr>
            <w:tcW w:w="1280" w:type="dxa"/>
            <w:vAlign w:val="center"/>
          </w:tcPr>
          <w:p>
            <w:pPr>
              <w:widowControl/>
              <w:jc w:val="left"/>
              <w:rPr>
                <w:rFonts w:hint="eastAsia" w:ascii="宋体" w:hAnsi="宋体"/>
                <w:szCs w:val="21"/>
              </w:rPr>
            </w:pPr>
            <w:r>
              <w:rPr>
                <w:rFonts w:hint="eastAsia" w:ascii="宋体" w:hAnsi="宋体"/>
                <w:szCs w:val="21"/>
              </w:rPr>
              <w:t>17.00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14</w:t>
            </w:r>
          </w:p>
        </w:tc>
        <w:tc>
          <w:tcPr>
            <w:tcW w:w="2080" w:type="dxa"/>
            <w:vAlign w:val="center"/>
          </w:tcPr>
          <w:p>
            <w:pPr>
              <w:widowControl/>
              <w:jc w:val="left"/>
              <w:rPr>
                <w:rFonts w:hint="eastAsia" w:ascii="宋体" w:hAnsi="宋体"/>
                <w:szCs w:val="21"/>
              </w:rPr>
            </w:pPr>
            <w:r>
              <w:rPr>
                <w:rFonts w:hint="eastAsia" w:ascii="宋体" w:hAnsi="宋体"/>
                <w:szCs w:val="21"/>
              </w:rPr>
              <w:t xml:space="preserve">  租赁费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对个人和家庭的补助</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15</w:t>
            </w:r>
          </w:p>
        </w:tc>
        <w:tc>
          <w:tcPr>
            <w:tcW w:w="2080" w:type="dxa"/>
            <w:vAlign w:val="center"/>
          </w:tcPr>
          <w:p>
            <w:pPr>
              <w:widowControl/>
              <w:jc w:val="left"/>
              <w:rPr>
                <w:rFonts w:hint="eastAsia" w:ascii="宋体" w:hAnsi="宋体"/>
                <w:szCs w:val="21"/>
              </w:rPr>
            </w:pPr>
            <w:r>
              <w:rPr>
                <w:rFonts w:hint="eastAsia" w:ascii="宋体" w:hAnsi="宋体"/>
                <w:szCs w:val="21"/>
              </w:rPr>
              <w:t xml:space="preserve">  会议费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离休费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16</w:t>
            </w:r>
          </w:p>
        </w:tc>
        <w:tc>
          <w:tcPr>
            <w:tcW w:w="2080" w:type="dxa"/>
            <w:vAlign w:val="center"/>
          </w:tcPr>
          <w:p>
            <w:pPr>
              <w:widowControl/>
              <w:jc w:val="left"/>
              <w:rPr>
                <w:rFonts w:hint="eastAsia" w:ascii="宋体" w:hAnsi="宋体"/>
                <w:szCs w:val="21"/>
              </w:rPr>
            </w:pPr>
            <w:r>
              <w:rPr>
                <w:rFonts w:hint="eastAsia" w:ascii="宋体" w:hAnsi="宋体"/>
                <w:szCs w:val="21"/>
              </w:rPr>
              <w:t xml:space="preserve">  培训费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退休费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17</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公务接待费</w:t>
            </w:r>
          </w:p>
        </w:tc>
        <w:tc>
          <w:tcPr>
            <w:tcW w:w="1272" w:type="dxa"/>
            <w:vAlign w:val="center"/>
          </w:tcPr>
          <w:p>
            <w:pPr>
              <w:widowControl/>
              <w:jc w:val="left"/>
              <w:rPr>
                <w:rFonts w:hint="eastAsia" w:ascii="宋体" w:hAnsi="宋体"/>
                <w:szCs w:val="21"/>
              </w:rPr>
            </w:pPr>
            <w:r>
              <w:rPr>
                <w:rFonts w:hint="eastAsia" w:ascii="宋体" w:hAnsi="宋体"/>
                <w:szCs w:val="21"/>
              </w:rPr>
              <w:t>0.11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退职（役）费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18</w:t>
            </w:r>
          </w:p>
        </w:tc>
        <w:tc>
          <w:tcPr>
            <w:tcW w:w="2080" w:type="dxa"/>
            <w:vAlign w:val="center"/>
          </w:tcPr>
          <w:p>
            <w:pPr>
              <w:widowControl/>
              <w:jc w:val="left"/>
              <w:rPr>
                <w:rFonts w:hint="eastAsia" w:ascii="宋体" w:hAnsi="宋体"/>
                <w:szCs w:val="21"/>
              </w:rPr>
            </w:pPr>
            <w:r>
              <w:rPr>
                <w:rFonts w:hint="eastAsia" w:ascii="宋体" w:hAnsi="宋体"/>
                <w:szCs w:val="21"/>
              </w:rPr>
              <w:t xml:space="preserve">  专用材料费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04</w:t>
            </w:r>
          </w:p>
        </w:tc>
        <w:tc>
          <w:tcPr>
            <w:tcW w:w="2080" w:type="dxa"/>
            <w:vAlign w:val="center"/>
          </w:tcPr>
          <w:p>
            <w:pPr>
              <w:widowControl/>
              <w:jc w:val="left"/>
              <w:rPr>
                <w:rFonts w:hint="eastAsia" w:ascii="宋体" w:hAnsi="宋体"/>
                <w:szCs w:val="21"/>
              </w:rPr>
            </w:pPr>
            <w:r>
              <w:rPr>
                <w:rFonts w:hint="eastAsia" w:ascii="宋体" w:hAnsi="宋体"/>
                <w:szCs w:val="21"/>
              </w:rPr>
              <w:t xml:space="preserve">  抚恤金</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24</w:t>
            </w:r>
          </w:p>
        </w:tc>
        <w:tc>
          <w:tcPr>
            <w:tcW w:w="2080" w:type="dxa"/>
            <w:vAlign w:val="center"/>
          </w:tcPr>
          <w:p>
            <w:pPr>
              <w:widowControl/>
              <w:jc w:val="left"/>
              <w:rPr>
                <w:rFonts w:hint="eastAsia" w:ascii="宋体" w:hAnsi="宋体"/>
                <w:szCs w:val="21"/>
              </w:rPr>
            </w:pPr>
            <w:r>
              <w:rPr>
                <w:rFonts w:hint="eastAsia" w:ascii="宋体" w:hAnsi="宋体"/>
                <w:szCs w:val="21"/>
              </w:rPr>
              <w:t xml:space="preserve">  被装购置费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05</w:t>
            </w:r>
          </w:p>
        </w:tc>
        <w:tc>
          <w:tcPr>
            <w:tcW w:w="2080" w:type="dxa"/>
            <w:vAlign w:val="center"/>
          </w:tcPr>
          <w:p>
            <w:pPr>
              <w:widowControl/>
              <w:jc w:val="left"/>
              <w:rPr>
                <w:rFonts w:hint="eastAsia" w:ascii="宋体" w:hAnsi="宋体"/>
                <w:szCs w:val="21"/>
              </w:rPr>
            </w:pPr>
            <w:r>
              <w:rPr>
                <w:rFonts w:hint="eastAsia" w:ascii="宋体" w:hAnsi="宋体"/>
                <w:szCs w:val="21"/>
              </w:rPr>
              <w:t xml:space="preserve">  生活补助</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25</w:t>
            </w:r>
          </w:p>
        </w:tc>
        <w:tc>
          <w:tcPr>
            <w:tcW w:w="2080" w:type="dxa"/>
            <w:vAlign w:val="center"/>
          </w:tcPr>
          <w:p>
            <w:pPr>
              <w:widowControl/>
              <w:jc w:val="left"/>
              <w:rPr>
                <w:rFonts w:hint="eastAsia" w:ascii="宋体" w:hAnsi="宋体"/>
                <w:szCs w:val="21"/>
              </w:rPr>
            </w:pPr>
            <w:r>
              <w:rPr>
                <w:rFonts w:hint="eastAsia" w:ascii="宋体" w:hAnsi="宋体"/>
                <w:szCs w:val="21"/>
              </w:rPr>
              <w:t xml:space="preserve">  专用燃料费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06</w:t>
            </w:r>
          </w:p>
        </w:tc>
        <w:tc>
          <w:tcPr>
            <w:tcW w:w="2080" w:type="dxa"/>
            <w:vAlign w:val="center"/>
          </w:tcPr>
          <w:p>
            <w:pPr>
              <w:widowControl/>
              <w:jc w:val="left"/>
              <w:rPr>
                <w:rFonts w:hint="eastAsia" w:ascii="宋体" w:hAnsi="宋体"/>
                <w:szCs w:val="21"/>
              </w:rPr>
            </w:pPr>
            <w:r>
              <w:rPr>
                <w:rFonts w:hint="eastAsia" w:ascii="宋体" w:hAnsi="宋体"/>
                <w:szCs w:val="21"/>
              </w:rPr>
              <w:t xml:space="preserve">  救济费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26</w:t>
            </w:r>
          </w:p>
        </w:tc>
        <w:tc>
          <w:tcPr>
            <w:tcW w:w="2080" w:type="dxa"/>
            <w:vAlign w:val="center"/>
          </w:tcPr>
          <w:p>
            <w:pPr>
              <w:widowControl/>
              <w:jc w:val="left"/>
              <w:rPr>
                <w:rFonts w:hint="eastAsia" w:ascii="宋体" w:hAnsi="宋体"/>
                <w:szCs w:val="21"/>
              </w:rPr>
            </w:pPr>
            <w:r>
              <w:rPr>
                <w:rFonts w:hint="eastAsia" w:ascii="宋体" w:hAnsi="宋体"/>
                <w:szCs w:val="21"/>
              </w:rPr>
              <w:t xml:space="preserve">  劳务费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医疗费补助</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27</w:t>
            </w:r>
          </w:p>
        </w:tc>
        <w:tc>
          <w:tcPr>
            <w:tcW w:w="2080" w:type="dxa"/>
            <w:vAlign w:val="center"/>
          </w:tcPr>
          <w:p>
            <w:pPr>
              <w:widowControl/>
              <w:jc w:val="left"/>
              <w:rPr>
                <w:rFonts w:hint="eastAsia" w:ascii="宋体" w:hAnsi="宋体"/>
                <w:szCs w:val="21"/>
              </w:rPr>
            </w:pPr>
            <w:r>
              <w:rPr>
                <w:rFonts w:hint="eastAsia" w:ascii="宋体" w:hAnsi="宋体"/>
                <w:szCs w:val="21"/>
              </w:rPr>
              <w:t xml:space="preserve">  委托业务费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08</w:t>
            </w:r>
          </w:p>
        </w:tc>
        <w:tc>
          <w:tcPr>
            <w:tcW w:w="2080" w:type="dxa"/>
            <w:vAlign w:val="center"/>
          </w:tcPr>
          <w:p>
            <w:pPr>
              <w:widowControl/>
              <w:jc w:val="left"/>
              <w:rPr>
                <w:rFonts w:hint="eastAsia" w:ascii="宋体" w:hAnsi="宋体"/>
                <w:szCs w:val="21"/>
              </w:rPr>
            </w:pPr>
            <w:r>
              <w:rPr>
                <w:rFonts w:hint="eastAsia" w:ascii="宋体" w:hAnsi="宋体"/>
                <w:szCs w:val="21"/>
              </w:rPr>
              <w:t xml:space="preserve">  助学金</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28</w:t>
            </w:r>
          </w:p>
        </w:tc>
        <w:tc>
          <w:tcPr>
            <w:tcW w:w="2080" w:type="dxa"/>
            <w:vAlign w:val="center"/>
          </w:tcPr>
          <w:p>
            <w:pPr>
              <w:widowControl/>
              <w:jc w:val="left"/>
              <w:rPr>
                <w:rFonts w:hint="eastAsia" w:ascii="宋体" w:hAnsi="宋体"/>
                <w:szCs w:val="21"/>
              </w:rPr>
            </w:pPr>
            <w:r>
              <w:rPr>
                <w:rFonts w:hint="eastAsia" w:ascii="宋体" w:hAnsi="宋体"/>
                <w:szCs w:val="21"/>
              </w:rPr>
              <w:t xml:space="preserve">  工会经费</w:t>
            </w:r>
          </w:p>
        </w:tc>
        <w:tc>
          <w:tcPr>
            <w:tcW w:w="1272" w:type="dxa"/>
            <w:vAlign w:val="center"/>
          </w:tcPr>
          <w:p>
            <w:pPr>
              <w:widowControl/>
              <w:jc w:val="left"/>
              <w:rPr>
                <w:rFonts w:hint="eastAsia" w:ascii="宋体" w:hAnsi="宋体"/>
                <w:szCs w:val="21"/>
              </w:rPr>
            </w:pPr>
            <w:r>
              <w:rPr>
                <w:rFonts w:hint="eastAsia" w:ascii="宋体" w:hAnsi="宋体"/>
                <w:szCs w:val="21"/>
              </w:rPr>
              <w:t>1.95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09</w:t>
            </w:r>
          </w:p>
        </w:tc>
        <w:tc>
          <w:tcPr>
            <w:tcW w:w="2080" w:type="dxa"/>
            <w:vAlign w:val="center"/>
          </w:tcPr>
          <w:p>
            <w:pPr>
              <w:widowControl/>
              <w:jc w:val="left"/>
              <w:rPr>
                <w:rFonts w:hint="eastAsia" w:ascii="宋体" w:hAnsi="宋体"/>
                <w:szCs w:val="21"/>
              </w:rPr>
            </w:pPr>
            <w:r>
              <w:rPr>
                <w:rFonts w:hint="eastAsia" w:ascii="宋体" w:hAnsi="宋体"/>
                <w:szCs w:val="21"/>
              </w:rPr>
              <w:t xml:space="preserve">  奖励金</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29</w:t>
            </w:r>
          </w:p>
        </w:tc>
        <w:tc>
          <w:tcPr>
            <w:tcW w:w="2080" w:type="dxa"/>
            <w:vAlign w:val="center"/>
          </w:tcPr>
          <w:p>
            <w:pPr>
              <w:widowControl/>
              <w:jc w:val="left"/>
              <w:rPr>
                <w:rFonts w:hint="eastAsia" w:ascii="宋体" w:hAnsi="宋体"/>
                <w:szCs w:val="21"/>
              </w:rPr>
            </w:pPr>
            <w:r>
              <w:rPr>
                <w:rFonts w:hint="eastAsia" w:ascii="宋体" w:hAnsi="宋体"/>
                <w:szCs w:val="21"/>
              </w:rPr>
              <w:t xml:space="preserve">  福利费</w:t>
            </w:r>
          </w:p>
        </w:tc>
        <w:tc>
          <w:tcPr>
            <w:tcW w:w="1272" w:type="dxa"/>
            <w:vAlign w:val="center"/>
          </w:tcPr>
          <w:p>
            <w:pPr>
              <w:widowControl/>
              <w:jc w:val="left"/>
              <w:rPr>
                <w:rFonts w:hint="eastAsia" w:ascii="宋体" w:hAnsi="宋体"/>
                <w:szCs w:val="21"/>
              </w:rPr>
            </w:pPr>
            <w:r>
              <w:rPr>
                <w:rFonts w:hint="eastAsia" w:ascii="宋体" w:hAnsi="宋体"/>
                <w:szCs w:val="21"/>
              </w:rPr>
              <w:t>2.59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10</w:t>
            </w:r>
          </w:p>
        </w:tc>
        <w:tc>
          <w:tcPr>
            <w:tcW w:w="2080" w:type="dxa"/>
            <w:vAlign w:val="center"/>
          </w:tcPr>
          <w:p>
            <w:pPr>
              <w:widowControl/>
              <w:jc w:val="left"/>
              <w:rPr>
                <w:rFonts w:hint="eastAsia" w:ascii="宋体" w:hAnsi="宋体"/>
                <w:szCs w:val="21"/>
              </w:rPr>
            </w:pPr>
            <w:r>
              <w:rPr>
                <w:rFonts w:hint="eastAsia" w:ascii="宋体" w:hAnsi="宋体"/>
                <w:szCs w:val="21"/>
              </w:rPr>
              <w:t xml:space="preserve">  个人农业生产补贴</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31</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公务用车运行维护费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11</w:t>
            </w:r>
          </w:p>
        </w:tc>
        <w:tc>
          <w:tcPr>
            <w:tcW w:w="2080" w:type="dxa"/>
            <w:vAlign w:val="center"/>
          </w:tcPr>
          <w:p>
            <w:pPr>
              <w:widowControl/>
              <w:jc w:val="left"/>
              <w:rPr>
                <w:rFonts w:hint="eastAsia" w:ascii="宋体" w:hAnsi="宋体"/>
                <w:szCs w:val="21"/>
              </w:rPr>
            </w:pPr>
            <w:r>
              <w:rPr>
                <w:rFonts w:hint="eastAsia" w:ascii="宋体" w:hAnsi="宋体"/>
                <w:szCs w:val="21"/>
              </w:rPr>
              <w:t xml:space="preserve">  代缴社会保险费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39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其他交通费用</w:t>
            </w:r>
          </w:p>
        </w:tc>
        <w:tc>
          <w:tcPr>
            <w:tcW w:w="1272" w:type="dxa"/>
            <w:vAlign w:val="center"/>
          </w:tcPr>
          <w:p>
            <w:pPr>
              <w:widowControl/>
              <w:jc w:val="left"/>
              <w:rPr>
                <w:rFonts w:hint="eastAsia" w:ascii="宋体" w:hAnsi="宋体"/>
                <w:szCs w:val="21"/>
              </w:rPr>
            </w:pPr>
            <w:r>
              <w:rPr>
                <w:rFonts w:hint="eastAsia" w:ascii="宋体" w:hAnsi="宋体"/>
                <w:szCs w:val="21"/>
              </w:rPr>
              <w:t>6.50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其他对个人和家庭的补助</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40</w:t>
            </w:r>
          </w:p>
        </w:tc>
        <w:tc>
          <w:tcPr>
            <w:tcW w:w="2080" w:type="dxa"/>
            <w:vAlign w:val="center"/>
          </w:tcPr>
          <w:p>
            <w:pPr>
              <w:widowControl/>
              <w:jc w:val="left"/>
              <w:rPr>
                <w:rFonts w:hint="eastAsia" w:ascii="宋体" w:hAnsi="宋体"/>
                <w:szCs w:val="21"/>
              </w:rPr>
            </w:pPr>
            <w:r>
              <w:rPr>
                <w:rFonts w:hint="eastAsia" w:ascii="宋体" w:hAnsi="宋体"/>
                <w:szCs w:val="21"/>
              </w:rPr>
              <w:t xml:space="preserve">  税金及附加费用</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66"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其他商品和服务支出</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资本性支出</w:t>
            </w:r>
          </w:p>
        </w:tc>
        <w:tc>
          <w:tcPr>
            <w:tcW w:w="1272" w:type="dxa"/>
            <w:vAlign w:val="center"/>
          </w:tcPr>
          <w:p>
            <w:pPr>
              <w:widowControl/>
              <w:jc w:val="left"/>
              <w:rPr>
                <w:rFonts w:hint="eastAsia" w:ascii="宋体" w:hAnsi="宋体"/>
                <w:szCs w:val="21"/>
              </w:rPr>
            </w:pPr>
            <w:r>
              <w:rPr>
                <w:rFonts w:hint="eastAsia" w:ascii="宋体" w:hAnsi="宋体"/>
                <w:szCs w:val="21"/>
              </w:rPr>
              <w:t>0.40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房屋建筑物购建</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办公设备购置</w:t>
            </w:r>
          </w:p>
        </w:tc>
        <w:tc>
          <w:tcPr>
            <w:tcW w:w="1272" w:type="dxa"/>
            <w:vAlign w:val="center"/>
          </w:tcPr>
          <w:p>
            <w:pPr>
              <w:widowControl/>
              <w:jc w:val="left"/>
              <w:rPr>
                <w:rFonts w:hint="eastAsia" w:ascii="宋体" w:hAnsi="宋体"/>
                <w:szCs w:val="21"/>
              </w:rPr>
            </w:pPr>
            <w:r>
              <w:rPr>
                <w:rFonts w:hint="eastAsia" w:ascii="宋体" w:hAnsi="宋体"/>
                <w:szCs w:val="21"/>
              </w:rPr>
              <w:t>0.40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专用设备购置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信息网络及软件购置更新</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13</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公务用车购置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19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其他交通工具购置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21</w:t>
            </w:r>
          </w:p>
        </w:tc>
        <w:tc>
          <w:tcPr>
            <w:tcW w:w="2080" w:type="dxa"/>
            <w:vAlign w:val="center"/>
          </w:tcPr>
          <w:p>
            <w:pPr>
              <w:widowControl/>
              <w:jc w:val="left"/>
              <w:rPr>
                <w:rFonts w:hint="eastAsia" w:ascii="宋体" w:hAnsi="宋体"/>
                <w:szCs w:val="21"/>
              </w:rPr>
            </w:pPr>
            <w:r>
              <w:rPr>
                <w:rFonts w:hint="eastAsia" w:ascii="宋体" w:hAnsi="宋体"/>
                <w:szCs w:val="21"/>
              </w:rPr>
              <w:t xml:space="preserve">  文物和陈列品购置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22</w:t>
            </w:r>
          </w:p>
        </w:tc>
        <w:tc>
          <w:tcPr>
            <w:tcW w:w="2080" w:type="dxa"/>
            <w:vAlign w:val="center"/>
          </w:tcPr>
          <w:p>
            <w:pPr>
              <w:widowControl/>
              <w:jc w:val="left"/>
              <w:rPr>
                <w:rFonts w:hint="eastAsia" w:ascii="宋体" w:hAnsi="宋体"/>
                <w:szCs w:val="21"/>
              </w:rPr>
            </w:pPr>
            <w:r>
              <w:rPr>
                <w:rFonts w:hint="eastAsia" w:ascii="宋体" w:hAnsi="宋体"/>
                <w:szCs w:val="21"/>
              </w:rPr>
              <w:t xml:space="preserve">  无形资产购置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其他资本性支出</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gridSpan w:val="3"/>
            <w:vAlign w:val="center"/>
          </w:tcPr>
          <w:p>
            <w:pPr>
              <w:widowControl/>
              <w:jc w:val="left"/>
              <w:rPr>
                <w:rFonts w:hint="eastAsia" w:ascii="宋体" w:hAnsi="宋体"/>
                <w:szCs w:val="21"/>
              </w:rPr>
            </w:pPr>
            <w:r>
              <w:rPr>
                <w:rFonts w:hint="eastAsia" w:ascii="宋体" w:hAnsi="宋体"/>
                <w:szCs w:val="21"/>
              </w:rPr>
              <w:t>人员经费合计</w:t>
            </w:r>
          </w:p>
        </w:tc>
        <w:tc>
          <w:tcPr>
            <w:tcW w:w="1280" w:type="dxa"/>
            <w:vAlign w:val="center"/>
          </w:tcPr>
          <w:p>
            <w:pPr>
              <w:widowControl/>
              <w:jc w:val="left"/>
              <w:rPr>
                <w:rFonts w:hint="eastAsia" w:ascii="宋体" w:hAnsi="宋体"/>
                <w:szCs w:val="21"/>
              </w:rPr>
            </w:pPr>
            <w:r>
              <w:rPr>
                <w:rFonts w:hint="eastAsia" w:ascii="宋体" w:hAnsi="宋体"/>
                <w:szCs w:val="21"/>
              </w:rPr>
              <w:t>271.17</w:t>
            </w:r>
          </w:p>
        </w:tc>
        <w:tc>
          <w:tcPr>
            <w:tcW w:w="400" w:type="dxa"/>
            <w:gridSpan w:val="3"/>
            <w:vAlign w:val="center"/>
          </w:tcPr>
          <w:p>
            <w:pPr>
              <w:widowControl/>
              <w:jc w:val="left"/>
              <w:rPr>
                <w:rFonts w:hint="eastAsia" w:ascii="宋体" w:hAnsi="宋体"/>
                <w:szCs w:val="21"/>
              </w:rPr>
            </w:pPr>
            <w:r>
              <w:rPr>
                <w:rFonts w:hint="eastAsia" w:ascii="宋体" w:hAnsi="宋体"/>
                <w:szCs w:val="21"/>
              </w:rPr>
              <w:t>公用经费合计</w:t>
            </w:r>
          </w:p>
        </w:tc>
        <w:tc>
          <w:tcPr>
            <w:tcW w:w="1272" w:type="dxa"/>
            <w:vAlign w:val="center"/>
          </w:tcPr>
          <w:p>
            <w:pPr>
              <w:widowControl/>
              <w:jc w:val="left"/>
              <w:rPr>
                <w:rFonts w:hint="eastAsia" w:ascii="宋体" w:hAnsi="宋体"/>
                <w:szCs w:val="21"/>
              </w:rPr>
            </w:pPr>
            <w:r>
              <w:rPr>
                <w:rFonts w:hint="eastAsia" w:ascii="宋体" w:hAnsi="宋体"/>
                <w:szCs w:val="21"/>
              </w:rPr>
              <w:t>17.04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widowControl/>
              <w:jc w:val="left"/>
              <w:rPr>
                <w:rFonts w:hint="eastAsia" w:ascii="宋体" w:hAnsi="宋体"/>
                <w:szCs w:val="21"/>
              </w:rPr>
            </w:pPr>
            <w:r>
              <w:rPr>
                <w:rFonts w:hint="eastAsia" w:ascii="宋体" w:hAnsi="宋体"/>
                <w:szCs w:val="21"/>
              </w:rPr>
              <w:t>注：小数点保留两位。</w:t>
            </w:r>
          </w:p>
        </w:tc>
      </w:tr>
    </w:tbl>
    <w:p>
      <w:pPr>
        <w:snapToGrid w:val="0"/>
        <w:spacing w:before="200" w:after="200" w:line="200" w:lineRule="auto"/>
      </w:pPr>
      <w:r>
        <w:rPr>
          <w:sz w:val="8"/>
        </w:rPr>
        <w:t xml:space="preserve"> </w:t>
      </w:r>
    </w:p>
    <w:p>
      <w:pPr>
        <w:rPr>
          <w:rFonts w:ascii="宋体" w:hAnsi="宋体" w:cs="Times New Roman"/>
          <w:szCs w:val="21"/>
          <w:lang w:eastAsia="en-AU"/>
        </w:rPr>
      </w:pPr>
    </w:p>
    <w:p>
      <w:pPr>
        <w:autoSpaceDE w:val="0"/>
        <w:autoSpaceDN w:val="0"/>
        <w:adjustRightInd w:val="0"/>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t>注：本表反映单位本年度一般公共预算财政拨款基本支出明细情况。</w:t>
      </w:r>
    </w:p>
    <w:p>
      <w:pPr>
        <w:autoSpaceDE w:val="0"/>
        <w:autoSpaceDN w:val="0"/>
        <w:adjustRightInd w:val="0"/>
        <w:jc w:val="center"/>
        <w:outlineLvl w:val="0"/>
        <w:rPr>
          <w:rFonts w:hint="eastAsia" w:ascii="宋体" w:hAnsi="宋体"/>
          <w:szCs w:val="21"/>
        </w:rPr>
      </w:pPr>
      <w:r>
        <w:rPr>
          <w:rFonts w:hint="eastAsia" w:ascii="宋体" w:hAnsi="宋体"/>
          <w:szCs w:val="21"/>
        </w:rPr>
        <w:t>财政拨款“三公”经费支出决算表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widowControl/>
              <w:jc w:val="left"/>
              <w:rPr>
                <w:rFonts w:hint="eastAsia" w:ascii="宋体" w:hAnsi="宋体"/>
                <w:szCs w:val="21"/>
              </w:rPr>
            </w:pPr>
            <w:r>
              <w:rPr>
                <w:rFonts w:hint="eastAsia" w:ascii="宋体" w:hAnsi="宋体"/>
                <w:szCs w:val="21"/>
              </w:rPr>
              <w:t>单位：上海市崇明区新河镇综合行政执法队</w:t>
            </w:r>
          </w:p>
        </w:tc>
        <w:tc>
          <w:tcPr>
            <w:tcW w:w="2000" w:type="dxa"/>
          </w:tcPr>
          <w:p>
            <w:pPr>
              <w:widowControl/>
              <w:jc w:val="left"/>
              <w:rPr>
                <w:rFonts w:hint="eastAsia" w:ascii="宋体" w:hAnsi="宋体"/>
                <w:szCs w:val="21"/>
              </w:rPr>
            </w:pPr>
            <w:r>
              <w:rPr>
                <w:rFonts w:hint="eastAsia" w:ascii="宋体" w:hAnsi="宋体"/>
                <w:szCs w:val="21"/>
              </w:rPr>
              <w:t>2023年度</w:t>
            </w:r>
          </w:p>
        </w:tc>
        <w:tc>
          <w:tcPr>
            <w:tcW w:w="5979" w:type="dxa"/>
          </w:tcPr>
          <w:p>
            <w:pPr>
              <w:widowControl/>
              <w:jc w:val="right"/>
              <w:rPr>
                <w:rFonts w:hint="eastAsia" w:ascii="宋体" w:hAnsi="宋体"/>
                <w:szCs w:val="21"/>
              </w:rPr>
            </w:pPr>
            <w:r>
              <w:rPr>
                <w:rFonts w:hint="eastAsia" w:ascii="宋体" w:hAnsi="宋体"/>
                <w:szCs w:val="21"/>
              </w:rPr>
              <w:t>金额单位：万元</w:t>
            </w:r>
          </w:p>
        </w:tc>
      </w:tr>
    </w:tbl>
    <w:p>
      <w:pPr>
        <w:widowControl/>
        <w:jc w:val="left"/>
        <w:rPr>
          <w:rFonts w:hint="eastAsia" w:ascii="宋体" w:hAnsi="宋体"/>
          <w:szCs w:val="21"/>
        </w:rPr>
      </w:pPr>
      <w:r>
        <w:rPr>
          <w:rFonts w:hint="eastAsia" w:ascii="宋体" w:hAnsi="宋体"/>
          <w:szCs w:val="21"/>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60"/>
        <w:gridCol w:w="1160"/>
        <w:gridCol w:w="1160"/>
        <w:gridCol w:w="1160"/>
        <w:gridCol w:w="1160"/>
        <w:gridCol w:w="1160"/>
        <w:gridCol w:w="1160"/>
        <w:gridCol w:w="1160"/>
        <w:gridCol w:w="1160"/>
        <w:gridCol w:w="1160"/>
        <w:gridCol w:w="116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12"/>
            <w:vAlign w:val="center"/>
          </w:tcPr>
          <w:p>
            <w:pPr>
              <w:widowControl/>
              <w:jc w:val="left"/>
              <w:rPr>
                <w:rFonts w:hint="eastAsia" w:ascii="宋体" w:hAnsi="宋体"/>
                <w:szCs w:val="21"/>
              </w:rPr>
            </w:pPr>
            <w:r>
              <w:rPr>
                <w:rFonts w:hint="eastAsia" w:ascii="宋体" w:hAnsi="宋体"/>
                <w:szCs w:val="21"/>
              </w:rPr>
              <w:t>财政拨款“三公”经费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合计</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因公出国（境）费</w:t>
            </w:r>
          </w:p>
        </w:tc>
        <w:tc>
          <w:tcPr>
            <w:tcW w:w="1160" w:type="dxa"/>
            <w:gridSpan w:val="6"/>
            <w:vAlign w:val="center"/>
          </w:tcPr>
          <w:p>
            <w:pPr>
              <w:widowControl/>
              <w:jc w:val="left"/>
              <w:rPr>
                <w:rFonts w:hint="eastAsia" w:ascii="宋体" w:hAnsi="宋体"/>
                <w:szCs w:val="21"/>
              </w:rPr>
            </w:pPr>
            <w:r>
              <w:rPr>
                <w:rFonts w:hint="eastAsia" w:ascii="宋体" w:hAnsi="宋体"/>
                <w:szCs w:val="21"/>
              </w:rPr>
              <w:t>公务用车购置及运行费</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小计</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公务用车购置费</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公务用车运行费</w:t>
            </w:r>
          </w:p>
        </w:tc>
        <w:tc>
          <w:tcPr>
            <w:tcW w:w="1160" w:type="dxa"/>
            <w:gridSpan w:val="2"/>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98" w:type="dxa"/>
            <w:vAlign w:val="center"/>
          </w:tcPr>
          <w:p>
            <w:pPr>
              <w:widowControl/>
              <w:jc w:val="left"/>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vAlign w:val="center"/>
          </w:tcPr>
          <w:p>
            <w:pPr>
              <w:widowControl/>
              <w:jc w:val="left"/>
              <w:rPr>
                <w:rFonts w:hint="eastAsia" w:ascii="宋体" w:hAnsi="宋体"/>
                <w:szCs w:val="21"/>
              </w:rPr>
            </w:pPr>
            <w:r>
              <w:rPr>
                <w:rFonts w:hint="eastAsia" w:ascii="宋体" w:hAnsi="宋体"/>
                <w:szCs w:val="21"/>
              </w:rPr>
              <w:t>2.00</w:t>
            </w:r>
          </w:p>
        </w:tc>
        <w:tc>
          <w:tcPr>
            <w:tcW w:w="1160" w:type="dxa"/>
            <w:vAlign w:val="center"/>
          </w:tcPr>
          <w:p>
            <w:pPr>
              <w:widowControl/>
              <w:jc w:val="left"/>
              <w:rPr>
                <w:rFonts w:hint="eastAsia" w:ascii="宋体" w:hAnsi="宋体"/>
                <w:szCs w:val="21"/>
              </w:rPr>
            </w:pPr>
            <w:r>
              <w:rPr>
                <w:rFonts w:hint="eastAsia" w:ascii="宋体" w:hAnsi="宋体"/>
                <w:szCs w:val="21"/>
              </w:rPr>
              <w:t>0.11</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2.00</w:t>
            </w:r>
          </w:p>
        </w:tc>
        <w:tc>
          <w:tcPr>
            <w:tcW w:w="1198" w:type="dxa"/>
            <w:vAlign w:val="center"/>
          </w:tcPr>
          <w:p>
            <w:pPr>
              <w:widowControl/>
              <w:jc w:val="left"/>
              <w:rPr>
                <w:rFonts w:hint="eastAsia" w:ascii="宋体" w:hAnsi="宋体"/>
                <w:szCs w:val="21"/>
              </w:rPr>
            </w:pPr>
            <w:r>
              <w:rPr>
                <w:rFonts w:hint="eastAsia" w:ascii="宋体" w:hAnsi="宋体"/>
                <w:szCs w:val="21"/>
              </w:rPr>
              <w:t>0.11</w:t>
            </w:r>
          </w:p>
        </w:tc>
      </w:tr>
    </w:tbl>
    <w:p>
      <w:pPr>
        <w:snapToGrid w:val="0"/>
        <w:spacing w:before="200" w:after="200" w:line="200" w:lineRule="auto"/>
      </w:pPr>
      <w:r>
        <w:rPr>
          <w:sz w:val="8"/>
        </w:rPr>
        <w:t xml:space="preserve"> </w:t>
      </w:r>
    </w:p>
    <w:p>
      <w:pPr>
        <w:autoSpaceDE w:val="0"/>
        <w:autoSpaceDN w:val="0"/>
        <w:adjustRightInd w:val="0"/>
        <w:rPr>
          <w:rFonts w:ascii="宋体" w:hAnsi="宋体"/>
          <w:szCs w:val="21"/>
        </w:rPr>
      </w:pPr>
    </w:p>
    <w:p>
      <w:pPr>
        <w:autoSpaceDE w:val="0"/>
        <w:autoSpaceDN w:val="0"/>
        <w:adjustRightInd w:val="0"/>
        <w:rPr>
          <w:rFonts w:hint="eastAsia" w:ascii="宋体" w:hAnsi="宋体"/>
          <w:szCs w:val="21"/>
        </w:rPr>
        <w:sectPr>
          <w:pgSz w:w="16838" w:h="11906" w:orient="landscape"/>
          <w:pgMar w:top="1797" w:right="1440" w:bottom="1797" w:left="1440" w:header="851" w:footer="992" w:gutter="0"/>
          <w:cols w:space="720" w:num="1"/>
          <w:docGrid w:linePitch="312" w:charSpace="0"/>
        </w:sectPr>
      </w:pPr>
      <w:r>
        <w:rPr>
          <w:rFonts w:hint="eastAsia" w:ascii="宋体" w:hAnsi="宋体"/>
          <w:szCs w:val="21"/>
        </w:rPr>
        <w:t>注：本表反映单位本年度“三公”经费支出预决算情况。</w:t>
      </w:r>
    </w:p>
    <w:p>
      <w:pPr>
        <w:autoSpaceDE w:val="0"/>
        <w:autoSpaceDN w:val="0"/>
        <w:adjustRightInd w:val="0"/>
        <w:jc w:val="center"/>
        <w:outlineLvl w:val="0"/>
        <w:rPr>
          <w:rFonts w:hint="eastAsia" w:ascii="宋体" w:hAnsi="宋体"/>
          <w:szCs w:val="21"/>
        </w:rPr>
      </w:pPr>
      <w:r>
        <w:rPr>
          <w:rFonts w:hint="eastAsia" w:ascii="宋体" w:hAnsi="宋体"/>
          <w:szCs w:val="21"/>
        </w:rPr>
        <w:t>政府性基金预算财政拨款收入支出决算表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单位：上海市崇明区新河镇综合行政执法队</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60"/>
        <w:gridCol w:w="560"/>
        <w:gridCol w:w="560"/>
        <w:gridCol w:w="1760"/>
        <w:gridCol w:w="1760"/>
        <w:gridCol w:w="1760"/>
        <w:gridCol w:w="1760"/>
        <w:gridCol w:w="1760"/>
        <w:gridCol w:w="1760"/>
        <w:gridCol w:w="17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1" w:hRule="exact"/>
          <w:jc w:val="center"/>
        </w:trPr>
        <w:tc>
          <w:tcPr>
            <w:tcW w:w="560" w:type="dxa"/>
            <w:gridSpan w:val="3"/>
            <w:vAlign w:val="center"/>
          </w:tcPr>
          <w:p>
            <w:pPr>
              <w:jc w:val="center"/>
            </w:pPr>
            <w:r>
              <w:rPr>
                <w:rFonts w:ascii="宋体" w:hAnsi="宋体" w:eastAsia="宋体" w:cs="宋体"/>
                <w:b w:val="0"/>
                <w:i w:val="0"/>
                <w:color w:val="000000"/>
                <w:sz w:val="20"/>
              </w:rPr>
              <w:t>功能分类科目编码</w:t>
            </w:r>
          </w:p>
        </w:tc>
        <w:tc>
          <w:tcPr>
            <w:tcW w:w="1760" w:type="dxa"/>
            <w:vMerge w:val="restart"/>
            <w:vAlign w:val="center"/>
          </w:tcPr>
          <w:p>
            <w:pPr>
              <w:jc w:val="center"/>
            </w:pPr>
            <w:r>
              <w:rPr>
                <w:rFonts w:ascii="宋体" w:hAnsi="宋体" w:eastAsia="宋体" w:cs="宋体"/>
                <w:b w:val="0"/>
                <w:i w:val="0"/>
                <w:color w:val="000000"/>
                <w:sz w:val="20"/>
              </w:rPr>
              <w:t>科目名称</w:t>
            </w:r>
          </w:p>
        </w:tc>
        <w:tc>
          <w:tcPr>
            <w:tcW w:w="1760" w:type="dxa"/>
            <w:vMerge w:val="restart"/>
            <w:vAlign w:val="center"/>
          </w:tcPr>
          <w:p>
            <w:pPr>
              <w:jc w:val="center"/>
            </w:pPr>
            <w:r>
              <w:rPr>
                <w:rFonts w:ascii="宋体" w:hAnsi="宋体" w:eastAsia="宋体" w:cs="宋体"/>
                <w:b w:val="0"/>
                <w:i w:val="0"/>
                <w:color w:val="000000"/>
                <w:sz w:val="20"/>
              </w:rPr>
              <w:t>年初结转和结余</w:t>
            </w:r>
          </w:p>
        </w:tc>
        <w:tc>
          <w:tcPr>
            <w:tcW w:w="1760" w:type="dxa"/>
            <w:vMerge w:val="restart"/>
            <w:vAlign w:val="center"/>
          </w:tcPr>
          <w:p>
            <w:pPr>
              <w:jc w:val="center"/>
            </w:pPr>
            <w:r>
              <w:rPr>
                <w:rFonts w:ascii="宋体" w:hAnsi="宋体" w:eastAsia="宋体" w:cs="宋体"/>
                <w:b w:val="0"/>
                <w:i w:val="0"/>
                <w:color w:val="000000"/>
                <w:sz w:val="20"/>
              </w:rPr>
              <w:t>本年收入</w:t>
            </w:r>
          </w:p>
        </w:tc>
        <w:tc>
          <w:tcPr>
            <w:tcW w:w="1760" w:type="dxa"/>
            <w:gridSpan w:val="3"/>
            <w:vAlign w:val="center"/>
          </w:tcPr>
          <w:p>
            <w:pPr>
              <w:jc w:val="center"/>
            </w:pPr>
            <w:r>
              <w:rPr>
                <w:rFonts w:ascii="宋体" w:hAnsi="宋体" w:eastAsia="宋体" w:cs="宋体"/>
                <w:b w:val="0"/>
                <w:i w:val="0"/>
                <w:color w:val="000000"/>
                <w:sz w:val="20"/>
              </w:rPr>
              <w:t>本年支出</w:t>
            </w:r>
          </w:p>
        </w:tc>
        <w:tc>
          <w:tcPr>
            <w:tcW w:w="1718" w:type="dxa"/>
            <w:vMerge w:val="restart"/>
            <w:vAlign w:val="center"/>
          </w:tcPr>
          <w:p>
            <w:pPr>
              <w:jc w:val="center"/>
            </w:pPr>
            <w:r>
              <w:rPr>
                <w:rFonts w:ascii="宋体" w:hAnsi="宋体" w:eastAsia="宋体" w:cs="宋体"/>
                <w:b w:val="0"/>
                <w:i w:val="0"/>
                <w:color w:val="000000"/>
                <w:sz w:val="20"/>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vAlign w:val="center"/>
          </w:tcPr>
          <w:p>
            <w:pPr>
              <w:jc w:val="center"/>
            </w:pPr>
            <w:r>
              <w:rPr>
                <w:rFonts w:ascii="宋体" w:hAnsi="宋体" w:eastAsia="宋体" w:cs="宋体"/>
                <w:b w:val="0"/>
                <w:i w:val="0"/>
                <w:color w:val="000000"/>
                <w:sz w:val="20"/>
              </w:rPr>
              <w:t>类</w:t>
            </w:r>
          </w:p>
        </w:tc>
        <w:tc>
          <w:tcPr>
            <w:tcW w:w="560" w:type="dxa"/>
            <w:vAlign w:val="center"/>
          </w:tcPr>
          <w:p>
            <w:pPr>
              <w:jc w:val="center"/>
            </w:pPr>
            <w:r>
              <w:rPr>
                <w:rFonts w:ascii="宋体" w:hAnsi="宋体" w:eastAsia="宋体" w:cs="宋体"/>
                <w:b w:val="0"/>
                <w:i w:val="0"/>
                <w:color w:val="000000"/>
                <w:sz w:val="20"/>
              </w:rPr>
              <w:t>款</w:t>
            </w:r>
          </w:p>
        </w:tc>
        <w:tc>
          <w:tcPr>
            <w:tcW w:w="560" w:type="dxa"/>
            <w:vAlign w:val="center"/>
          </w:tcPr>
          <w:p>
            <w:pPr>
              <w:jc w:val="center"/>
            </w:pPr>
            <w:r>
              <w:rPr>
                <w:rFonts w:ascii="宋体" w:hAnsi="宋体" w:eastAsia="宋体" w:cs="宋体"/>
                <w:b w:val="0"/>
                <w:i w:val="0"/>
                <w:color w:val="000000"/>
                <w:sz w:val="20"/>
              </w:rPr>
              <w:t>项</w:t>
            </w:r>
          </w:p>
        </w:tc>
        <w:tc>
          <w:tcPr>
            <w:tcW w:w="1760" w:type="dxa"/>
            <w:vMerge w:val="continue"/>
            <w:vAlign w:val="center"/>
          </w:tcPr>
          <w:p/>
        </w:tc>
        <w:tc>
          <w:tcPr>
            <w:tcW w:w="1760" w:type="dxa"/>
            <w:vMerge w:val="continue"/>
            <w:vAlign w:val="center"/>
          </w:tcPr>
          <w:p/>
        </w:tc>
        <w:tc>
          <w:tcPr>
            <w:tcW w:w="1760" w:type="dxa"/>
            <w:vMerge w:val="continue"/>
            <w:vAlign w:val="center"/>
          </w:tcPr>
          <w:p/>
        </w:tc>
        <w:tc>
          <w:tcPr>
            <w:tcW w:w="1760" w:type="dxa"/>
            <w:vAlign w:val="center"/>
          </w:tcPr>
          <w:p>
            <w:pPr>
              <w:jc w:val="center"/>
            </w:pPr>
            <w:r>
              <w:rPr>
                <w:rFonts w:ascii="宋体" w:hAnsi="宋体" w:eastAsia="宋体" w:cs="宋体"/>
                <w:b w:val="0"/>
                <w:i w:val="0"/>
                <w:color w:val="000000"/>
                <w:sz w:val="20"/>
              </w:rPr>
              <w:t>小计</w:t>
            </w:r>
          </w:p>
        </w:tc>
        <w:tc>
          <w:tcPr>
            <w:tcW w:w="1760" w:type="dxa"/>
            <w:vAlign w:val="center"/>
          </w:tcPr>
          <w:p>
            <w:pPr>
              <w:jc w:val="center"/>
            </w:pPr>
            <w:r>
              <w:rPr>
                <w:rFonts w:ascii="宋体" w:hAnsi="宋体" w:eastAsia="宋体" w:cs="宋体"/>
                <w:b w:val="0"/>
                <w:i w:val="0"/>
                <w:color w:val="000000"/>
                <w:sz w:val="20"/>
              </w:rPr>
              <w:t>基本支出</w:t>
            </w:r>
          </w:p>
        </w:tc>
        <w:tc>
          <w:tcPr>
            <w:tcW w:w="1760" w:type="dxa"/>
            <w:vAlign w:val="center"/>
          </w:tcPr>
          <w:p>
            <w:pPr>
              <w:jc w:val="center"/>
            </w:pPr>
            <w:r>
              <w:rPr>
                <w:rFonts w:ascii="宋体" w:hAnsi="宋体" w:eastAsia="宋体" w:cs="宋体"/>
                <w:b w:val="0"/>
                <w:i w:val="0"/>
                <w:color w:val="000000"/>
                <w:sz w:val="20"/>
              </w:rPr>
              <w:t>项目支出</w:t>
            </w:r>
          </w:p>
        </w:tc>
        <w:tc>
          <w:tcPr>
            <w:tcW w:w="17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gridSpan w:val="4"/>
            <w:vAlign w:val="center"/>
          </w:tcPr>
          <w:p>
            <w:pPr>
              <w:jc w:val="center"/>
            </w:pPr>
            <w:r>
              <w:rPr>
                <w:rFonts w:ascii="宋体" w:hAnsi="宋体" w:eastAsia="宋体" w:cs="宋体"/>
                <w:b w:val="0"/>
                <w:i w:val="0"/>
                <w:color w:val="000000"/>
                <w:sz w:val="20"/>
              </w:rPr>
              <w:t>合计</w:t>
            </w: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gridSpan w:val="3"/>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18" w:type="dxa"/>
            <w:vAlign w:val="center"/>
          </w:tcPr>
          <w:p/>
        </w:tc>
      </w:tr>
    </w:tbl>
    <w:p>
      <w:pPr>
        <w:snapToGrid w:val="0"/>
        <w:spacing w:before="200" w:after="200" w:line="200" w:lineRule="auto"/>
      </w:pPr>
      <w:r>
        <w:rPr>
          <w:sz w:val="8"/>
        </w:rPr>
        <w:t xml:space="preserve"> </w:t>
      </w:r>
    </w:p>
    <w:p>
      <w:pPr>
        <w:rPr>
          <w:rFonts w:ascii="宋体" w:hAnsi="宋体"/>
          <w:szCs w:val="21"/>
        </w:rPr>
      </w:pPr>
    </w:p>
    <w:p>
      <w:pPr>
        <w:rPr>
          <w:rFonts w:hint="eastAsia" w:ascii="宋体" w:hAnsi="宋体"/>
          <w:szCs w:val="21"/>
        </w:rPr>
      </w:pPr>
      <w:r>
        <w:rPr>
          <w:rFonts w:hint="eastAsia" w:ascii="宋体" w:hAnsi="宋体"/>
          <w:szCs w:val="21"/>
        </w:rPr>
        <w:t>注：本表反映单位本年度政府性基金预算财政拨款收入支出及结转和结余情况。</w:t>
      </w:r>
    </w:p>
    <w:p>
      <w:pPr>
        <w:rPr>
          <w:rFonts w:ascii="宋体" w:hAnsi="宋体"/>
          <w:szCs w:val="21"/>
        </w:rPr>
      </w:pPr>
      <w:r>
        <w:rPr>
          <w:rFonts w:hint="eastAsia" w:ascii="宋体" w:hAnsi="宋体"/>
          <w:szCs w:val="21"/>
        </w:rPr>
        <w:t>说明：</w:t>
      </w:r>
      <w:r>
        <w:rPr>
          <w:rFonts w:ascii="宋体" w:hAnsi="宋体" w:eastAsia="宋体" w:cs="宋体"/>
          <w:sz w:val="20"/>
        </w:rPr>
        <w:t>上海市崇明区新河镇综合行政执法队</w:t>
      </w:r>
      <w:r>
        <w:rPr>
          <w:rFonts w:hint="eastAsia" w:ascii="宋体" w:hAnsi="宋体"/>
          <w:szCs w:val="21"/>
        </w:rPr>
        <w:t>本年度没有政府性基金预算财政拨款收入和支出，故本表无数据。</w:t>
      </w:r>
    </w:p>
    <w:p>
      <w:pPr>
        <w:autoSpaceDE w:val="0"/>
        <w:autoSpaceDN w:val="0"/>
        <w:adjustRightInd w:val="0"/>
        <w:jc w:val="center"/>
        <w:outlineLvl w:val="0"/>
        <w:rPr>
          <w:rFonts w:hint="eastAsia" w:ascii="宋体" w:hAnsi="宋体"/>
          <w:szCs w:val="21"/>
        </w:rPr>
      </w:pPr>
      <w:r>
        <w:br w:type="page"/>
      </w:r>
      <w:r>
        <w:rPr>
          <w:rFonts w:hint="eastAsia" w:ascii="宋体" w:hAnsi="宋体"/>
          <w:szCs w:val="21"/>
        </w:rPr>
        <w:t>国有资本经营预算财政拨款收入支出决算表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单位：上海市崇明区新河镇综合行政执法队</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360"/>
        <w:gridCol w:w="320"/>
        <w:gridCol w:w="3440"/>
        <w:gridCol w:w="1580"/>
        <w:gridCol w:w="1580"/>
        <w:gridCol w:w="1580"/>
        <w:gridCol w:w="1580"/>
        <w:gridCol w:w="1580"/>
        <w:gridCol w:w="15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4"/>
            <w:vAlign w:val="center"/>
          </w:tcPr>
          <w:p>
            <w:pPr>
              <w:widowControl/>
              <w:jc w:val="center"/>
              <w:rPr>
                <w:rFonts w:hint="eastAsia" w:ascii="宋体" w:hAnsi="宋体"/>
                <w:szCs w:val="21"/>
              </w:rPr>
            </w:pPr>
            <w:r>
              <w:rPr>
                <w:rFonts w:hint="eastAsia" w:ascii="宋体" w:hAnsi="宋体"/>
                <w:szCs w:val="21"/>
              </w:rPr>
              <w:t>项目</w:t>
            </w:r>
          </w:p>
        </w:tc>
        <w:tc>
          <w:tcPr>
            <w:tcW w:w="1580" w:type="dxa"/>
            <w:vMerge w:val="restart"/>
            <w:vAlign w:val="center"/>
          </w:tcPr>
          <w:p>
            <w:pPr>
              <w:widowControl/>
              <w:jc w:val="center"/>
              <w:rPr>
                <w:rFonts w:hint="eastAsia" w:ascii="宋体" w:hAnsi="宋体"/>
                <w:szCs w:val="21"/>
              </w:rPr>
            </w:pPr>
            <w:r>
              <w:rPr>
                <w:rFonts w:hint="eastAsia" w:ascii="宋体" w:hAnsi="宋体"/>
                <w:szCs w:val="21"/>
              </w:rPr>
              <w:t>年初结转和结余</w:t>
            </w:r>
          </w:p>
        </w:tc>
        <w:tc>
          <w:tcPr>
            <w:tcW w:w="1580" w:type="dxa"/>
            <w:vMerge w:val="restart"/>
            <w:vAlign w:val="center"/>
          </w:tcPr>
          <w:p>
            <w:pPr>
              <w:widowControl/>
              <w:jc w:val="center"/>
              <w:rPr>
                <w:rFonts w:hint="eastAsia" w:ascii="宋体" w:hAnsi="宋体"/>
                <w:szCs w:val="21"/>
              </w:rPr>
            </w:pPr>
            <w:r>
              <w:rPr>
                <w:rFonts w:hint="eastAsia" w:ascii="宋体" w:hAnsi="宋体"/>
                <w:szCs w:val="21"/>
              </w:rPr>
              <w:t>本年收入</w:t>
            </w:r>
          </w:p>
        </w:tc>
        <w:tc>
          <w:tcPr>
            <w:tcW w:w="1580" w:type="dxa"/>
            <w:gridSpan w:val="3"/>
            <w:vMerge w:val="restart"/>
            <w:vAlign w:val="center"/>
          </w:tcPr>
          <w:p>
            <w:pPr>
              <w:widowControl/>
              <w:jc w:val="center"/>
              <w:rPr>
                <w:rFonts w:hint="eastAsia" w:ascii="宋体" w:hAnsi="宋体"/>
                <w:szCs w:val="21"/>
              </w:rPr>
            </w:pPr>
            <w:r>
              <w:rPr>
                <w:rFonts w:hint="eastAsia" w:ascii="宋体" w:hAnsi="宋体"/>
                <w:szCs w:val="21"/>
              </w:rPr>
              <w:t>本年支出</w:t>
            </w:r>
          </w:p>
        </w:tc>
        <w:tc>
          <w:tcPr>
            <w:tcW w:w="1578" w:type="dxa"/>
            <w:vMerge w:val="restart"/>
            <w:vAlign w:val="center"/>
          </w:tcPr>
          <w:p>
            <w:pPr>
              <w:widowControl/>
              <w:jc w:val="center"/>
              <w:rPr>
                <w:rFonts w:hint="eastAsia" w:ascii="宋体" w:hAnsi="宋体"/>
                <w:szCs w:val="21"/>
              </w:rPr>
            </w:pPr>
            <w:r>
              <w:rPr>
                <w:rFonts w:hint="eastAsia" w:ascii="宋体" w:hAnsi="宋体"/>
                <w:szCs w:val="21"/>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Merge w:val="restart"/>
            <w:vAlign w:val="center"/>
          </w:tcPr>
          <w:p>
            <w:pPr>
              <w:widowControl/>
              <w:jc w:val="center"/>
              <w:rPr>
                <w:rFonts w:hint="eastAsia" w:ascii="宋体" w:hAnsi="宋体"/>
                <w:szCs w:val="21"/>
              </w:rPr>
            </w:pPr>
            <w:r>
              <w:rPr>
                <w:rFonts w:hint="eastAsia" w:ascii="宋体" w:hAnsi="宋体"/>
                <w:szCs w:val="21"/>
              </w:rPr>
              <w:t>功能分类科目编码</w:t>
            </w:r>
          </w:p>
        </w:tc>
        <w:tc>
          <w:tcPr>
            <w:tcW w:w="3440" w:type="dxa"/>
            <w:vMerge w:val="restart"/>
            <w:vAlign w:val="center"/>
          </w:tcPr>
          <w:p>
            <w:pPr>
              <w:widowControl/>
              <w:jc w:val="center"/>
              <w:rPr>
                <w:rFonts w:hint="eastAsia" w:ascii="宋体" w:hAnsi="宋体"/>
                <w:szCs w:val="21"/>
              </w:rPr>
            </w:pPr>
            <w:r>
              <w:rPr>
                <w:rFonts w:hint="eastAsia" w:ascii="宋体" w:hAnsi="宋体"/>
                <w:szCs w:val="21"/>
              </w:rPr>
              <w:t>科目名称</w:t>
            </w:r>
          </w:p>
        </w:tc>
        <w:tc>
          <w:tcPr>
            <w:tcW w:w="1580" w:type="dxa"/>
            <w:vMerge w:val="continue"/>
            <w:vAlign w:val="center"/>
          </w:tcPr>
          <w:p>
            <w:pPr>
              <w:widowControl/>
              <w:jc w:val="center"/>
              <w:rPr>
                <w:rFonts w:hint="eastAsia" w:ascii="宋体" w:hAnsi="宋体"/>
                <w:szCs w:val="21"/>
              </w:rPr>
            </w:pPr>
          </w:p>
        </w:tc>
        <w:tc>
          <w:tcPr>
            <w:tcW w:w="1580" w:type="dxa"/>
            <w:vMerge w:val="continue"/>
            <w:vAlign w:val="center"/>
          </w:tcPr>
          <w:p>
            <w:pPr>
              <w:widowControl/>
              <w:jc w:val="center"/>
              <w:rPr>
                <w:rFonts w:hint="eastAsia" w:ascii="宋体" w:hAnsi="宋体"/>
                <w:szCs w:val="21"/>
              </w:rPr>
            </w:pPr>
          </w:p>
        </w:tc>
        <w:tc>
          <w:tcPr>
            <w:tcW w:w="1580" w:type="dxa"/>
            <w:gridSpan w:val="3"/>
            <w:vMerge w:val="continue"/>
            <w:vAlign w:val="center"/>
          </w:tcPr>
          <w:p>
            <w:pPr>
              <w:widowControl/>
              <w:jc w:val="center"/>
              <w:rPr>
                <w:rFonts w:hint="eastAsia" w:ascii="宋体" w:hAnsi="宋体"/>
                <w:szCs w:val="21"/>
              </w:rPr>
            </w:pPr>
          </w:p>
        </w:tc>
        <w:tc>
          <w:tcPr>
            <w:tcW w:w="1578" w:type="dxa"/>
            <w:vMerge w:val="continue"/>
            <w:vAlign w:val="center"/>
          </w:tcPr>
          <w:p>
            <w:pPr>
              <w:widowControl/>
              <w:jc w:val="center"/>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Merge w:val="continue"/>
            <w:vAlign w:val="center"/>
          </w:tcPr>
          <w:p>
            <w:pPr>
              <w:widowControl/>
              <w:jc w:val="center"/>
              <w:rPr>
                <w:rFonts w:hint="eastAsia" w:ascii="宋体" w:hAnsi="宋体"/>
                <w:szCs w:val="21"/>
              </w:rPr>
            </w:pPr>
          </w:p>
        </w:tc>
        <w:tc>
          <w:tcPr>
            <w:tcW w:w="3440" w:type="dxa"/>
            <w:vMerge w:val="continue"/>
            <w:vAlign w:val="center"/>
          </w:tcPr>
          <w:p>
            <w:pPr>
              <w:widowControl/>
              <w:jc w:val="center"/>
              <w:rPr>
                <w:rFonts w:hint="eastAsia" w:ascii="宋体" w:hAnsi="宋体"/>
                <w:szCs w:val="21"/>
              </w:rPr>
            </w:pPr>
          </w:p>
        </w:tc>
        <w:tc>
          <w:tcPr>
            <w:tcW w:w="1580" w:type="dxa"/>
            <w:vMerge w:val="continue"/>
            <w:vAlign w:val="center"/>
          </w:tcPr>
          <w:p>
            <w:pPr>
              <w:widowControl/>
              <w:jc w:val="center"/>
              <w:rPr>
                <w:rFonts w:hint="eastAsia" w:ascii="宋体" w:hAnsi="宋体"/>
                <w:szCs w:val="21"/>
              </w:rPr>
            </w:pPr>
          </w:p>
        </w:tc>
        <w:tc>
          <w:tcPr>
            <w:tcW w:w="1580" w:type="dxa"/>
            <w:vMerge w:val="continue"/>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r>
              <w:rPr>
                <w:rFonts w:hint="eastAsia" w:ascii="宋体" w:hAnsi="宋体"/>
                <w:szCs w:val="21"/>
              </w:rPr>
              <w:t>合计</w:t>
            </w:r>
          </w:p>
        </w:tc>
        <w:tc>
          <w:tcPr>
            <w:tcW w:w="1580" w:type="dxa"/>
            <w:vAlign w:val="center"/>
          </w:tcPr>
          <w:p>
            <w:pPr>
              <w:widowControl/>
              <w:jc w:val="center"/>
              <w:rPr>
                <w:rFonts w:hint="eastAsia" w:ascii="宋体" w:hAnsi="宋体"/>
                <w:szCs w:val="21"/>
              </w:rPr>
            </w:pPr>
            <w:r>
              <w:rPr>
                <w:rFonts w:hint="eastAsia" w:ascii="宋体" w:hAnsi="宋体"/>
                <w:szCs w:val="21"/>
              </w:rPr>
              <w:t>基本支出</w:t>
            </w:r>
          </w:p>
        </w:tc>
        <w:tc>
          <w:tcPr>
            <w:tcW w:w="1580" w:type="dxa"/>
            <w:vAlign w:val="center"/>
          </w:tcPr>
          <w:p>
            <w:pPr>
              <w:widowControl/>
              <w:jc w:val="center"/>
              <w:rPr>
                <w:rFonts w:hint="eastAsia" w:ascii="宋体" w:hAnsi="宋体"/>
                <w:szCs w:val="21"/>
              </w:rPr>
            </w:pPr>
            <w:r>
              <w:rPr>
                <w:rFonts w:hint="eastAsia" w:ascii="宋体" w:hAnsi="宋体"/>
                <w:szCs w:val="21"/>
              </w:rPr>
              <w:t>项目支出</w:t>
            </w:r>
          </w:p>
        </w:tc>
        <w:tc>
          <w:tcPr>
            <w:tcW w:w="1578" w:type="dxa"/>
            <w:vMerge w:val="continue"/>
            <w:vAlign w:val="center"/>
          </w:tcPr>
          <w:p>
            <w:pPr>
              <w:widowControl/>
              <w:jc w:val="center"/>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vAlign w:val="center"/>
          </w:tcPr>
          <w:p>
            <w:pPr>
              <w:widowControl/>
              <w:jc w:val="center"/>
              <w:rPr>
                <w:rFonts w:hint="eastAsia" w:ascii="宋体" w:hAnsi="宋体"/>
                <w:szCs w:val="21"/>
              </w:rPr>
            </w:pPr>
            <w:r>
              <w:rPr>
                <w:rFonts w:hint="eastAsia" w:ascii="宋体" w:hAnsi="宋体"/>
                <w:szCs w:val="21"/>
              </w:rPr>
              <w:t>类</w:t>
            </w:r>
          </w:p>
        </w:tc>
        <w:tc>
          <w:tcPr>
            <w:tcW w:w="360" w:type="dxa"/>
            <w:vAlign w:val="center"/>
          </w:tcPr>
          <w:p>
            <w:pPr>
              <w:widowControl/>
              <w:jc w:val="center"/>
              <w:rPr>
                <w:rFonts w:hint="eastAsia" w:ascii="宋体" w:hAnsi="宋体"/>
                <w:szCs w:val="21"/>
              </w:rPr>
            </w:pPr>
            <w:r>
              <w:rPr>
                <w:rFonts w:hint="eastAsia" w:ascii="宋体" w:hAnsi="宋体"/>
                <w:szCs w:val="21"/>
              </w:rPr>
              <w:t>款</w:t>
            </w:r>
          </w:p>
        </w:tc>
        <w:tc>
          <w:tcPr>
            <w:tcW w:w="320" w:type="dxa"/>
            <w:vAlign w:val="center"/>
          </w:tcPr>
          <w:p>
            <w:pPr>
              <w:widowControl/>
              <w:jc w:val="center"/>
              <w:rPr>
                <w:rFonts w:hint="eastAsia" w:ascii="宋体" w:hAnsi="宋体"/>
                <w:szCs w:val="21"/>
              </w:rPr>
            </w:pPr>
            <w:r>
              <w:rPr>
                <w:rFonts w:hint="eastAsia" w:ascii="宋体" w:hAnsi="宋体"/>
                <w:szCs w:val="21"/>
              </w:rPr>
              <w:t>项</w:t>
            </w:r>
          </w:p>
        </w:tc>
        <w:tc>
          <w:tcPr>
            <w:tcW w:w="3440" w:type="dxa"/>
            <w:vAlign w:val="center"/>
          </w:tcPr>
          <w:p>
            <w:pPr>
              <w:widowControl/>
              <w:jc w:val="center"/>
              <w:rPr>
                <w:rFonts w:hint="eastAsia" w:ascii="宋体" w:hAnsi="宋体"/>
                <w:szCs w:val="21"/>
              </w:rPr>
            </w:pPr>
            <w:r>
              <w:rPr>
                <w:rFonts w:hint="eastAsia" w:ascii="宋体" w:hAnsi="宋体"/>
                <w:szCs w:val="21"/>
              </w:rPr>
              <w:t>合计</w:t>
            </w: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78" w:type="dxa"/>
            <w:vAlign w:val="center"/>
          </w:tcPr>
          <w:p>
            <w:pPr>
              <w:widowControl/>
              <w:jc w:val="center"/>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Align w:val="center"/>
          </w:tcPr>
          <w:p>
            <w:pPr>
              <w:widowControl/>
              <w:jc w:val="center"/>
              <w:rPr>
                <w:rFonts w:hint="eastAsia" w:ascii="宋体" w:hAnsi="宋体"/>
                <w:szCs w:val="21"/>
              </w:rPr>
            </w:pPr>
          </w:p>
        </w:tc>
        <w:tc>
          <w:tcPr>
            <w:tcW w:w="344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80" w:type="dxa"/>
            <w:vAlign w:val="center"/>
          </w:tcPr>
          <w:p>
            <w:pPr>
              <w:widowControl/>
              <w:jc w:val="center"/>
              <w:rPr>
                <w:rFonts w:hint="eastAsia" w:ascii="宋体" w:hAnsi="宋体"/>
                <w:szCs w:val="21"/>
              </w:rPr>
            </w:pPr>
          </w:p>
        </w:tc>
        <w:tc>
          <w:tcPr>
            <w:tcW w:w="1578" w:type="dxa"/>
            <w:vAlign w:val="center"/>
          </w:tcPr>
          <w:p>
            <w:pPr>
              <w:widowControl/>
              <w:jc w:val="center"/>
              <w:rPr>
                <w:rFonts w:hint="eastAsia" w:ascii="宋体" w:hAnsi="宋体"/>
                <w:szCs w:val="21"/>
              </w:rPr>
            </w:pPr>
          </w:p>
        </w:tc>
      </w:tr>
    </w:tbl>
    <w:p>
      <w:pPr>
        <w:snapToGrid w:val="0"/>
        <w:spacing w:before="200" w:after="200" w:line="200" w:lineRule="auto"/>
      </w:pPr>
      <w:r>
        <w:rPr>
          <w:sz w:val="8"/>
        </w:rPr>
        <w:t xml:space="preserve"> </w:t>
      </w:r>
    </w:p>
    <w:p>
      <w:pPr>
        <w:rPr>
          <w:rFonts w:ascii="宋体" w:hAnsi="宋体"/>
          <w:szCs w:val="21"/>
        </w:rPr>
      </w:pPr>
    </w:p>
    <w:p>
      <w:pPr>
        <w:rPr>
          <w:rFonts w:hint="eastAsia" w:ascii="宋体" w:hAnsi="宋体"/>
          <w:szCs w:val="21"/>
        </w:rPr>
      </w:pPr>
      <w:r>
        <w:rPr>
          <w:rFonts w:hint="eastAsia" w:ascii="宋体" w:hAnsi="宋体"/>
          <w:szCs w:val="21"/>
        </w:rPr>
        <w:t>注：本表反映单位本年度国有资本经营预算财政拨款收入支出及结转和结余情况。</w:t>
      </w:r>
    </w:p>
    <w:p>
      <w:pPr>
        <w:rPr>
          <w:rFonts w:hint="eastAsia" w:ascii="宋体" w:hAnsi="宋体"/>
          <w:szCs w:val="21"/>
        </w:rPr>
        <w:sectPr>
          <w:headerReference r:id="rId5" w:type="default"/>
          <w:footerReference r:id="rId6" w:type="default"/>
          <w:pgSz w:w="16838" w:h="11906" w:orient="landscape"/>
          <w:pgMar w:top="1797" w:right="1440" w:bottom="1797" w:left="1440" w:header="851" w:footer="992" w:gutter="0"/>
          <w:cols w:space="720" w:num="1"/>
          <w:docGrid w:type="linesAndChars" w:linePitch="312" w:charSpace="0"/>
        </w:sectPr>
      </w:pPr>
      <w:r>
        <w:rPr>
          <w:rFonts w:hint="eastAsia" w:ascii="宋体" w:hAnsi="宋体"/>
          <w:szCs w:val="21"/>
        </w:rPr>
        <w:t>说明：</w:t>
      </w:r>
      <w:r>
        <w:rPr>
          <w:rFonts w:ascii="宋体" w:hAnsi="宋体" w:eastAsia="宋体" w:cs="宋体"/>
          <w:sz w:val="20"/>
        </w:rPr>
        <w:t>上海市崇明区新河镇综合行政执法队</w:t>
      </w:r>
      <w:r>
        <w:rPr>
          <w:rFonts w:hint="eastAsia" w:ascii="宋体" w:hAnsi="宋体"/>
          <w:szCs w:val="21"/>
        </w:rPr>
        <w:t>本年度没有国有资本经营预算财政拨款收入和支出，故本表无数据。</w:t>
      </w:r>
    </w:p>
    <w:p>
      <w:pPr>
        <w:jc w:val="center"/>
        <w:rPr>
          <w:rFonts w:hint="eastAsia" w:ascii="黑体" w:eastAsia="黑体"/>
          <w:sz w:val="30"/>
          <w:szCs w:val="30"/>
        </w:rPr>
      </w:pPr>
      <w:r>
        <w:rPr>
          <w:rFonts w:hint="eastAsia" w:ascii="黑体" w:eastAsia="黑体"/>
          <w:sz w:val="30"/>
          <w:szCs w:val="30"/>
        </w:rPr>
        <w:t>第三部分  上海市崇明区新河镇综合行政执法队2023年度决算情况说明</w:t>
      </w:r>
    </w:p>
    <w:p>
      <w:pPr>
        <w:jc w:val="center"/>
        <w:rPr>
          <w:rFonts w:hint="eastAsia" w:ascii="黑体" w:eastAsia="黑体"/>
          <w:sz w:val="30"/>
          <w:szCs w:val="30"/>
        </w:rPr>
      </w:pP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一、收入支出决算总体情况说明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上海市崇明区新河镇综合行政执法队</w:t>
      </w:r>
      <w:r>
        <w:rPr>
          <w:rFonts w:hint="eastAsia" w:ascii="仿宋_GB2312" w:eastAsia="仿宋_GB2312"/>
          <w:sz w:val="30"/>
          <w:szCs w:val="30"/>
        </w:rPr>
        <w:t>2023年度收入支出总计299.04万元。与2022年度相比，收入支出总计减少</w:t>
      </w:r>
      <w:r>
        <w:rPr>
          <w:rFonts w:hint="eastAsia" w:ascii="仿宋_GB2312" w:eastAsia="仿宋_GB2312"/>
          <w:sz w:val="30"/>
          <w:szCs w:val="30"/>
          <w:lang w:val="en-US" w:eastAsia="zh-CN"/>
        </w:rPr>
        <w:t>44.81</w:t>
      </w:r>
      <w:r>
        <w:rPr>
          <w:rFonts w:hint="eastAsia" w:ascii="仿宋_GB2312" w:eastAsia="仿宋_GB2312"/>
          <w:sz w:val="30"/>
          <w:szCs w:val="30"/>
        </w:rPr>
        <w:t>万元，下降</w:t>
      </w:r>
      <w:r>
        <w:rPr>
          <w:rFonts w:hint="eastAsia" w:ascii="仿宋_GB2312" w:eastAsia="仿宋_GB2312"/>
          <w:sz w:val="30"/>
          <w:szCs w:val="30"/>
          <w:lang w:val="en-US" w:eastAsia="zh-CN"/>
        </w:rPr>
        <w:t>13.03</w:t>
      </w:r>
      <w:r>
        <w:rPr>
          <w:rFonts w:hint="eastAsia" w:ascii="仿宋_GB2312" w:eastAsia="仿宋_GB2312"/>
          <w:sz w:val="30"/>
          <w:szCs w:val="30"/>
        </w:rPr>
        <w:t>%。主要原因：</w:t>
      </w:r>
      <w:r>
        <w:rPr>
          <w:rFonts w:hint="eastAsia" w:ascii="仿宋_GB2312" w:eastAsia="仿宋_GB2312"/>
          <w:sz w:val="30"/>
          <w:szCs w:val="30"/>
          <w:lang w:val="en-US" w:eastAsia="zh-CN"/>
        </w:rPr>
        <w:t>项目资金减少</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二、收入决算情况说明</w:t>
      </w:r>
    </w:p>
    <w:p>
      <w:pPr>
        <w:ind w:firstLine="600" w:firstLineChars="200"/>
        <w:rPr>
          <w:rFonts w:hint="eastAsia" w:ascii="仿宋_GB2312" w:eastAsia="仿宋_GB2312"/>
          <w:sz w:val="30"/>
          <w:szCs w:val="30"/>
        </w:rPr>
      </w:pPr>
      <w:r>
        <w:rPr>
          <w:rFonts w:hint="eastAsia" w:ascii="仿宋_GB2312" w:hAnsi="宋体" w:eastAsia="仿宋_GB2312"/>
          <w:sz w:val="30"/>
          <w:szCs w:val="30"/>
        </w:rPr>
        <w:t>本年</w:t>
      </w:r>
      <w:r>
        <w:rPr>
          <w:rFonts w:hint="eastAsia" w:ascii="仿宋_GB2312" w:eastAsia="仿宋_GB2312"/>
          <w:sz w:val="30"/>
          <w:szCs w:val="30"/>
        </w:rPr>
        <w:t>收入合计299.04万元，其中：财政拨款收入299.04万元，占100.00%；事业收入0.00万元，占0.00%；经营收入0.00万元，占0.00%。</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三、支出决算情况说明</w:t>
      </w:r>
    </w:p>
    <w:p>
      <w:pPr>
        <w:ind w:firstLine="600" w:firstLineChars="200"/>
        <w:rPr>
          <w:rFonts w:hint="eastAsia" w:ascii="仿宋_GB2312" w:eastAsia="仿宋_GB2312"/>
          <w:sz w:val="30"/>
          <w:szCs w:val="30"/>
        </w:rPr>
      </w:pPr>
      <w:r>
        <w:rPr>
          <w:rFonts w:hint="eastAsia" w:ascii="仿宋_GB2312" w:hAnsi="宋体" w:eastAsia="仿宋_GB2312"/>
          <w:sz w:val="30"/>
          <w:szCs w:val="30"/>
        </w:rPr>
        <w:t>本年</w:t>
      </w:r>
      <w:r>
        <w:rPr>
          <w:rFonts w:hint="eastAsia" w:ascii="仿宋_GB2312" w:eastAsia="仿宋_GB2312"/>
          <w:sz w:val="30"/>
          <w:szCs w:val="30"/>
        </w:rPr>
        <w:t>支出合计299.04万元，其中：基本支出288.21万元，占96.38%；项目支出10.83万元，占3.62%；经营支出0.00万元，占0.00%。</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四、财政拨款收入支出决算总体情况说明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上海市崇明区新河镇综合行政执法队</w:t>
      </w:r>
      <w:r>
        <w:rPr>
          <w:rFonts w:hint="eastAsia" w:ascii="仿宋_GB2312" w:eastAsia="仿宋_GB2312"/>
          <w:sz w:val="30"/>
          <w:szCs w:val="30"/>
        </w:rPr>
        <w:t>2023年度财政拨款收入支出总计299.04万元。与2022年度相比，财政拨款收入支出总计减少</w:t>
      </w:r>
      <w:r>
        <w:rPr>
          <w:rFonts w:hint="eastAsia" w:ascii="仿宋_GB2312" w:eastAsia="仿宋_GB2312"/>
          <w:sz w:val="30"/>
          <w:szCs w:val="30"/>
          <w:lang w:val="en-US" w:eastAsia="zh-CN"/>
        </w:rPr>
        <w:t>44.81</w:t>
      </w:r>
      <w:r>
        <w:rPr>
          <w:rFonts w:hint="eastAsia" w:ascii="仿宋_GB2312" w:eastAsia="仿宋_GB2312"/>
          <w:sz w:val="30"/>
          <w:szCs w:val="30"/>
        </w:rPr>
        <w:t>万元，下降</w:t>
      </w:r>
      <w:r>
        <w:rPr>
          <w:rFonts w:hint="eastAsia" w:ascii="仿宋_GB2312" w:eastAsia="仿宋_GB2312"/>
          <w:sz w:val="30"/>
          <w:szCs w:val="30"/>
          <w:lang w:val="en-US" w:eastAsia="zh-CN"/>
        </w:rPr>
        <w:t>13.03</w:t>
      </w:r>
      <w:r>
        <w:rPr>
          <w:rFonts w:hint="eastAsia" w:ascii="仿宋_GB2312" w:eastAsia="仿宋_GB2312"/>
          <w:sz w:val="30"/>
          <w:szCs w:val="30"/>
        </w:rPr>
        <w:t>%。主要原因：</w:t>
      </w:r>
      <w:r>
        <w:rPr>
          <w:rFonts w:hint="eastAsia" w:ascii="仿宋_GB2312" w:eastAsia="仿宋_GB2312"/>
          <w:sz w:val="30"/>
          <w:szCs w:val="30"/>
          <w:lang w:val="en-US" w:eastAsia="zh-CN"/>
        </w:rPr>
        <w:t>项目资金减少</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五、一般公共预算财政拨款支出决算情况说明</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（一）一般公共预算财政拨款支出决算总体情况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一般公共预算财政拨款支出299.03万元，占本年支出合计的100.00%。与2022年度相比，一般公共预算财政拨款支出减少</w:t>
      </w:r>
      <w:r>
        <w:rPr>
          <w:rFonts w:hint="eastAsia" w:ascii="仿宋_GB2312" w:eastAsia="仿宋_GB2312"/>
          <w:sz w:val="30"/>
          <w:szCs w:val="30"/>
          <w:lang w:val="en-US" w:eastAsia="zh-CN"/>
        </w:rPr>
        <w:t>44.81</w:t>
      </w:r>
      <w:r>
        <w:rPr>
          <w:rFonts w:hint="eastAsia" w:ascii="仿宋_GB2312" w:eastAsia="仿宋_GB2312"/>
          <w:sz w:val="30"/>
          <w:szCs w:val="30"/>
        </w:rPr>
        <w:t>万元，下降</w:t>
      </w:r>
      <w:r>
        <w:rPr>
          <w:rFonts w:hint="eastAsia" w:ascii="仿宋_GB2312" w:eastAsia="仿宋_GB2312"/>
          <w:sz w:val="30"/>
          <w:szCs w:val="30"/>
          <w:lang w:val="en-US" w:eastAsia="zh-CN"/>
        </w:rPr>
        <w:t>13.03</w:t>
      </w:r>
      <w:r>
        <w:rPr>
          <w:rFonts w:hint="eastAsia" w:ascii="仿宋_GB2312" w:eastAsia="仿宋_GB2312"/>
          <w:sz w:val="30"/>
          <w:szCs w:val="30"/>
        </w:rPr>
        <w:t>%。主要原因：</w:t>
      </w:r>
      <w:r>
        <w:rPr>
          <w:rFonts w:hint="eastAsia" w:ascii="仿宋_GB2312" w:eastAsia="仿宋_GB2312"/>
          <w:sz w:val="30"/>
          <w:szCs w:val="30"/>
          <w:lang w:val="en-US" w:eastAsia="zh-CN"/>
        </w:rPr>
        <w:t>项目资金减少</w:t>
      </w:r>
      <w:r>
        <w:rPr>
          <w:rFonts w:hint="eastAsia" w:ascii="仿宋_GB2312" w:eastAsia="仿宋_GB2312"/>
          <w:sz w:val="30"/>
          <w:szCs w:val="30"/>
        </w:rPr>
        <w:t>。</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（二）一般公共预算财政拨款支出决算结构情况</w:t>
      </w:r>
    </w:p>
    <w:p>
      <w:pPr>
        <w:snapToGrid w:val="0"/>
        <w:spacing w:line="520" w:lineRule="exact"/>
        <w:ind w:firstLine="600" w:firstLineChars="200"/>
        <w:rPr>
          <w:rFonts w:hint="eastAsia" w:ascii="仿宋_GB2312" w:eastAsia="仿宋_GB2312"/>
          <w:sz w:val="30"/>
          <w:szCs w:val="30"/>
          <w:lang w:val="en-US" w:eastAsia="zh-CN"/>
        </w:rPr>
      </w:pPr>
      <w:r>
        <w:rPr>
          <w:rFonts w:hint="eastAsia" w:ascii="仿宋_GB2312" w:eastAsia="仿宋_GB2312"/>
          <w:sz w:val="30"/>
          <w:szCs w:val="30"/>
        </w:rPr>
        <w:t>一般公共预算财政拨款支出</w:t>
      </w:r>
      <w:r>
        <w:rPr>
          <w:rFonts w:hint="eastAsia" w:ascii="仿宋_GB2312" w:eastAsia="仿宋_GB2312"/>
          <w:sz w:val="30"/>
          <w:szCs w:val="30"/>
          <w:lang w:val="en-US" w:eastAsia="zh-CN"/>
        </w:rPr>
        <w:t>299.03</w:t>
      </w:r>
      <w:r>
        <w:rPr>
          <w:rFonts w:hint="eastAsia" w:ascii="仿宋_GB2312" w:eastAsia="仿宋_GB2312"/>
          <w:sz w:val="30"/>
          <w:szCs w:val="30"/>
        </w:rPr>
        <w:t>万元，主要用于以下方面：</w:t>
      </w:r>
      <w:r>
        <w:rPr>
          <w:rFonts w:hint="eastAsia" w:ascii="仿宋_GB2312" w:eastAsia="仿宋_GB2312"/>
          <w:sz w:val="30"/>
          <w:szCs w:val="30"/>
          <w:lang w:val="en-US" w:eastAsia="zh-CN"/>
        </w:rPr>
        <w:t>社会保障和就业支出</w:t>
      </w:r>
      <w:r>
        <w:rPr>
          <w:rFonts w:hint="eastAsia" w:ascii="仿宋_GB2312" w:eastAsia="仿宋_GB2312"/>
          <w:sz w:val="30"/>
          <w:szCs w:val="30"/>
        </w:rPr>
        <w:t>（类）</w:t>
      </w:r>
      <w:r>
        <w:rPr>
          <w:rFonts w:hint="eastAsia" w:ascii="仿宋_GB2312" w:eastAsia="仿宋_GB2312"/>
          <w:sz w:val="30"/>
          <w:szCs w:val="30"/>
          <w:lang w:val="en-US" w:eastAsia="zh-CN"/>
        </w:rPr>
        <w:t>26.38</w:t>
      </w:r>
      <w:r>
        <w:rPr>
          <w:rFonts w:hint="eastAsia" w:ascii="仿宋_GB2312" w:eastAsia="仿宋_GB2312"/>
          <w:sz w:val="30"/>
          <w:szCs w:val="30"/>
        </w:rPr>
        <w:t>万元，占</w:t>
      </w:r>
      <w:r>
        <w:rPr>
          <w:rFonts w:hint="eastAsia" w:ascii="仿宋_GB2312" w:eastAsia="仿宋_GB2312"/>
          <w:sz w:val="30"/>
          <w:szCs w:val="30"/>
          <w:lang w:val="en-US" w:eastAsia="zh-CN"/>
        </w:rPr>
        <w:t>8.82</w:t>
      </w:r>
      <w:r>
        <w:rPr>
          <w:rFonts w:hint="eastAsia" w:ascii="仿宋_GB2312" w:eastAsia="仿宋_GB2312"/>
          <w:sz w:val="30"/>
          <w:szCs w:val="30"/>
        </w:rPr>
        <w:t>%；</w:t>
      </w:r>
      <w:r>
        <w:rPr>
          <w:rFonts w:hint="eastAsia" w:ascii="仿宋_GB2312" w:eastAsia="仿宋_GB2312"/>
          <w:sz w:val="30"/>
          <w:szCs w:val="30"/>
          <w:lang w:val="en-US" w:eastAsia="zh-CN"/>
        </w:rPr>
        <w:t>卫生健康支出</w:t>
      </w:r>
      <w:r>
        <w:rPr>
          <w:rFonts w:hint="eastAsia" w:ascii="仿宋_GB2312" w:eastAsia="仿宋_GB2312"/>
          <w:sz w:val="30"/>
          <w:szCs w:val="30"/>
        </w:rPr>
        <w:t>（类）</w:t>
      </w:r>
      <w:r>
        <w:rPr>
          <w:rFonts w:hint="eastAsia" w:ascii="仿宋_GB2312" w:eastAsia="仿宋_GB2312"/>
          <w:sz w:val="30"/>
          <w:szCs w:val="30"/>
          <w:lang w:val="en-US" w:eastAsia="zh-CN"/>
        </w:rPr>
        <w:t>8.83</w:t>
      </w:r>
      <w:r>
        <w:rPr>
          <w:rFonts w:hint="eastAsia" w:ascii="仿宋_GB2312" w:eastAsia="仿宋_GB2312"/>
          <w:sz w:val="30"/>
          <w:szCs w:val="30"/>
        </w:rPr>
        <w:t>万元，占</w:t>
      </w:r>
      <w:r>
        <w:rPr>
          <w:rFonts w:hint="eastAsia" w:ascii="仿宋_GB2312" w:eastAsia="仿宋_GB2312"/>
          <w:sz w:val="30"/>
          <w:szCs w:val="30"/>
          <w:lang w:val="en-US" w:eastAsia="zh-CN"/>
        </w:rPr>
        <w:t>2.95</w:t>
      </w:r>
      <w:r>
        <w:rPr>
          <w:rFonts w:hint="eastAsia" w:ascii="仿宋_GB2312" w:eastAsia="仿宋_GB2312"/>
          <w:sz w:val="30"/>
          <w:szCs w:val="30"/>
        </w:rPr>
        <w:t>%；</w:t>
      </w:r>
      <w:r>
        <w:rPr>
          <w:rFonts w:hint="eastAsia" w:ascii="仿宋_GB2312" w:eastAsia="仿宋_GB2312"/>
          <w:sz w:val="30"/>
          <w:szCs w:val="30"/>
          <w:lang w:val="en-US" w:eastAsia="zh-CN"/>
        </w:rPr>
        <w:t>城乡社区支出</w:t>
      </w:r>
      <w:r>
        <w:rPr>
          <w:rFonts w:hint="eastAsia" w:ascii="仿宋_GB2312" w:eastAsia="仿宋_GB2312"/>
          <w:sz w:val="30"/>
          <w:szCs w:val="30"/>
        </w:rPr>
        <w:t>（类）</w:t>
      </w:r>
      <w:r>
        <w:rPr>
          <w:rFonts w:hint="eastAsia" w:ascii="仿宋_GB2312" w:eastAsia="仿宋_GB2312"/>
          <w:sz w:val="30"/>
          <w:szCs w:val="30"/>
          <w:lang w:val="en-US" w:eastAsia="zh-CN"/>
        </w:rPr>
        <w:t>201.69</w:t>
      </w:r>
      <w:r>
        <w:rPr>
          <w:rFonts w:hint="eastAsia" w:ascii="仿宋_GB2312" w:eastAsia="仿宋_GB2312"/>
          <w:sz w:val="30"/>
          <w:szCs w:val="30"/>
        </w:rPr>
        <w:t>万元，占</w:t>
      </w:r>
      <w:r>
        <w:rPr>
          <w:rFonts w:hint="eastAsia" w:ascii="仿宋_GB2312" w:eastAsia="仿宋_GB2312"/>
          <w:sz w:val="30"/>
          <w:szCs w:val="30"/>
          <w:lang w:val="en-US" w:eastAsia="zh-CN"/>
        </w:rPr>
        <w:t>67.45</w:t>
      </w:r>
      <w:r>
        <w:rPr>
          <w:rFonts w:hint="eastAsia" w:ascii="仿宋_GB2312" w:eastAsia="仿宋_GB2312"/>
          <w:sz w:val="30"/>
          <w:szCs w:val="30"/>
        </w:rPr>
        <w:t>%；</w:t>
      </w:r>
      <w:r>
        <w:rPr>
          <w:rFonts w:hint="eastAsia" w:ascii="仿宋_GB2312" w:eastAsia="仿宋_GB2312"/>
          <w:sz w:val="30"/>
          <w:szCs w:val="30"/>
          <w:lang w:val="en-US" w:eastAsia="zh-CN"/>
        </w:rPr>
        <w:t>住房保障支出</w:t>
      </w:r>
      <w:r>
        <w:rPr>
          <w:rFonts w:hint="eastAsia" w:ascii="仿宋_GB2312" w:eastAsia="仿宋_GB2312"/>
          <w:sz w:val="30"/>
          <w:szCs w:val="30"/>
        </w:rPr>
        <w:t>（类）</w:t>
      </w:r>
      <w:r>
        <w:rPr>
          <w:rFonts w:hint="eastAsia" w:ascii="仿宋_GB2312" w:eastAsia="仿宋_GB2312"/>
          <w:sz w:val="30"/>
          <w:szCs w:val="30"/>
          <w:lang w:val="en-US" w:eastAsia="zh-CN"/>
        </w:rPr>
        <w:t>62.14</w:t>
      </w:r>
      <w:r>
        <w:rPr>
          <w:rFonts w:hint="eastAsia" w:ascii="仿宋_GB2312" w:eastAsia="仿宋_GB2312"/>
          <w:sz w:val="30"/>
          <w:szCs w:val="30"/>
        </w:rPr>
        <w:t>万元，占</w:t>
      </w:r>
      <w:r>
        <w:rPr>
          <w:rFonts w:hint="eastAsia" w:ascii="仿宋_GB2312" w:eastAsia="仿宋_GB2312"/>
          <w:sz w:val="30"/>
          <w:szCs w:val="30"/>
          <w:lang w:val="en-US" w:eastAsia="zh-CN"/>
        </w:rPr>
        <w:t>20.78</w:t>
      </w:r>
      <w:r>
        <w:rPr>
          <w:rFonts w:hint="eastAsia" w:ascii="仿宋_GB2312" w:eastAsia="仿宋_GB2312"/>
          <w:sz w:val="30"/>
          <w:szCs w:val="30"/>
        </w:rPr>
        <w:t>%</w:t>
      </w:r>
      <w:r>
        <w:rPr>
          <w:rFonts w:hint="eastAsia" w:ascii="仿宋_GB2312" w:eastAsia="仿宋_GB2312"/>
          <w:sz w:val="30"/>
          <w:szCs w:val="30"/>
          <w:lang w:eastAsia="zh-CN"/>
        </w:rPr>
        <w:t>。</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（三）一般公共预算财政拨款支出决算具体情况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一般公共预算财政拨款支出年初预算为</w:t>
      </w:r>
      <w:r>
        <w:rPr>
          <w:rFonts w:hint="eastAsia" w:ascii="仿宋_GB2312" w:eastAsia="仿宋_GB2312"/>
          <w:sz w:val="30"/>
          <w:szCs w:val="30"/>
          <w:lang w:val="en-US" w:eastAsia="zh-CN"/>
        </w:rPr>
        <w:t>422.57</w:t>
      </w:r>
      <w:r>
        <w:rPr>
          <w:rFonts w:hint="eastAsia" w:ascii="仿宋_GB2312" w:eastAsia="仿宋_GB2312"/>
          <w:sz w:val="30"/>
          <w:szCs w:val="30"/>
        </w:rPr>
        <w:t>万元，支出决算为</w:t>
      </w:r>
      <w:r>
        <w:rPr>
          <w:rFonts w:hint="eastAsia" w:ascii="仿宋_GB2312" w:eastAsia="仿宋_GB2312"/>
          <w:sz w:val="30"/>
          <w:szCs w:val="30"/>
          <w:lang w:val="en-US" w:eastAsia="zh-CN"/>
        </w:rPr>
        <w:t>299.03</w:t>
      </w:r>
      <w:r>
        <w:rPr>
          <w:rFonts w:hint="eastAsia" w:ascii="仿宋_GB2312" w:eastAsia="仿宋_GB2312"/>
          <w:sz w:val="30"/>
          <w:szCs w:val="30"/>
        </w:rPr>
        <w:t>万元，完成年初预算的</w:t>
      </w:r>
      <w:r>
        <w:rPr>
          <w:rFonts w:hint="eastAsia" w:ascii="仿宋_GB2312" w:eastAsia="仿宋_GB2312"/>
          <w:sz w:val="30"/>
          <w:szCs w:val="30"/>
          <w:lang w:val="en-US" w:eastAsia="zh-CN"/>
        </w:rPr>
        <w:t>70.76</w:t>
      </w:r>
      <w:r>
        <w:rPr>
          <w:rFonts w:hint="eastAsia" w:ascii="仿宋_GB2312" w:eastAsia="仿宋_GB2312"/>
          <w:sz w:val="30"/>
          <w:szCs w:val="30"/>
        </w:rPr>
        <w:t>%。决算数小于预算数的主要原因：</w:t>
      </w:r>
      <w:r>
        <w:rPr>
          <w:rFonts w:hint="eastAsia" w:ascii="仿宋_GB2312" w:eastAsia="仿宋_GB2312"/>
          <w:sz w:val="30"/>
          <w:szCs w:val="30"/>
          <w:lang w:val="en-US" w:eastAsia="zh-CN"/>
        </w:rPr>
        <w:t>项目资金减少</w:t>
      </w:r>
      <w:r>
        <w:rPr>
          <w:rFonts w:hint="eastAsia" w:ascii="仿宋_GB2312" w:eastAsia="仿宋_GB2312"/>
          <w:sz w:val="30"/>
          <w:szCs w:val="30"/>
        </w:rPr>
        <w:t>。其中：</w:t>
      </w:r>
    </w:p>
    <w:p>
      <w:pPr>
        <w:ind w:firstLine="600" w:firstLineChars="200"/>
        <w:rPr>
          <w:rFonts w:hint="eastAsia" w:ascii="仿宋_GB2312" w:eastAsia="仿宋_GB2312"/>
          <w:sz w:val="30"/>
          <w:szCs w:val="30"/>
        </w:rPr>
      </w:pPr>
      <w:r>
        <w:rPr>
          <w:rFonts w:hint="eastAsia" w:ascii="仿宋_GB2312" w:eastAsia="仿宋_GB2312"/>
          <w:sz w:val="30"/>
          <w:szCs w:val="30"/>
        </w:rPr>
        <w:t>1、社会保障和就业支出（类）行政事业单位养老支出（款）机关事业单位基本养老保险缴费支出（项）</w:t>
      </w:r>
      <w:r>
        <w:rPr>
          <w:rFonts w:hint="eastAsia" w:ascii="仿宋_GB2312" w:eastAsia="仿宋_GB2312"/>
          <w:sz w:val="30"/>
          <w:szCs w:val="30"/>
          <w:lang w:eastAsia="zh-CN"/>
        </w:rPr>
        <w:t>。</w:t>
      </w:r>
      <w:r>
        <w:rPr>
          <w:rFonts w:hint="eastAsia" w:ascii="仿宋_GB2312" w:eastAsia="仿宋_GB2312"/>
          <w:sz w:val="30"/>
          <w:szCs w:val="30"/>
        </w:rPr>
        <w:t>主要用于：职工基本养老保险缴费支出。年初预算为</w:t>
      </w:r>
      <w:r>
        <w:rPr>
          <w:rFonts w:hint="eastAsia" w:ascii="仿宋_GB2312" w:eastAsia="仿宋_GB2312"/>
          <w:sz w:val="30"/>
          <w:szCs w:val="30"/>
          <w:lang w:val="en-US" w:eastAsia="zh-CN"/>
        </w:rPr>
        <w:t>16.70</w:t>
      </w:r>
      <w:r>
        <w:rPr>
          <w:rFonts w:hint="eastAsia" w:ascii="仿宋_GB2312" w:eastAsia="仿宋_GB2312"/>
          <w:sz w:val="30"/>
          <w:szCs w:val="30"/>
        </w:rPr>
        <w:t>万元，支出决算为</w:t>
      </w:r>
      <w:r>
        <w:rPr>
          <w:rFonts w:hint="eastAsia" w:ascii="仿宋_GB2312" w:eastAsia="仿宋_GB2312"/>
          <w:sz w:val="30"/>
          <w:szCs w:val="30"/>
          <w:lang w:val="en-US" w:eastAsia="zh-CN"/>
        </w:rPr>
        <w:t>16.70</w:t>
      </w:r>
      <w:r>
        <w:rPr>
          <w:rFonts w:hint="eastAsia" w:ascii="仿宋_GB2312" w:eastAsia="仿宋_GB2312"/>
          <w:sz w:val="30"/>
          <w:szCs w:val="30"/>
        </w:rPr>
        <w:t>万元。决算数</w:t>
      </w:r>
      <w:r>
        <w:rPr>
          <w:rFonts w:hint="eastAsia" w:ascii="仿宋_GB2312" w:eastAsia="仿宋_GB2312"/>
          <w:sz w:val="30"/>
          <w:szCs w:val="30"/>
          <w:lang w:val="en-US" w:eastAsia="zh-CN"/>
        </w:rPr>
        <w:t>等于</w:t>
      </w:r>
      <w:r>
        <w:rPr>
          <w:rFonts w:hint="eastAsia" w:ascii="仿宋_GB2312" w:eastAsia="仿宋_GB2312"/>
          <w:sz w:val="30"/>
          <w:szCs w:val="30"/>
        </w:rPr>
        <w:t>预算数的主要原因：基本养老保险缴费</w:t>
      </w:r>
      <w:r>
        <w:rPr>
          <w:rFonts w:hint="eastAsia" w:ascii="仿宋_GB2312" w:eastAsia="仿宋_GB2312"/>
          <w:sz w:val="30"/>
          <w:szCs w:val="30"/>
          <w:lang w:val="en-US" w:eastAsia="zh-CN"/>
        </w:rPr>
        <w:t>调整</w:t>
      </w:r>
      <w:r>
        <w:rPr>
          <w:rFonts w:hint="eastAsia" w:ascii="仿宋_GB2312" w:eastAsia="仿宋_GB2312"/>
          <w:sz w:val="30"/>
          <w:szCs w:val="30"/>
        </w:rPr>
        <w:t>。</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2、</w:t>
      </w:r>
      <w:r>
        <w:rPr>
          <w:rFonts w:hint="eastAsia" w:ascii="仿宋_GB2312" w:eastAsia="仿宋_GB2312"/>
          <w:sz w:val="30"/>
          <w:szCs w:val="30"/>
        </w:rPr>
        <w:t>社会保障和就业支出（类）行政事业单位养老支出（款）</w:t>
      </w:r>
    </w:p>
    <w:p>
      <w:pPr>
        <w:rPr>
          <w:rFonts w:hint="eastAsia" w:ascii="仿宋_GB2312" w:eastAsia="仿宋_GB2312"/>
          <w:sz w:val="30"/>
          <w:szCs w:val="30"/>
        </w:rPr>
      </w:pPr>
      <w:r>
        <w:rPr>
          <w:rFonts w:hint="eastAsia" w:ascii="仿宋_GB2312" w:eastAsia="仿宋_GB2312"/>
          <w:sz w:val="30"/>
          <w:szCs w:val="30"/>
        </w:rPr>
        <w:t>机关事业单位职业年金缴费支出（项）</w:t>
      </w:r>
      <w:r>
        <w:rPr>
          <w:rFonts w:hint="eastAsia" w:ascii="仿宋_GB2312" w:eastAsia="仿宋_GB2312"/>
          <w:sz w:val="30"/>
          <w:szCs w:val="30"/>
          <w:lang w:eastAsia="zh-CN"/>
        </w:rPr>
        <w:t>。</w:t>
      </w:r>
      <w:r>
        <w:rPr>
          <w:rFonts w:hint="eastAsia" w:ascii="仿宋_GB2312" w:eastAsia="仿宋_GB2312"/>
          <w:sz w:val="30"/>
          <w:szCs w:val="30"/>
        </w:rPr>
        <w:t>主要用于：</w:t>
      </w:r>
      <w:r>
        <w:rPr>
          <w:rFonts w:hint="eastAsia" w:ascii="仿宋_GB2312" w:eastAsia="仿宋_GB2312"/>
          <w:sz w:val="30"/>
          <w:szCs w:val="30"/>
          <w:lang w:val="en-US" w:eastAsia="zh-CN"/>
        </w:rPr>
        <w:t>职工</w:t>
      </w:r>
      <w:r>
        <w:rPr>
          <w:rFonts w:hint="eastAsia" w:ascii="仿宋_GB2312" w:eastAsia="仿宋_GB2312"/>
          <w:sz w:val="30"/>
          <w:szCs w:val="30"/>
        </w:rPr>
        <w:t>职业年金缴费</w:t>
      </w:r>
      <w:r>
        <w:rPr>
          <w:rFonts w:hint="eastAsia" w:ascii="仿宋_GB2312" w:eastAsia="仿宋_GB2312"/>
          <w:sz w:val="30"/>
          <w:szCs w:val="30"/>
          <w:lang w:val="en-US" w:eastAsia="zh-CN"/>
        </w:rPr>
        <w:t>支出</w:t>
      </w:r>
      <w:r>
        <w:rPr>
          <w:rFonts w:hint="eastAsia" w:ascii="仿宋_GB2312" w:eastAsia="仿宋_GB2312"/>
          <w:sz w:val="30"/>
          <w:szCs w:val="30"/>
        </w:rPr>
        <w:t>。年初预算为</w:t>
      </w:r>
      <w:r>
        <w:rPr>
          <w:rFonts w:hint="eastAsia" w:ascii="仿宋_GB2312" w:eastAsia="仿宋_GB2312"/>
          <w:sz w:val="30"/>
          <w:szCs w:val="30"/>
          <w:lang w:val="en-US" w:eastAsia="zh-CN"/>
        </w:rPr>
        <w:t>8.50</w:t>
      </w:r>
      <w:r>
        <w:rPr>
          <w:rFonts w:hint="eastAsia" w:ascii="仿宋_GB2312" w:eastAsia="仿宋_GB2312"/>
          <w:sz w:val="30"/>
          <w:szCs w:val="30"/>
        </w:rPr>
        <w:t>万元，支出决算为</w:t>
      </w:r>
      <w:r>
        <w:rPr>
          <w:rFonts w:hint="eastAsia" w:ascii="仿宋_GB2312" w:eastAsia="仿宋_GB2312"/>
          <w:sz w:val="30"/>
          <w:szCs w:val="30"/>
          <w:lang w:val="en-US" w:eastAsia="zh-CN"/>
        </w:rPr>
        <w:t>8.35</w:t>
      </w:r>
      <w:r>
        <w:rPr>
          <w:rFonts w:hint="eastAsia" w:ascii="仿宋_GB2312" w:eastAsia="仿宋_GB2312"/>
          <w:sz w:val="30"/>
          <w:szCs w:val="30"/>
        </w:rPr>
        <w:t>万元。决算数小于预算数的主要原因：职业年金缴费支出</w:t>
      </w:r>
      <w:r>
        <w:rPr>
          <w:rFonts w:hint="eastAsia" w:ascii="仿宋_GB2312" w:eastAsia="仿宋_GB2312"/>
          <w:sz w:val="30"/>
          <w:szCs w:val="30"/>
          <w:lang w:eastAsia="zh-CN"/>
        </w:rPr>
        <w:t>调整</w:t>
      </w:r>
      <w:r>
        <w:rPr>
          <w:rFonts w:hint="eastAsia" w:ascii="仿宋_GB2312" w:eastAsia="仿宋_GB2312"/>
          <w:sz w:val="30"/>
          <w:szCs w:val="30"/>
        </w:rPr>
        <w:t>。</w:t>
      </w:r>
    </w:p>
    <w:p>
      <w:pPr>
        <w:rPr>
          <w:rFonts w:hint="default" w:ascii="仿宋_GB2312" w:eastAsia="仿宋_GB2312"/>
          <w:sz w:val="30"/>
          <w:szCs w:val="30"/>
          <w:lang w:val="en-US" w:eastAsia="zh-CN"/>
        </w:rPr>
      </w:pPr>
      <w:r>
        <w:rPr>
          <w:rFonts w:hint="eastAsia" w:ascii="仿宋_GB2312" w:eastAsia="仿宋_GB2312"/>
          <w:sz w:val="30"/>
          <w:szCs w:val="30"/>
          <w:lang w:val="en-US" w:eastAsia="zh-CN"/>
        </w:rPr>
        <w:t>3、</w:t>
      </w:r>
      <w:r>
        <w:rPr>
          <w:rFonts w:hint="eastAsia" w:ascii="仿宋_GB2312" w:eastAsia="仿宋_GB2312"/>
          <w:sz w:val="30"/>
          <w:szCs w:val="30"/>
        </w:rPr>
        <w:t>社会保障和就业支出（类）其他社会保障和就业支出（款）</w:t>
      </w:r>
    </w:p>
    <w:p>
      <w:pPr>
        <w:rPr>
          <w:rFonts w:hint="eastAsia" w:ascii="仿宋_GB2312" w:eastAsia="仿宋_GB2312"/>
          <w:sz w:val="30"/>
          <w:szCs w:val="30"/>
        </w:rPr>
      </w:pPr>
      <w:r>
        <w:rPr>
          <w:rFonts w:hint="eastAsia" w:ascii="仿宋_GB2312" w:eastAsia="仿宋_GB2312"/>
          <w:sz w:val="30"/>
          <w:szCs w:val="30"/>
        </w:rPr>
        <w:t>其他社会保障和就业支出（项）</w:t>
      </w:r>
      <w:r>
        <w:rPr>
          <w:rFonts w:hint="eastAsia" w:ascii="仿宋_GB2312" w:eastAsia="仿宋_GB2312"/>
          <w:sz w:val="30"/>
          <w:szCs w:val="30"/>
          <w:lang w:eastAsia="zh-CN"/>
        </w:rPr>
        <w:t>。</w:t>
      </w:r>
      <w:r>
        <w:rPr>
          <w:rFonts w:hint="eastAsia" w:ascii="仿宋_GB2312" w:eastAsia="仿宋_GB2312"/>
          <w:sz w:val="30"/>
          <w:szCs w:val="30"/>
        </w:rPr>
        <w:t>主要用于：</w:t>
      </w:r>
      <w:r>
        <w:rPr>
          <w:rFonts w:hint="eastAsia" w:ascii="仿宋_GB2312" w:eastAsia="仿宋_GB2312"/>
          <w:sz w:val="30"/>
          <w:szCs w:val="30"/>
          <w:lang w:val="en-US" w:eastAsia="zh-CN"/>
        </w:rPr>
        <w:t>职工</w:t>
      </w:r>
      <w:r>
        <w:rPr>
          <w:rFonts w:hint="eastAsia" w:ascii="仿宋_GB2312" w:eastAsia="仿宋_GB2312"/>
          <w:sz w:val="30"/>
          <w:szCs w:val="30"/>
        </w:rPr>
        <w:t>职业年金缴费</w:t>
      </w:r>
      <w:r>
        <w:rPr>
          <w:rFonts w:hint="eastAsia" w:ascii="仿宋_GB2312" w:eastAsia="仿宋_GB2312"/>
          <w:sz w:val="30"/>
          <w:szCs w:val="30"/>
          <w:lang w:val="en-US" w:eastAsia="zh-CN"/>
        </w:rPr>
        <w:t>支出</w:t>
      </w:r>
      <w:r>
        <w:rPr>
          <w:rFonts w:hint="eastAsia" w:ascii="仿宋_GB2312" w:eastAsia="仿宋_GB2312"/>
          <w:sz w:val="30"/>
          <w:szCs w:val="30"/>
        </w:rPr>
        <w:t>。年初预算为</w:t>
      </w:r>
      <w:r>
        <w:rPr>
          <w:rFonts w:hint="eastAsia" w:ascii="仿宋_GB2312" w:eastAsia="仿宋_GB2312"/>
          <w:sz w:val="30"/>
          <w:szCs w:val="30"/>
          <w:lang w:val="en-US" w:eastAsia="zh-CN"/>
        </w:rPr>
        <w:t>3.05</w:t>
      </w:r>
      <w:r>
        <w:rPr>
          <w:rFonts w:hint="eastAsia" w:ascii="仿宋_GB2312" w:eastAsia="仿宋_GB2312"/>
          <w:sz w:val="30"/>
          <w:szCs w:val="30"/>
        </w:rPr>
        <w:t>万元，支出决算为</w:t>
      </w:r>
      <w:r>
        <w:rPr>
          <w:rFonts w:hint="eastAsia" w:ascii="仿宋_GB2312" w:eastAsia="仿宋_GB2312"/>
          <w:sz w:val="30"/>
          <w:szCs w:val="30"/>
          <w:lang w:val="en-US" w:eastAsia="zh-CN"/>
        </w:rPr>
        <w:t>1.32</w:t>
      </w:r>
      <w:r>
        <w:rPr>
          <w:rFonts w:hint="eastAsia" w:ascii="仿宋_GB2312" w:eastAsia="仿宋_GB2312"/>
          <w:sz w:val="30"/>
          <w:szCs w:val="30"/>
        </w:rPr>
        <w:t>万元。决算数小于预算数的主要原因：</w:t>
      </w:r>
      <w:r>
        <w:rPr>
          <w:rFonts w:hint="eastAsia" w:ascii="仿宋_GB2312" w:eastAsia="仿宋_GB2312"/>
          <w:sz w:val="30"/>
          <w:szCs w:val="30"/>
          <w:lang w:val="en-US" w:eastAsia="zh-CN"/>
        </w:rPr>
        <w:t>其他社保费费</w:t>
      </w:r>
      <w:r>
        <w:rPr>
          <w:rFonts w:hint="eastAsia" w:ascii="仿宋_GB2312" w:eastAsia="仿宋_GB2312"/>
          <w:sz w:val="30"/>
          <w:szCs w:val="30"/>
        </w:rPr>
        <w:t>支出</w:t>
      </w:r>
      <w:r>
        <w:rPr>
          <w:rFonts w:hint="eastAsia" w:ascii="仿宋_GB2312" w:eastAsia="仿宋_GB2312"/>
          <w:sz w:val="30"/>
          <w:szCs w:val="30"/>
          <w:lang w:eastAsia="zh-CN"/>
        </w:rPr>
        <w:t>调整</w:t>
      </w:r>
      <w:r>
        <w:rPr>
          <w:rFonts w:hint="eastAsia" w:ascii="仿宋_GB2312" w:eastAsia="仿宋_GB2312"/>
          <w:sz w:val="30"/>
          <w:szCs w:val="30"/>
        </w:rPr>
        <w:t>。</w:t>
      </w:r>
    </w:p>
    <w:p>
      <w:pPr>
        <w:rPr>
          <w:rFonts w:hint="eastAsia" w:ascii="仿宋_GB2312" w:eastAsia="仿宋_GB2312"/>
          <w:sz w:val="30"/>
          <w:szCs w:val="30"/>
        </w:rPr>
      </w:pPr>
    </w:p>
    <w:p>
      <w:pPr>
        <w:rPr>
          <w:rFonts w:hint="eastAsia" w:ascii="仿宋_GB2312" w:eastAsia="仿宋_GB2312"/>
          <w:sz w:val="30"/>
          <w:szCs w:val="30"/>
        </w:rPr>
      </w:pP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4</w:t>
      </w:r>
      <w:r>
        <w:rPr>
          <w:rFonts w:hint="eastAsia" w:ascii="仿宋_GB2312" w:eastAsia="仿宋_GB2312"/>
          <w:sz w:val="30"/>
          <w:szCs w:val="30"/>
        </w:rPr>
        <w:t>、卫生健康支出（类）行政事业单位医疗（款）行政单位医疗（项）。主要用于：行政单位医疗</w:t>
      </w:r>
      <w:r>
        <w:rPr>
          <w:rFonts w:hint="eastAsia" w:ascii="仿宋_GB2312" w:eastAsia="仿宋_GB2312"/>
          <w:sz w:val="30"/>
          <w:szCs w:val="30"/>
          <w:lang w:val="en-US" w:eastAsia="zh-CN"/>
        </w:rPr>
        <w:t>缴费支出</w:t>
      </w:r>
      <w:r>
        <w:rPr>
          <w:rFonts w:hint="eastAsia" w:ascii="仿宋_GB2312" w:eastAsia="仿宋_GB2312"/>
          <w:sz w:val="30"/>
          <w:szCs w:val="30"/>
        </w:rPr>
        <w:t>。年初预算为</w:t>
      </w:r>
      <w:r>
        <w:rPr>
          <w:rFonts w:hint="eastAsia" w:ascii="仿宋_GB2312" w:eastAsia="仿宋_GB2312"/>
          <w:sz w:val="30"/>
          <w:szCs w:val="30"/>
          <w:lang w:val="en-US" w:eastAsia="zh-CN"/>
        </w:rPr>
        <w:t>11.00</w:t>
      </w:r>
      <w:r>
        <w:rPr>
          <w:rFonts w:hint="eastAsia" w:ascii="仿宋_GB2312" w:eastAsia="仿宋_GB2312"/>
          <w:sz w:val="30"/>
          <w:szCs w:val="30"/>
        </w:rPr>
        <w:t>万元，支出决算为</w:t>
      </w:r>
      <w:r>
        <w:rPr>
          <w:rFonts w:hint="eastAsia" w:ascii="仿宋_GB2312" w:eastAsia="仿宋_GB2312"/>
          <w:sz w:val="30"/>
          <w:szCs w:val="30"/>
          <w:lang w:val="en-US" w:eastAsia="zh-CN"/>
        </w:rPr>
        <w:t>8.83</w:t>
      </w:r>
      <w:r>
        <w:rPr>
          <w:rFonts w:hint="eastAsia" w:ascii="仿宋_GB2312" w:eastAsia="仿宋_GB2312"/>
          <w:sz w:val="30"/>
          <w:szCs w:val="30"/>
        </w:rPr>
        <w:t>万元。决算数小于预算数的主要原因：医疗</w:t>
      </w:r>
      <w:r>
        <w:rPr>
          <w:rFonts w:hint="eastAsia" w:ascii="仿宋_GB2312" w:eastAsia="仿宋_GB2312"/>
          <w:sz w:val="30"/>
          <w:szCs w:val="30"/>
          <w:lang w:val="en-US" w:eastAsia="zh-CN"/>
        </w:rPr>
        <w:t>缴费调整</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、城乡社区支出（类）城乡社区管理事务（款）行政运行（项）。主要用于：</w:t>
      </w:r>
      <w:r>
        <w:rPr>
          <w:rFonts w:hint="eastAsia" w:ascii="仿宋_GB2312" w:eastAsia="仿宋_GB2312"/>
          <w:sz w:val="30"/>
          <w:szCs w:val="30"/>
          <w:lang w:val="en-US" w:eastAsia="zh-CN"/>
        </w:rPr>
        <w:t>工资福利支出、日常行政运行</w:t>
      </w:r>
      <w:r>
        <w:rPr>
          <w:rFonts w:hint="eastAsia" w:ascii="仿宋_GB2312" w:eastAsia="仿宋_GB2312"/>
          <w:sz w:val="30"/>
          <w:szCs w:val="30"/>
        </w:rPr>
        <w:t>。年初预算为</w:t>
      </w:r>
      <w:r>
        <w:rPr>
          <w:rFonts w:hint="eastAsia" w:ascii="仿宋_GB2312" w:eastAsia="仿宋_GB2312"/>
          <w:sz w:val="30"/>
          <w:szCs w:val="30"/>
          <w:lang w:val="en-US" w:eastAsia="zh-CN"/>
        </w:rPr>
        <w:t>242.72</w:t>
      </w:r>
      <w:r>
        <w:rPr>
          <w:rFonts w:hint="eastAsia" w:ascii="仿宋_GB2312" w:eastAsia="仿宋_GB2312"/>
          <w:sz w:val="30"/>
          <w:szCs w:val="30"/>
        </w:rPr>
        <w:t>万元，支出决算为</w:t>
      </w:r>
      <w:r>
        <w:rPr>
          <w:rFonts w:hint="eastAsia" w:ascii="仿宋_GB2312" w:eastAsia="仿宋_GB2312"/>
          <w:sz w:val="30"/>
          <w:szCs w:val="30"/>
          <w:lang w:val="en-US" w:eastAsia="zh-CN"/>
        </w:rPr>
        <w:t>190.86</w:t>
      </w:r>
      <w:r>
        <w:rPr>
          <w:rFonts w:hint="eastAsia" w:ascii="仿宋_GB2312" w:eastAsia="仿宋_GB2312"/>
          <w:sz w:val="30"/>
          <w:szCs w:val="30"/>
        </w:rPr>
        <w:t>万元。决算数小于预算数的主要原因：</w:t>
      </w:r>
      <w:r>
        <w:rPr>
          <w:rFonts w:hint="eastAsia" w:ascii="仿宋_GB2312" w:eastAsia="仿宋_GB2312"/>
          <w:sz w:val="30"/>
          <w:szCs w:val="30"/>
          <w:lang w:val="en-US" w:eastAsia="zh-CN"/>
        </w:rPr>
        <w:t>津贴补贴支出减少</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、城乡社区支出（类）城乡社区管理事务（款）城管执法（项）。主要用于：城管执法专项支出。年初预算为</w:t>
      </w:r>
      <w:r>
        <w:rPr>
          <w:rFonts w:hint="eastAsia" w:ascii="仿宋_GB2312" w:eastAsia="仿宋_GB2312"/>
          <w:sz w:val="30"/>
          <w:szCs w:val="30"/>
          <w:lang w:val="en-US" w:eastAsia="zh-CN"/>
        </w:rPr>
        <w:t>71.10</w:t>
      </w:r>
      <w:r>
        <w:rPr>
          <w:rFonts w:hint="eastAsia" w:ascii="仿宋_GB2312" w:eastAsia="仿宋_GB2312"/>
          <w:sz w:val="30"/>
          <w:szCs w:val="30"/>
        </w:rPr>
        <w:t>万元，支出决算为</w:t>
      </w:r>
      <w:r>
        <w:rPr>
          <w:rFonts w:hint="eastAsia" w:ascii="仿宋_GB2312" w:eastAsia="仿宋_GB2312"/>
          <w:sz w:val="30"/>
          <w:szCs w:val="30"/>
          <w:lang w:val="en-US" w:eastAsia="zh-CN"/>
        </w:rPr>
        <w:t>10.83</w:t>
      </w:r>
      <w:r>
        <w:rPr>
          <w:rFonts w:hint="eastAsia" w:ascii="仿宋_GB2312" w:eastAsia="仿宋_GB2312"/>
          <w:sz w:val="30"/>
          <w:szCs w:val="30"/>
        </w:rPr>
        <w:t>万元。决算数小于预算数的主要原因：</w:t>
      </w:r>
      <w:r>
        <w:rPr>
          <w:rFonts w:hint="eastAsia" w:ascii="仿宋_GB2312" w:eastAsia="仿宋_GB2312"/>
          <w:sz w:val="30"/>
          <w:szCs w:val="30"/>
          <w:lang w:val="en-US" w:eastAsia="zh-CN"/>
        </w:rPr>
        <w:t>专项整治经费调减</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6</w:t>
      </w:r>
      <w:r>
        <w:rPr>
          <w:rFonts w:hint="eastAsia" w:ascii="仿宋_GB2312" w:eastAsia="仿宋_GB2312"/>
          <w:sz w:val="30"/>
          <w:szCs w:val="30"/>
        </w:rPr>
        <w:t>、住房保障支出（类）住房改革支出（款） 住房公积金（项）。主要用于：职工的住房公积金</w:t>
      </w:r>
      <w:r>
        <w:rPr>
          <w:rFonts w:hint="eastAsia" w:ascii="仿宋_GB2312" w:eastAsia="仿宋_GB2312"/>
          <w:sz w:val="30"/>
          <w:szCs w:val="30"/>
          <w:lang w:val="en-US" w:eastAsia="zh-CN"/>
        </w:rPr>
        <w:t>支出</w:t>
      </w:r>
      <w:r>
        <w:rPr>
          <w:rFonts w:hint="eastAsia" w:ascii="仿宋_GB2312" w:eastAsia="仿宋_GB2312"/>
          <w:sz w:val="30"/>
          <w:szCs w:val="30"/>
        </w:rPr>
        <w:t>。年初预算为</w:t>
      </w:r>
      <w:r>
        <w:rPr>
          <w:rFonts w:hint="eastAsia" w:ascii="仿宋_GB2312" w:eastAsia="仿宋_GB2312"/>
          <w:sz w:val="30"/>
          <w:szCs w:val="30"/>
          <w:lang w:val="en-US" w:eastAsia="zh-CN"/>
        </w:rPr>
        <w:t>33</w:t>
      </w:r>
      <w:r>
        <w:rPr>
          <w:rFonts w:hint="eastAsia" w:ascii="仿宋_GB2312" w:eastAsia="仿宋_GB2312"/>
          <w:sz w:val="30"/>
          <w:szCs w:val="30"/>
        </w:rPr>
        <w:t>万元，支出决算为</w:t>
      </w:r>
      <w:r>
        <w:rPr>
          <w:rFonts w:hint="eastAsia" w:ascii="仿宋_GB2312" w:eastAsia="仿宋_GB2312"/>
          <w:sz w:val="30"/>
          <w:szCs w:val="30"/>
          <w:lang w:val="en-US" w:eastAsia="zh-CN"/>
        </w:rPr>
        <w:t>29.14</w:t>
      </w:r>
      <w:r>
        <w:rPr>
          <w:rFonts w:hint="eastAsia" w:ascii="仿宋_GB2312" w:eastAsia="仿宋_GB2312"/>
          <w:sz w:val="30"/>
          <w:szCs w:val="30"/>
        </w:rPr>
        <w:t>万元。决算数</w:t>
      </w:r>
      <w:r>
        <w:rPr>
          <w:rFonts w:hint="eastAsia" w:ascii="仿宋_GB2312" w:eastAsia="仿宋_GB2312"/>
          <w:sz w:val="30"/>
          <w:szCs w:val="30"/>
          <w:lang w:val="en-US" w:eastAsia="zh-CN"/>
        </w:rPr>
        <w:t>大</w:t>
      </w:r>
      <w:r>
        <w:rPr>
          <w:rFonts w:hint="eastAsia" w:ascii="仿宋_GB2312" w:eastAsia="仿宋_GB2312"/>
          <w:sz w:val="30"/>
          <w:szCs w:val="30"/>
        </w:rPr>
        <w:t>于预算数的主要原因：</w:t>
      </w:r>
      <w:r>
        <w:rPr>
          <w:rFonts w:hint="eastAsia" w:ascii="仿宋_GB2312" w:eastAsia="仿宋_GB2312"/>
          <w:sz w:val="30"/>
          <w:szCs w:val="30"/>
          <w:lang w:val="en-US" w:eastAsia="zh-CN"/>
        </w:rPr>
        <w:t>住房公积金调整</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、住房保障支出（类）住房改革支出（款） 购房补贴（项）。主要用于：主要用于职工的购房补贴。年初预算为</w:t>
      </w:r>
      <w:r>
        <w:rPr>
          <w:rFonts w:hint="eastAsia" w:ascii="仿宋_GB2312" w:eastAsia="仿宋_GB2312"/>
          <w:sz w:val="30"/>
          <w:szCs w:val="30"/>
          <w:lang w:val="en-US" w:eastAsia="zh-CN"/>
        </w:rPr>
        <w:t>36.50</w:t>
      </w:r>
      <w:r>
        <w:rPr>
          <w:rFonts w:hint="eastAsia" w:ascii="仿宋_GB2312" w:eastAsia="仿宋_GB2312"/>
          <w:sz w:val="30"/>
          <w:szCs w:val="30"/>
        </w:rPr>
        <w:t>万元，支出决算</w:t>
      </w:r>
      <w:r>
        <w:rPr>
          <w:rFonts w:hint="eastAsia" w:ascii="仿宋_GB2312" w:eastAsia="仿宋_GB2312"/>
          <w:sz w:val="30"/>
          <w:szCs w:val="30"/>
          <w:lang w:val="en-US" w:eastAsia="zh-CN"/>
        </w:rPr>
        <w:t>为33万</w:t>
      </w:r>
      <w:r>
        <w:rPr>
          <w:rFonts w:hint="eastAsia" w:ascii="仿宋_GB2312" w:eastAsia="仿宋_GB2312"/>
          <w:sz w:val="30"/>
          <w:szCs w:val="30"/>
        </w:rPr>
        <w:t>元。决算数</w:t>
      </w:r>
      <w:r>
        <w:rPr>
          <w:rFonts w:hint="eastAsia" w:ascii="仿宋_GB2312" w:eastAsia="仿宋_GB2312"/>
          <w:sz w:val="30"/>
          <w:szCs w:val="30"/>
          <w:lang w:val="en-US" w:eastAsia="zh-CN"/>
        </w:rPr>
        <w:t>大于</w:t>
      </w:r>
      <w:r>
        <w:rPr>
          <w:rFonts w:hint="eastAsia" w:ascii="仿宋_GB2312" w:eastAsia="仿宋_GB2312"/>
          <w:sz w:val="30"/>
          <w:szCs w:val="30"/>
        </w:rPr>
        <w:t>预算数的主要原因：</w:t>
      </w:r>
      <w:r>
        <w:rPr>
          <w:rFonts w:hint="eastAsia" w:ascii="仿宋_GB2312" w:eastAsia="仿宋_GB2312"/>
          <w:sz w:val="30"/>
          <w:szCs w:val="30"/>
          <w:lang w:val="en-US" w:eastAsia="zh-CN"/>
        </w:rPr>
        <w:t>一次性住</w:t>
      </w:r>
      <w:r>
        <w:rPr>
          <w:rFonts w:hint="eastAsia" w:ascii="仿宋_GB2312" w:eastAsia="仿宋_GB2312"/>
          <w:sz w:val="30"/>
          <w:szCs w:val="30"/>
        </w:rPr>
        <w:t>购房补贴调整。</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六、一般公共预算财政拨款基本支出决算情况说明</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一般公共预算财政拨款基本支出</w:t>
      </w:r>
      <w:r>
        <w:rPr>
          <w:rFonts w:hint="eastAsia" w:ascii="仿宋_GB2312" w:eastAsia="仿宋_GB2312"/>
          <w:sz w:val="30"/>
          <w:szCs w:val="30"/>
          <w:lang w:val="en-US" w:eastAsia="zh-CN"/>
        </w:rPr>
        <w:t>299.04</w:t>
      </w:r>
      <w:r>
        <w:rPr>
          <w:rFonts w:hint="eastAsia" w:ascii="仿宋_GB2312" w:eastAsia="仿宋_GB2312"/>
          <w:sz w:val="30"/>
          <w:szCs w:val="30"/>
        </w:rPr>
        <w:t>万元。其中：人员经费271.17万元，主要包括：基本工资、津贴补贴、奖金</w:t>
      </w:r>
      <w:r>
        <w:rPr>
          <w:rFonts w:hint="eastAsia" w:ascii="仿宋_GB2312" w:eastAsia="仿宋_GB2312"/>
          <w:sz w:val="30"/>
          <w:szCs w:val="30"/>
          <w:lang w:eastAsia="zh-CN"/>
        </w:rPr>
        <w:t>、</w:t>
      </w:r>
      <w:r>
        <w:rPr>
          <w:rFonts w:hint="eastAsia" w:ascii="仿宋_GB2312" w:eastAsia="仿宋_GB2312"/>
          <w:sz w:val="30"/>
          <w:szCs w:val="30"/>
        </w:rPr>
        <w:t>机关事业单位基本养老保险缴费</w:t>
      </w:r>
      <w:r>
        <w:rPr>
          <w:rFonts w:hint="eastAsia" w:ascii="仿宋_GB2312" w:eastAsia="仿宋_GB2312"/>
          <w:sz w:val="30"/>
          <w:szCs w:val="30"/>
          <w:lang w:eastAsia="zh-CN"/>
        </w:rPr>
        <w:t>、</w:t>
      </w:r>
      <w:r>
        <w:rPr>
          <w:rFonts w:hint="eastAsia" w:ascii="仿宋_GB2312" w:eastAsia="仿宋_GB2312"/>
          <w:sz w:val="30"/>
          <w:szCs w:val="30"/>
        </w:rPr>
        <w:t>职业年金缴费</w:t>
      </w:r>
      <w:r>
        <w:rPr>
          <w:rFonts w:hint="eastAsia" w:ascii="仿宋_GB2312" w:eastAsia="仿宋_GB2312"/>
          <w:sz w:val="30"/>
          <w:szCs w:val="30"/>
          <w:lang w:eastAsia="zh-CN"/>
        </w:rPr>
        <w:t>、</w:t>
      </w:r>
      <w:r>
        <w:rPr>
          <w:rFonts w:hint="eastAsia" w:ascii="仿宋_GB2312" w:eastAsia="仿宋_GB2312"/>
          <w:sz w:val="30"/>
          <w:szCs w:val="30"/>
        </w:rPr>
        <w:t>职工基本医疗保险缴费</w:t>
      </w:r>
      <w:r>
        <w:rPr>
          <w:rFonts w:hint="eastAsia" w:ascii="仿宋_GB2312" w:eastAsia="仿宋_GB2312"/>
          <w:sz w:val="30"/>
          <w:szCs w:val="30"/>
          <w:lang w:eastAsia="zh-CN"/>
        </w:rPr>
        <w:t>、其他社会保障缴费、住房公积金、其他工资福利支出</w:t>
      </w:r>
      <w:r>
        <w:rPr>
          <w:rFonts w:hint="eastAsia" w:ascii="仿宋_GB2312" w:eastAsia="仿宋_GB2312"/>
          <w:sz w:val="30"/>
          <w:szCs w:val="30"/>
        </w:rPr>
        <w:t>；公用经费17.04万元，主要包括：办公费、差旅费</w:t>
      </w:r>
      <w:r>
        <w:rPr>
          <w:rFonts w:hint="eastAsia" w:ascii="仿宋_GB2312" w:eastAsia="仿宋_GB2312"/>
          <w:sz w:val="30"/>
          <w:szCs w:val="30"/>
          <w:lang w:eastAsia="zh-CN"/>
        </w:rPr>
        <w:t>、公务接待费、专用材料费、工会经费、福利费、其他交通费用办公设备购置</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七、财政拨款“三公”经费支出决算情况说明</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（一）</w:t>
      </w:r>
      <w:r>
        <w:rPr>
          <w:rFonts w:hint="eastAsia" w:ascii="楷体_GB2312" w:eastAsia="楷体_GB2312"/>
          <w:b/>
          <w:sz w:val="30"/>
          <w:szCs w:val="30"/>
        </w:rPr>
        <w:t>“三公”经费财政拨款支出决算总体情况说明。</w:t>
      </w:r>
    </w:p>
    <w:p>
      <w:pPr>
        <w:ind w:firstLine="600" w:firstLineChars="200"/>
        <w:rPr>
          <w:rFonts w:hint="eastAsia" w:ascii="仿宋_GB2312" w:eastAsia="仿宋_GB2312"/>
          <w:sz w:val="30"/>
          <w:szCs w:val="30"/>
        </w:rPr>
      </w:pPr>
      <w:r>
        <w:rPr>
          <w:rFonts w:hint="eastAsia" w:ascii="仿宋_GB2312" w:eastAsia="仿宋_GB2312"/>
          <w:sz w:val="30"/>
          <w:szCs w:val="30"/>
        </w:rPr>
        <w:t>“三公”经费财政拨款支出年初预算为2.00万元，支出决算为0.11万元，完成预算的5.50%，其中：因公出国（境）费决算为0.00万元，完成预算的0.00%；公务用车购置及运行维护费支出决算为0.00万元，完成预算的0.00%；公务接待费支出决算为0.11万元，完成预算的5.50%。2023年度“三公”经费支出决算数小于预算数的主要原因：</w:t>
      </w:r>
      <w:r>
        <w:rPr>
          <w:rFonts w:hint="eastAsia" w:ascii="仿宋_GB2312" w:eastAsia="仿宋_GB2312"/>
          <w:sz w:val="30"/>
          <w:szCs w:val="30"/>
          <w:lang w:val="en-US" w:eastAsia="zh-CN"/>
        </w:rPr>
        <w:t>公务接待减少</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rPr>
        <w:t>2023年度“三公”经费财政拨款支出决算数比2022年度增加</w:t>
      </w:r>
      <w:r>
        <w:rPr>
          <w:rFonts w:hint="eastAsia" w:ascii="仿宋_GB2312" w:eastAsia="仿宋_GB2312"/>
          <w:sz w:val="30"/>
          <w:szCs w:val="30"/>
          <w:lang w:val="en-US" w:eastAsia="zh-CN"/>
        </w:rPr>
        <w:t>0.07</w:t>
      </w:r>
      <w:r>
        <w:rPr>
          <w:rFonts w:hint="eastAsia" w:ascii="仿宋_GB2312" w:eastAsia="仿宋_GB2312"/>
          <w:sz w:val="30"/>
          <w:szCs w:val="30"/>
        </w:rPr>
        <w:t>万元，增长</w:t>
      </w:r>
      <w:r>
        <w:rPr>
          <w:rFonts w:hint="eastAsia" w:ascii="仿宋_GB2312" w:eastAsia="仿宋_GB2312"/>
          <w:sz w:val="30"/>
          <w:szCs w:val="30"/>
          <w:lang w:val="en-US" w:eastAsia="zh-CN"/>
        </w:rPr>
        <w:t>198.61</w:t>
      </w:r>
      <w:r>
        <w:rPr>
          <w:rFonts w:hint="eastAsia" w:ascii="仿宋_GB2312" w:eastAsia="仿宋_GB2312"/>
          <w:sz w:val="30"/>
          <w:szCs w:val="30"/>
        </w:rPr>
        <w:t>%，其中：因公出国（境）费支出决算增加</w:t>
      </w:r>
      <w:r>
        <w:rPr>
          <w:rFonts w:hint="eastAsia" w:ascii="仿宋_GB2312" w:eastAsia="仿宋_GB2312"/>
          <w:sz w:val="30"/>
          <w:szCs w:val="30"/>
          <w:lang w:val="en-US" w:eastAsia="zh-CN"/>
        </w:rPr>
        <w:t>0.07</w:t>
      </w:r>
      <w:r>
        <w:rPr>
          <w:rFonts w:hint="eastAsia" w:ascii="仿宋_GB2312" w:eastAsia="仿宋_GB2312"/>
          <w:sz w:val="30"/>
          <w:szCs w:val="30"/>
        </w:rPr>
        <w:t>万元，增长</w:t>
      </w:r>
      <w:r>
        <w:rPr>
          <w:rFonts w:hint="eastAsia" w:ascii="仿宋_GB2312" w:eastAsia="仿宋_GB2312"/>
          <w:sz w:val="30"/>
          <w:szCs w:val="30"/>
          <w:lang w:val="en-US" w:eastAsia="zh-CN"/>
        </w:rPr>
        <w:t>198.61</w:t>
      </w:r>
      <w:r>
        <w:rPr>
          <w:rFonts w:hint="eastAsia" w:ascii="仿宋_GB2312" w:eastAsia="仿宋_GB2312"/>
          <w:sz w:val="30"/>
          <w:szCs w:val="30"/>
        </w:rPr>
        <w:t>%；公务用车购置及运行维护费支出决算减少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%；公务接待费支出决算减少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（二）</w:t>
      </w:r>
      <w:r>
        <w:rPr>
          <w:rFonts w:hint="eastAsia" w:ascii="楷体_GB2312" w:eastAsia="楷体_GB2312"/>
          <w:b/>
          <w:sz w:val="30"/>
          <w:szCs w:val="30"/>
        </w:rPr>
        <w:t>“三公”经费财政拨款支出决算具体情况说明。</w:t>
      </w:r>
    </w:p>
    <w:p>
      <w:pPr>
        <w:ind w:firstLine="600" w:firstLineChars="200"/>
        <w:rPr>
          <w:rFonts w:hint="eastAsia" w:ascii="楷体_GB2312" w:eastAsia="楷体_GB2312"/>
          <w:b/>
          <w:sz w:val="30"/>
          <w:szCs w:val="30"/>
        </w:rPr>
      </w:pPr>
      <w:r>
        <w:rPr>
          <w:rFonts w:hint="eastAsia" w:ascii="仿宋_GB2312" w:eastAsia="仿宋_GB2312"/>
          <w:sz w:val="30"/>
          <w:szCs w:val="30"/>
        </w:rPr>
        <w:t>“三公”经费财政拨款支出决算中，因公出国（境）费支出决算0.00万元，占0.00%；公务用车购置及运行维护费支出决算0.00万元，占0.00%；公务接待费支出决算0.11万元，占5.50%。具体情况如下：</w:t>
      </w:r>
    </w:p>
    <w:p>
      <w:pPr>
        <w:numPr>
          <w:ilvl w:val="0"/>
          <w:numId w:val="2"/>
        </w:numPr>
        <w:ind w:firstLine="600" w:firstLineChars="200"/>
        <w:rPr>
          <w:rFonts w:hint="eastAsia" w:ascii="仿宋_GB2312" w:hAnsi="华文中宋" w:eastAsia="仿宋_GB2312"/>
          <w:sz w:val="30"/>
          <w:szCs w:val="30"/>
        </w:rPr>
      </w:pPr>
      <w:r>
        <w:rPr>
          <w:rFonts w:hint="eastAsia" w:ascii="仿宋_GB2312" w:eastAsia="仿宋_GB2312"/>
          <w:sz w:val="30"/>
          <w:szCs w:val="30"/>
        </w:rPr>
        <w:t>因公出国（境）费支出</w:t>
      </w:r>
      <w:r>
        <w:rPr>
          <w:rFonts w:hint="eastAsia" w:ascii="仿宋_GB2312" w:eastAsia="仿宋_GB2312"/>
          <w:sz w:val="30"/>
          <w:szCs w:val="30"/>
          <w:lang w:val="en-US" w:eastAsia="zh-CN"/>
        </w:rPr>
        <w:t>0</w:t>
      </w:r>
      <w:r>
        <w:rPr>
          <w:rFonts w:hint="eastAsia" w:ascii="仿宋_GB2312" w:eastAsia="仿宋_GB2312"/>
          <w:sz w:val="30"/>
          <w:szCs w:val="30"/>
        </w:rPr>
        <w:t>万元。全年安排因公出国（境）团组</w:t>
      </w:r>
      <w:r>
        <w:rPr>
          <w:rFonts w:hint="eastAsia" w:ascii="仿宋_GB2312" w:eastAsia="仿宋_GB2312"/>
          <w:sz w:val="30"/>
          <w:szCs w:val="30"/>
          <w:lang w:val="en-US" w:eastAsia="zh-CN"/>
        </w:rPr>
        <w:t>0</w:t>
      </w:r>
      <w:r>
        <w:rPr>
          <w:rFonts w:hint="eastAsia" w:ascii="仿宋_GB2312" w:eastAsia="仿宋_GB2312"/>
          <w:sz w:val="30"/>
          <w:szCs w:val="30"/>
        </w:rPr>
        <w:t>个、累计</w:t>
      </w:r>
      <w:r>
        <w:rPr>
          <w:rFonts w:hint="eastAsia" w:ascii="仿宋_GB2312" w:eastAsia="仿宋_GB2312"/>
          <w:sz w:val="30"/>
          <w:szCs w:val="30"/>
          <w:lang w:val="en-US" w:eastAsia="zh-CN"/>
        </w:rPr>
        <w:t>0</w:t>
      </w:r>
      <w:r>
        <w:rPr>
          <w:rFonts w:hint="eastAsia" w:ascii="仿宋_GB2312" w:eastAsia="仿宋_GB2312"/>
          <w:sz w:val="30"/>
          <w:szCs w:val="30"/>
        </w:rPr>
        <w:t>人次</w:t>
      </w:r>
      <w:r>
        <w:rPr>
          <w:rFonts w:hint="eastAsia" w:ascii="仿宋_GB2312" w:hAnsi="华文中宋" w:eastAsia="仿宋_GB2312"/>
          <w:sz w:val="30"/>
          <w:szCs w:val="30"/>
        </w:rPr>
        <w:t>。</w:t>
      </w:r>
    </w:p>
    <w:p>
      <w:pPr>
        <w:numPr>
          <w:ilvl w:val="0"/>
          <w:numId w:val="0"/>
        </w:numPr>
        <w:ind w:firstLine="600" w:firstLineChars="200"/>
        <w:rPr>
          <w:rFonts w:hint="eastAsia" w:ascii="仿宋_GB2312" w:eastAsia="仿宋_GB2312"/>
          <w:sz w:val="30"/>
          <w:szCs w:val="30"/>
        </w:rPr>
      </w:pPr>
      <w:r>
        <w:rPr>
          <w:rFonts w:hint="eastAsia" w:ascii="仿宋_GB2312" w:eastAsia="仿宋_GB2312"/>
          <w:sz w:val="30"/>
          <w:szCs w:val="30"/>
        </w:rPr>
        <w:t>2、公务用车购置及运行维护费支出</w:t>
      </w:r>
      <w:r>
        <w:rPr>
          <w:rFonts w:hint="eastAsia" w:ascii="仿宋_GB2312" w:eastAsia="仿宋_GB2312"/>
          <w:sz w:val="30"/>
          <w:szCs w:val="30"/>
          <w:lang w:val="en-US" w:eastAsia="zh-CN"/>
        </w:rPr>
        <w:t>0</w:t>
      </w:r>
      <w:r>
        <w:rPr>
          <w:rFonts w:hint="eastAsia" w:ascii="仿宋_GB2312" w:eastAsia="仿宋_GB2312"/>
          <w:sz w:val="30"/>
          <w:szCs w:val="30"/>
        </w:rPr>
        <w:t>万元。其中：</w:t>
      </w:r>
    </w:p>
    <w:p>
      <w:pPr>
        <w:ind w:firstLine="600" w:firstLineChars="200"/>
        <w:rPr>
          <w:rFonts w:hint="eastAsia" w:ascii="仿宋_GB2312" w:eastAsia="仿宋_GB2312"/>
          <w:sz w:val="30"/>
          <w:szCs w:val="30"/>
        </w:rPr>
      </w:pPr>
      <w:r>
        <w:rPr>
          <w:rFonts w:hint="eastAsia" w:ascii="仿宋_GB2312" w:eastAsia="仿宋_GB2312"/>
          <w:sz w:val="30"/>
          <w:szCs w:val="30"/>
        </w:rPr>
        <w:t>公务用车购置支出为</w:t>
      </w:r>
      <w:r>
        <w:rPr>
          <w:rFonts w:hint="eastAsia" w:ascii="仿宋_GB2312" w:eastAsia="仿宋_GB2312"/>
          <w:sz w:val="30"/>
          <w:szCs w:val="30"/>
          <w:lang w:val="en-US" w:eastAsia="zh-CN"/>
        </w:rPr>
        <w:t>0</w:t>
      </w:r>
      <w:r>
        <w:rPr>
          <w:rFonts w:hint="eastAsia" w:ascii="仿宋_GB2312" w:eastAsia="仿宋_GB2312"/>
          <w:sz w:val="30"/>
          <w:szCs w:val="30"/>
        </w:rPr>
        <w:t>万元。</w:t>
      </w:r>
    </w:p>
    <w:p>
      <w:pPr>
        <w:ind w:firstLine="600" w:firstLineChars="200"/>
        <w:rPr>
          <w:rFonts w:eastAsia="仿宋_GB2312"/>
          <w:sz w:val="30"/>
          <w:szCs w:val="30"/>
        </w:rPr>
      </w:pPr>
      <w:r>
        <w:rPr>
          <w:rFonts w:eastAsia="仿宋_GB2312"/>
          <w:sz w:val="30"/>
          <w:szCs w:val="30"/>
        </w:rPr>
        <w:t>公务用车运行维护支出</w:t>
      </w:r>
      <w:r>
        <w:rPr>
          <w:rFonts w:hint="eastAsia" w:ascii="仿宋_GB2312" w:eastAsia="仿宋_GB2312"/>
          <w:sz w:val="30"/>
          <w:szCs w:val="30"/>
          <w:lang w:val="en-US" w:eastAsia="zh-CN"/>
        </w:rPr>
        <w:t>0</w:t>
      </w:r>
      <w:r>
        <w:rPr>
          <w:rFonts w:eastAsia="仿宋_GB2312"/>
          <w:sz w:val="30"/>
          <w:szCs w:val="30"/>
        </w:rPr>
        <w:t>万元。</w:t>
      </w:r>
    </w:p>
    <w:p>
      <w:pPr>
        <w:ind w:firstLine="600"/>
        <w:rPr>
          <w:rFonts w:hint="eastAsia" w:ascii="仿宋_GB2312" w:eastAsia="仿宋_GB2312"/>
          <w:sz w:val="30"/>
          <w:szCs w:val="30"/>
        </w:rPr>
      </w:pPr>
      <w:r>
        <w:rPr>
          <w:rFonts w:hint="eastAsia" w:ascii="仿宋_GB2312" w:eastAsia="仿宋_GB2312"/>
          <w:sz w:val="30"/>
          <w:szCs w:val="30"/>
        </w:rPr>
        <w:t>3、公务接待费支出</w:t>
      </w:r>
      <w:r>
        <w:rPr>
          <w:rFonts w:hint="eastAsia" w:ascii="仿宋_GB2312" w:eastAsia="仿宋_GB2312"/>
          <w:sz w:val="30"/>
          <w:szCs w:val="30"/>
          <w:lang w:val="en-US" w:eastAsia="zh-CN"/>
        </w:rPr>
        <w:t>0.11</w:t>
      </w:r>
      <w:r>
        <w:rPr>
          <w:rFonts w:hint="eastAsia" w:ascii="仿宋_GB2312" w:eastAsia="仿宋_GB2312"/>
          <w:sz w:val="30"/>
          <w:szCs w:val="30"/>
        </w:rPr>
        <w:t>万元。其中：</w:t>
      </w:r>
    </w:p>
    <w:p>
      <w:pPr>
        <w:ind w:firstLine="600"/>
        <w:rPr>
          <w:rFonts w:hint="eastAsia" w:ascii="仿宋_GB2312" w:eastAsia="仿宋_GB2312"/>
          <w:sz w:val="30"/>
          <w:szCs w:val="30"/>
        </w:rPr>
      </w:pPr>
      <w:r>
        <w:rPr>
          <w:rFonts w:hint="eastAsia" w:ascii="仿宋_GB2312" w:eastAsia="仿宋_GB2312"/>
          <w:sz w:val="30"/>
          <w:szCs w:val="30"/>
        </w:rPr>
        <w:t>国内公务接待支出</w:t>
      </w:r>
      <w:r>
        <w:rPr>
          <w:rFonts w:hint="eastAsia" w:ascii="仿宋_GB2312" w:eastAsia="仿宋_GB2312"/>
          <w:sz w:val="30"/>
          <w:szCs w:val="30"/>
          <w:lang w:val="en-US" w:eastAsia="zh-CN"/>
        </w:rPr>
        <w:t>0.11</w:t>
      </w:r>
      <w:r>
        <w:rPr>
          <w:rFonts w:hint="eastAsia" w:ascii="仿宋_GB2312" w:eastAsia="仿宋_GB2312"/>
          <w:sz w:val="30"/>
          <w:szCs w:val="30"/>
        </w:rPr>
        <w:t>万。主要用于</w:t>
      </w:r>
      <w:r>
        <w:rPr>
          <w:rFonts w:hint="eastAsia" w:ascii="仿宋_GB2312" w:eastAsia="仿宋_GB2312"/>
          <w:sz w:val="30"/>
          <w:szCs w:val="30"/>
          <w:lang w:val="en-US" w:eastAsia="zh-CN"/>
        </w:rPr>
        <w:t>接待区级领导检查</w:t>
      </w:r>
      <w:r>
        <w:rPr>
          <w:rFonts w:hint="eastAsia" w:ascii="仿宋_GB2312" w:eastAsia="仿宋_GB2312"/>
          <w:sz w:val="30"/>
          <w:szCs w:val="30"/>
        </w:rPr>
        <w:t>，公务接待</w:t>
      </w:r>
      <w:r>
        <w:rPr>
          <w:rFonts w:hint="eastAsia" w:ascii="仿宋_GB2312" w:eastAsia="仿宋_GB2312"/>
          <w:sz w:val="30"/>
          <w:szCs w:val="30"/>
          <w:lang w:val="en-US" w:eastAsia="zh-CN"/>
        </w:rPr>
        <w:t>3</w:t>
      </w:r>
      <w:r>
        <w:rPr>
          <w:rFonts w:hint="eastAsia" w:ascii="仿宋_GB2312" w:eastAsia="仿宋_GB2312"/>
          <w:sz w:val="30"/>
          <w:szCs w:val="30"/>
        </w:rPr>
        <w:t>批次、</w:t>
      </w:r>
      <w:r>
        <w:rPr>
          <w:rFonts w:hint="eastAsia" w:ascii="仿宋_GB2312" w:eastAsia="仿宋_GB2312"/>
          <w:sz w:val="30"/>
          <w:szCs w:val="30"/>
          <w:lang w:val="en-US" w:eastAsia="zh-CN"/>
        </w:rPr>
        <w:t>26</w:t>
      </w:r>
      <w:r>
        <w:rPr>
          <w:rFonts w:hint="eastAsia" w:ascii="仿宋_GB2312" w:eastAsia="仿宋_GB2312"/>
          <w:sz w:val="30"/>
          <w:szCs w:val="30"/>
        </w:rPr>
        <w:t>人次，其中：接待外宾</w:t>
      </w:r>
      <w:r>
        <w:rPr>
          <w:rFonts w:hint="eastAsia" w:ascii="仿宋_GB2312" w:eastAsia="仿宋_GB2312"/>
          <w:sz w:val="30"/>
          <w:szCs w:val="30"/>
          <w:lang w:val="en-US" w:eastAsia="zh-CN"/>
        </w:rPr>
        <w:t>0</w:t>
      </w:r>
      <w:r>
        <w:rPr>
          <w:rFonts w:hint="eastAsia" w:ascii="仿宋_GB2312" w:eastAsia="仿宋_GB2312"/>
          <w:sz w:val="30"/>
          <w:szCs w:val="30"/>
        </w:rPr>
        <w:t>批次、</w:t>
      </w:r>
      <w:r>
        <w:rPr>
          <w:rFonts w:hint="eastAsia" w:ascii="仿宋_GB2312" w:eastAsia="仿宋_GB2312"/>
          <w:sz w:val="30"/>
          <w:szCs w:val="30"/>
          <w:lang w:val="en-US" w:eastAsia="zh-CN"/>
        </w:rPr>
        <w:t>0</w:t>
      </w:r>
      <w:r>
        <w:rPr>
          <w:rFonts w:hint="eastAsia" w:ascii="仿宋_GB2312" w:eastAsia="仿宋_GB2312"/>
          <w:sz w:val="30"/>
          <w:szCs w:val="30"/>
        </w:rPr>
        <w:t>人次。</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八、政府性基金预算财政拨款收入支出决算情况说明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上海市崇明区新河镇综合行政执法队</w:t>
      </w:r>
      <w:r>
        <w:rPr>
          <w:rFonts w:hint="eastAsia" w:ascii="仿宋_GB2312" w:eastAsia="仿宋_GB2312"/>
          <w:sz w:val="30"/>
          <w:szCs w:val="30"/>
        </w:rPr>
        <w:t>2023年度无政府性基金预算财政拨款收入和支出。</w:t>
      </w:r>
    </w:p>
    <w:p>
      <w:pPr>
        <w:ind w:firstLine="602" w:firstLineChars="200"/>
        <w:outlineLvl w:val="0"/>
        <w:rPr>
          <w:rFonts w:ascii="楷体_GB2312" w:eastAsia="楷体_GB2312"/>
          <w:b/>
          <w:sz w:val="30"/>
          <w:szCs w:val="30"/>
        </w:rPr>
      </w:pPr>
      <w:r>
        <w:rPr>
          <w:rFonts w:hint="eastAsia" w:ascii="楷体_GB2312" w:eastAsia="楷体_GB2312"/>
          <w:b/>
          <w:sz w:val="30"/>
          <w:szCs w:val="30"/>
        </w:rPr>
        <w:t>九、国有资本经营预算财政拨款收入支出决算情况说明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上海市崇明区新河镇综合行政执法队</w:t>
      </w:r>
      <w:r>
        <w:rPr>
          <w:rFonts w:hint="eastAsia" w:ascii="仿宋_GB2312" w:eastAsia="仿宋_GB2312"/>
          <w:sz w:val="30"/>
          <w:szCs w:val="30"/>
        </w:rPr>
        <w:t>2023年度无国有资本经营预算财政拨款收入和支出。</w:t>
      </w:r>
    </w:p>
    <w:p>
      <w:pPr>
        <w:widowControl/>
        <w:ind w:firstLine="602" w:firstLineChars="200"/>
        <w:jc w:val="left"/>
        <w:outlineLvl w:val="0"/>
        <w:rPr>
          <w:rFonts w:hint="eastAsia" w:ascii="楷体_GB2312" w:hAnsi="宋体" w:eastAsia="楷体_GB2312" w:cs="楷体"/>
          <w:b/>
          <w:bCs/>
          <w:color w:val="000000"/>
          <w:kern w:val="0"/>
          <w:sz w:val="30"/>
          <w:szCs w:val="30"/>
        </w:rPr>
      </w:pPr>
      <w:r>
        <w:rPr>
          <w:rFonts w:hint="eastAsia" w:ascii="楷体_GB2312" w:hAnsi="宋体" w:eastAsia="楷体_GB2312" w:cs="楷体"/>
          <w:b/>
          <w:bCs/>
          <w:color w:val="000000"/>
          <w:kern w:val="0"/>
          <w:sz w:val="30"/>
          <w:szCs w:val="30"/>
        </w:rPr>
        <w:t>十、预算绩效管理情况</w:t>
      </w:r>
    </w:p>
    <w:p>
      <w:pPr>
        <w:pStyle w:val="20"/>
        <w:ind w:firstLine="600" w:firstLineChars="200"/>
        <w:jc w:val="both"/>
        <w:rPr>
          <w:rFonts w:eastAsia="仿宋_GB2312"/>
          <w:sz w:val="30"/>
          <w:szCs w:val="30"/>
        </w:rPr>
      </w:pPr>
      <w:r>
        <w:rPr>
          <w:rFonts w:hint="eastAsia" w:ascii="黑体" w:eastAsia="黑体"/>
          <w:sz w:val="30"/>
          <w:szCs w:val="30"/>
        </w:rPr>
        <w:t>上海市崇明区新河镇综合行政执法队</w:t>
      </w:r>
      <w:r>
        <w:rPr>
          <w:rFonts w:hint="eastAsia" w:ascii="仿宋_GB2312" w:eastAsia="仿宋_GB2312"/>
          <w:sz w:val="30"/>
          <w:szCs w:val="30"/>
        </w:rPr>
        <w:t>2023年度预算绩效管理工作开展情况如下：本单位建立了如下预算绩效管理制度：制定了本单位预算管理内部控制制度，建立了预算绩效管理流程图；全过程绩效管理实施情况：编报绩效目标的2023年度项目</w:t>
      </w:r>
      <w:r>
        <w:rPr>
          <w:rFonts w:hint="eastAsia" w:ascii="仿宋_GB2312" w:eastAsia="仿宋_GB2312"/>
          <w:color w:val="auto"/>
          <w:sz w:val="30"/>
          <w:szCs w:val="30"/>
          <w:lang w:val="en-US" w:eastAsia="zh-CN"/>
        </w:rPr>
        <w:t>1</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10.83</w:t>
      </w:r>
      <w:r>
        <w:rPr>
          <w:rFonts w:hint="eastAsia" w:ascii="仿宋_GB2312" w:eastAsia="仿宋_GB2312"/>
          <w:sz w:val="30"/>
          <w:szCs w:val="30"/>
        </w:rPr>
        <w:t>万元；</w:t>
      </w:r>
      <w:r>
        <w:rPr>
          <w:rFonts w:hint="eastAsia" w:ascii="仿宋_GB2312" w:eastAsia="仿宋_GB2312"/>
          <w:color w:val="auto"/>
          <w:sz w:val="30"/>
          <w:szCs w:val="30"/>
        </w:rPr>
        <w:t>绩效跟踪评价的2023年度项目</w:t>
      </w:r>
      <w:r>
        <w:rPr>
          <w:rFonts w:hint="eastAsia" w:ascii="仿宋_GB2312" w:eastAsia="仿宋_GB2312"/>
          <w:color w:val="auto"/>
          <w:sz w:val="30"/>
          <w:szCs w:val="30"/>
          <w:lang w:val="en-US" w:eastAsia="zh-CN"/>
        </w:rPr>
        <w:t>1</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10.83</w:t>
      </w:r>
      <w:r>
        <w:rPr>
          <w:rFonts w:hint="eastAsia" w:ascii="仿宋_GB2312" w:eastAsia="仿宋_GB2312"/>
          <w:sz w:val="30"/>
          <w:szCs w:val="30"/>
        </w:rPr>
        <w:t>万元；</w:t>
      </w:r>
      <w:r>
        <w:rPr>
          <w:rFonts w:hint="eastAsia" w:ascii="仿宋_GB2312" w:eastAsia="仿宋_GB2312"/>
          <w:color w:val="auto"/>
          <w:sz w:val="30"/>
          <w:szCs w:val="30"/>
        </w:rPr>
        <w:t>绩效自评的2023年度项目</w:t>
      </w:r>
      <w:r>
        <w:rPr>
          <w:rFonts w:hint="eastAsia" w:ascii="仿宋_GB2312" w:eastAsia="仿宋_GB2312"/>
          <w:color w:val="auto"/>
          <w:sz w:val="30"/>
          <w:szCs w:val="30"/>
          <w:lang w:val="en-US" w:eastAsia="zh-CN"/>
        </w:rPr>
        <w:t>1</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10.83</w:t>
      </w:r>
      <w:r>
        <w:rPr>
          <w:rFonts w:hint="eastAsia" w:ascii="仿宋_GB2312" w:eastAsia="仿宋_GB2312"/>
          <w:sz w:val="30"/>
          <w:szCs w:val="30"/>
        </w:rPr>
        <w:t>万元，平均得分</w:t>
      </w:r>
      <w:r>
        <w:rPr>
          <w:rFonts w:hint="eastAsia" w:ascii="仿宋_GB2312" w:eastAsia="仿宋_GB2312"/>
          <w:sz w:val="30"/>
          <w:szCs w:val="30"/>
          <w:lang w:val="en-US" w:eastAsia="zh-CN"/>
        </w:rPr>
        <w:t>100</w:t>
      </w:r>
      <w:r>
        <w:rPr>
          <w:rFonts w:hint="eastAsia" w:ascii="仿宋_GB2312" w:eastAsia="仿宋_GB2312"/>
          <w:sz w:val="30"/>
          <w:szCs w:val="30"/>
        </w:rPr>
        <w:t>分（其中，绩效评级为“优”的项目</w:t>
      </w:r>
      <w:r>
        <w:rPr>
          <w:rFonts w:hint="eastAsia" w:ascii="仿宋_GB2312" w:eastAsia="仿宋_GB2312"/>
          <w:sz w:val="30"/>
          <w:szCs w:val="30"/>
          <w:lang w:val="en-US" w:eastAsia="zh-CN"/>
        </w:rPr>
        <w:t>1</w:t>
      </w:r>
      <w:r>
        <w:rPr>
          <w:rFonts w:hint="eastAsia" w:ascii="仿宋_GB2312" w:eastAsia="仿宋_GB2312"/>
          <w:sz w:val="30"/>
          <w:szCs w:val="30"/>
        </w:rPr>
        <w:t>个；绩效评级为“良”的项目</w:t>
      </w:r>
      <w:r>
        <w:rPr>
          <w:rFonts w:hint="eastAsia" w:ascii="仿宋_GB2312" w:eastAsia="仿宋_GB2312"/>
          <w:sz w:val="30"/>
          <w:szCs w:val="30"/>
          <w:lang w:val="en-US" w:eastAsia="zh-CN"/>
        </w:rPr>
        <w:t>0</w:t>
      </w:r>
      <w:r>
        <w:rPr>
          <w:rFonts w:hint="eastAsia" w:ascii="仿宋_GB2312" w:eastAsia="仿宋_GB2312"/>
          <w:sz w:val="30"/>
          <w:szCs w:val="30"/>
        </w:rPr>
        <w:t>个；绩效评级为“合格”的项目</w:t>
      </w:r>
      <w:r>
        <w:rPr>
          <w:rFonts w:hint="eastAsia" w:ascii="仿宋_GB2312" w:eastAsia="仿宋_GB2312"/>
          <w:sz w:val="30"/>
          <w:szCs w:val="30"/>
          <w:lang w:val="en-US" w:eastAsia="zh-CN"/>
        </w:rPr>
        <w:t>0</w:t>
      </w:r>
      <w:r>
        <w:rPr>
          <w:rFonts w:hint="eastAsia" w:ascii="仿宋_GB2312" w:eastAsia="仿宋_GB2312"/>
          <w:sz w:val="30"/>
          <w:szCs w:val="30"/>
        </w:rPr>
        <w:t>个；绩效评级为“不合格”的项目</w:t>
      </w:r>
      <w:r>
        <w:rPr>
          <w:rFonts w:hint="eastAsia" w:ascii="仿宋_GB2312" w:eastAsia="仿宋_GB2312"/>
          <w:sz w:val="30"/>
          <w:szCs w:val="30"/>
          <w:lang w:val="en-US" w:eastAsia="zh-CN"/>
        </w:rPr>
        <w:t>0</w:t>
      </w:r>
      <w:r>
        <w:rPr>
          <w:rFonts w:hint="eastAsia" w:ascii="仿宋_GB2312" w:eastAsia="仿宋_GB2312"/>
          <w:sz w:val="30"/>
          <w:szCs w:val="30"/>
        </w:rPr>
        <w:t>个。绩效自评中共发现问题</w:t>
      </w:r>
      <w:r>
        <w:rPr>
          <w:rFonts w:hint="eastAsia" w:ascii="仿宋_GB2312" w:eastAsia="仿宋_GB2312"/>
          <w:sz w:val="30"/>
          <w:szCs w:val="30"/>
          <w:lang w:val="en-US" w:eastAsia="zh-CN"/>
        </w:rPr>
        <w:t>0</w:t>
      </w:r>
      <w:r>
        <w:rPr>
          <w:rFonts w:hint="eastAsia" w:ascii="仿宋_GB2312" w:eastAsia="仿宋_GB2312"/>
          <w:sz w:val="30"/>
          <w:szCs w:val="30"/>
        </w:rPr>
        <w:t>个，已经完成整改的</w:t>
      </w:r>
      <w:r>
        <w:rPr>
          <w:rFonts w:hint="eastAsia" w:ascii="仿宋_GB2312" w:eastAsia="仿宋_GB2312"/>
          <w:sz w:val="30"/>
          <w:szCs w:val="30"/>
          <w:lang w:val="en-US" w:eastAsia="zh-CN"/>
        </w:rPr>
        <w:t>0</w:t>
      </w:r>
      <w:r>
        <w:rPr>
          <w:rFonts w:hint="eastAsia" w:ascii="仿宋_GB2312" w:eastAsia="仿宋_GB2312"/>
          <w:sz w:val="30"/>
          <w:szCs w:val="30"/>
        </w:rPr>
        <w:t>个，正在整改的</w:t>
      </w:r>
      <w:r>
        <w:rPr>
          <w:rFonts w:hint="eastAsia" w:ascii="仿宋_GB2312" w:eastAsia="仿宋_GB2312"/>
          <w:sz w:val="30"/>
          <w:szCs w:val="30"/>
          <w:lang w:val="en-US" w:eastAsia="zh-CN"/>
        </w:rPr>
        <w:t>0</w:t>
      </w:r>
      <w:r>
        <w:rPr>
          <w:rFonts w:hint="eastAsia" w:ascii="仿宋_GB2312" w:eastAsia="仿宋_GB2312"/>
          <w:sz w:val="30"/>
          <w:szCs w:val="30"/>
        </w:rPr>
        <w:t>个）。</w:t>
      </w:r>
    </w:p>
    <w:p>
      <w:pPr>
        <w:ind w:firstLine="596" w:firstLineChars="198"/>
        <w:outlineLvl w:val="0"/>
        <w:rPr>
          <w:rFonts w:hint="eastAsia" w:ascii="楷体_GB2312" w:eastAsia="楷体_GB2312"/>
          <w:b/>
          <w:sz w:val="30"/>
          <w:szCs w:val="30"/>
        </w:rPr>
      </w:pPr>
      <w:r>
        <w:rPr>
          <w:rFonts w:hint="eastAsia" w:ascii="楷体_GB2312" w:eastAsia="楷体_GB2312"/>
          <w:b/>
          <w:sz w:val="30"/>
          <w:szCs w:val="30"/>
        </w:rPr>
        <w:t>十一、其他重要事项的情况说明</w:t>
      </w:r>
    </w:p>
    <w:p>
      <w:pPr>
        <w:ind w:firstLine="600"/>
        <w:outlineLvl w:val="0"/>
        <w:rPr>
          <w:rFonts w:hint="eastAsia" w:ascii="楷体_GB2312" w:eastAsia="楷体_GB2312"/>
          <w:b/>
          <w:sz w:val="30"/>
          <w:szCs w:val="30"/>
        </w:rPr>
      </w:pPr>
      <w:r>
        <w:rPr>
          <w:rFonts w:hint="eastAsia" w:ascii="楷体_GB2312" w:eastAsia="楷体_GB2312"/>
          <w:b/>
          <w:sz w:val="30"/>
          <w:szCs w:val="30"/>
        </w:rPr>
        <w:t>（一）机关运行经费支出情况</w:t>
      </w:r>
    </w:p>
    <w:p>
      <w:pPr>
        <w:ind w:firstLine="600"/>
        <w:rPr>
          <w:rFonts w:hint="eastAsia" w:ascii="仿宋_GB2312" w:eastAsia="仿宋_GB2312"/>
          <w:sz w:val="30"/>
          <w:szCs w:val="30"/>
        </w:rPr>
      </w:pPr>
      <w:r>
        <w:rPr>
          <w:rFonts w:hint="eastAsia" w:ascii="仿宋_GB2312" w:eastAsia="仿宋_GB2312"/>
          <w:sz w:val="30"/>
          <w:szCs w:val="30"/>
        </w:rPr>
        <w:t>机关运行经费支出</w:t>
      </w:r>
      <w:r>
        <w:rPr>
          <w:rFonts w:hint="eastAsia" w:ascii="仿宋_GB2312" w:eastAsia="仿宋_GB2312"/>
          <w:sz w:val="30"/>
          <w:szCs w:val="30"/>
          <w:lang w:val="en-US" w:eastAsia="zh-CN"/>
        </w:rPr>
        <w:t>17.04</w:t>
      </w:r>
      <w:r>
        <w:rPr>
          <w:rFonts w:hint="eastAsia" w:ascii="仿宋_GB2312" w:eastAsia="仿宋_GB2312"/>
          <w:sz w:val="30"/>
          <w:szCs w:val="30"/>
        </w:rPr>
        <w:t>万元，比2022年度增加</w:t>
      </w:r>
      <w:r>
        <w:rPr>
          <w:rFonts w:hint="eastAsia" w:ascii="仿宋_GB2312" w:eastAsia="仿宋_GB2312"/>
          <w:sz w:val="30"/>
          <w:szCs w:val="30"/>
          <w:lang w:val="en-US" w:eastAsia="zh-CN"/>
        </w:rPr>
        <w:t>2.79</w:t>
      </w:r>
      <w:r>
        <w:rPr>
          <w:rFonts w:hint="eastAsia" w:ascii="仿宋_GB2312" w:eastAsia="仿宋_GB2312"/>
          <w:sz w:val="30"/>
          <w:szCs w:val="30"/>
        </w:rPr>
        <w:t>万元，增长</w:t>
      </w:r>
      <w:r>
        <w:rPr>
          <w:rFonts w:hint="eastAsia" w:ascii="仿宋_GB2312" w:eastAsia="仿宋_GB2312"/>
          <w:sz w:val="30"/>
          <w:szCs w:val="30"/>
          <w:lang w:val="en-US" w:eastAsia="zh-CN"/>
        </w:rPr>
        <w:t>19.61</w:t>
      </w:r>
      <w:r>
        <w:rPr>
          <w:rFonts w:hint="eastAsia" w:ascii="仿宋_GB2312" w:eastAsia="仿宋_GB2312"/>
          <w:sz w:val="30"/>
          <w:szCs w:val="30"/>
        </w:rPr>
        <w:t>%。主要原因是</w:t>
      </w:r>
      <w:r>
        <w:rPr>
          <w:rFonts w:hint="eastAsia" w:ascii="仿宋_GB2312" w:eastAsia="仿宋_GB2312"/>
          <w:sz w:val="30"/>
          <w:szCs w:val="30"/>
          <w:lang w:val="en-US" w:eastAsia="zh-CN"/>
        </w:rPr>
        <w:t>办公费减少</w:t>
      </w:r>
      <w:r>
        <w:rPr>
          <w:rFonts w:hint="eastAsia" w:ascii="仿宋_GB2312" w:eastAsia="仿宋_GB2312"/>
          <w:sz w:val="30"/>
          <w:szCs w:val="30"/>
        </w:rPr>
        <w:t>。</w:t>
      </w:r>
    </w:p>
    <w:p>
      <w:pPr>
        <w:ind w:firstLine="602" w:firstLineChars="200"/>
        <w:outlineLvl w:val="0"/>
        <w:rPr>
          <w:rFonts w:hint="eastAsia" w:ascii="楷体_GB2312" w:hAnsi="宋体" w:eastAsia="楷体_GB2312" w:cs="楷体"/>
          <w:b/>
          <w:bCs/>
          <w:sz w:val="30"/>
          <w:szCs w:val="30"/>
        </w:rPr>
      </w:pPr>
      <w:r>
        <w:rPr>
          <w:rFonts w:hint="eastAsia" w:ascii="楷体_GB2312" w:hAnsi="宋体" w:eastAsia="楷体_GB2312" w:cs="楷体"/>
          <w:b/>
          <w:bCs/>
          <w:sz w:val="30"/>
          <w:szCs w:val="30"/>
        </w:rPr>
        <w:t>（二）政府采购支出情况</w:t>
      </w:r>
    </w:p>
    <w:p>
      <w:pPr>
        <w:ind w:firstLine="600" w:firstLineChars="200"/>
        <w:rPr>
          <w:rFonts w:hint="eastAsia" w:ascii="仿宋_GB2312" w:eastAsia="仿宋_GB2312"/>
          <w:color w:val="000000"/>
          <w:sz w:val="30"/>
          <w:szCs w:val="30"/>
        </w:rPr>
      </w:pPr>
      <w:r>
        <w:rPr>
          <w:rFonts w:hint="eastAsia" w:ascii="黑体" w:eastAsia="黑体"/>
          <w:sz w:val="30"/>
          <w:szCs w:val="30"/>
        </w:rPr>
        <w:t>上海市崇明区新河镇综合行政执法队</w:t>
      </w:r>
      <w:r>
        <w:rPr>
          <w:rFonts w:hint="eastAsia" w:ascii="仿宋_GB2312" w:eastAsia="仿宋_GB2312"/>
          <w:color w:val="000000"/>
          <w:sz w:val="30"/>
          <w:szCs w:val="30"/>
        </w:rPr>
        <w:t>2023年度政府采购金额（以合同签订为准）为</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万元，其中：货物采购金额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万元、工程采购金额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万元、服务采购金额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w:t>
      </w:r>
    </w:p>
    <w:p>
      <w:pPr>
        <w:numPr>
          <w:ilvl w:val="0"/>
          <w:numId w:val="3"/>
        </w:numPr>
        <w:spacing w:line="570" w:lineRule="exact"/>
        <w:ind w:firstLine="641" w:firstLineChars="213"/>
        <w:rPr>
          <w:rFonts w:hint="eastAsia" w:ascii="楷体_GB2312" w:hAnsi="宋体" w:eastAsia="楷体_GB2312" w:cs="楷体"/>
          <w:b/>
          <w:bCs/>
          <w:color w:val="000000"/>
          <w:kern w:val="0"/>
          <w:sz w:val="30"/>
          <w:szCs w:val="30"/>
        </w:rPr>
      </w:pPr>
      <w:r>
        <w:rPr>
          <w:rFonts w:hint="eastAsia" w:ascii="楷体_GB2312" w:hAnsi="宋体" w:eastAsia="楷体_GB2312" w:cs="楷体"/>
          <w:b/>
          <w:bCs/>
          <w:color w:val="000000"/>
          <w:kern w:val="0"/>
          <w:sz w:val="30"/>
          <w:szCs w:val="30"/>
        </w:rPr>
        <w:t>国有资产占有使用情况说明</w:t>
      </w:r>
    </w:p>
    <w:p>
      <w:pPr>
        <w:spacing w:line="570" w:lineRule="exact"/>
        <w:ind w:firstLine="600" w:firstLineChars="200"/>
        <w:rPr>
          <w:rFonts w:hint="eastAsia" w:ascii="楷体_GB2312" w:hAnsi="宋体" w:eastAsia="楷体_GB2312" w:cs="楷体"/>
          <w:b/>
          <w:bCs/>
          <w:color w:val="000000"/>
          <w:kern w:val="0"/>
          <w:sz w:val="30"/>
          <w:szCs w:val="30"/>
        </w:rPr>
      </w:pPr>
      <w:r>
        <w:rPr>
          <w:rFonts w:ascii="Times New Roman" w:hAnsi="Times New Roman" w:eastAsia="仿宋_GB2312" w:cs="Times New Roman"/>
          <w:color w:val="000000"/>
          <w:sz w:val="30"/>
          <w:szCs w:val="30"/>
        </w:rPr>
        <w:t>截至202</w:t>
      </w:r>
      <w:r>
        <w:rPr>
          <w:rFonts w:hint="eastAsia" w:ascii="Times New Roman" w:hAnsi="Times New Roman" w:eastAsia="仿宋_GB2312" w:cs="Times New Roman"/>
          <w:color w:val="000000"/>
          <w:sz w:val="30"/>
          <w:szCs w:val="30"/>
        </w:rPr>
        <w:t>3</w:t>
      </w:r>
      <w:r>
        <w:rPr>
          <w:rFonts w:ascii="Times New Roman" w:hAnsi="Times New Roman" w:eastAsia="仿宋_GB2312" w:cs="Times New Roman"/>
          <w:color w:val="000000"/>
          <w:sz w:val="30"/>
          <w:szCs w:val="30"/>
        </w:rPr>
        <w:t>年12月31日，</w:t>
      </w:r>
      <w:r>
        <w:rPr>
          <w:rFonts w:hint="eastAsia" w:ascii="Times New Roman" w:hAnsi="Times New Roman" w:eastAsia="仿宋_GB2312" w:cs="Times New Roman"/>
          <w:color w:val="000000"/>
          <w:sz w:val="30"/>
          <w:szCs w:val="30"/>
        </w:rPr>
        <w:t>上海市崇明区新河镇综合行政执法队</w:t>
      </w:r>
      <w:r>
        <w:rPr>
          <w:rFonts w:ascii="Times New Roman" w:hAnsi="Times New Roman" w:eastAsia="仿宋_GB2312" w:cs="Times New Roman"/>
          <w:color w:val="000000"/>
          <w:sz w:val="30"/>
          <w:szCs w:val="30"/>
        </w:rPr>
        <w:t>共有车辆</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辆，其中：部级领导干部用车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辆、主要领导干部用车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辆、机要通信用车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辆、应急保障用车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辆、执法执勤用车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辆、特种专业技术用车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辆、离退休干部用车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辆、其他用车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辆。单价100万元（含）以上设备（不含车辆）</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台（套）。</w:t>
      </w:r>
    </w:p>
    <w:p>
      <w:pPr>
        <w:spacing w:line="570" w:lineRule="exact"/>
        <w:rPr>
          <w:rFonts w:hint="eastAsia" w:ascii="楷体_GB2312" w:hAnsi="宋体" w:eastAsia="楷体_GB2312" w:cs="楷体"/>
          <w:b/>
          <w:bCs/>
          <w:color w:val="000000"/>
          <w:kern w:val="0"/>
          <w:sz w:val="30"/>
          <w:szCs w:val="30"/>
        </w:rPr>
      </w:pPr>
    </w:p>
    <w:p>
      <w:pPr>
        <w:jc w:val="center"/>
        <w:rPr>
          <w:rFonts w:hint="eastAsia" w:ascii="黑体" w:eastAsia="黑体"/>
          <w:sz w:val="30"/>
          <w:szCs w:val="30"/>
        </w:rPr>
      </w:pPr>
      <w:r>
        <w:br w:type="page"/>
      </w:r>
      <w:r>
        <w:rPr>
          <w:rFonts w:hint="eastAsia" w:ascii="黑体" w:eastAsia="黑体"/>
          <w:sz w:val="30"/>
          <w:szCs w:val="30"/>
        </w:rPr>
        <w:t>第四部分    名词解释</w:t>
      </w:r>
    </w:p>
    <w:p>
      <w:pPr>
        <w:rPr>
          <w:rFonts w:hint="eastAsia" w:ascii="仿宋_GB2312" w:hAnsi="宋体" w:eastAsia="仿宋_GB2312" w:cs="仿宋_GB2312"/>
          <w:color w:val="000000"/>
          <w:sz w:val="30"/>
          <w:szCs w:val="30"/>
        </w:rPr>
      </w:pPr>
    </w:p>
    <w:p>
      <w:pPr>
        <w:ind w:firstLine="600" w:firstLineChars="200"/>
        <w:rPr>
          <w:rFonts w:hint="eastAsia" w:ascii="仿宋_GB2312" w:eastAsia="仿宋_GB2312"/>
          <w:sz w:val="30"/>
          <w:szCs w:val="30"/>
        </w:rPr>
      </w:pPr>
      <w:r>
        <w:rPr>
          <w:rFonts w:hint="eastAsia" w:ascii="仿宋_GB2312" w:eastAsia="仿宋_GB2312"/>
          <w:sz w:val="30"/>
          <w:szCs w:val="30"/>
        </w:rPr>
        <w:t>一、财政拨款收入：指单位本年度从本级财政部门取得的财政拨款，包括一般公共预算财政拨款、政府性基金预算财政拨款和国有资本经营预算财政拨款。</w:t>
      </w:r>
    </w:p>
    <w:p>
      <w:pPr>
        <w:ind w:firstLine="600" w:firstLineChars="200"/>
        <w:rPr>
          <w:rFonts w:hint="eastAsia" w:ascii="仿宋_GB2312" w:eastAsia="仿宋_GB2312"/>
          <w:sz w:val="30"/>
          <w:szCs w:val="30"/>
        </w:rPr>
      </w:pPr>
      <w:r>
        <w:rPr>
          <w:rFonts w:hint="eastAsia" w:ascii="仿宋_GB2312" w:eastAsia="仿宋_GB2312"/>
          <w:sz w:val="30"/>
          <w:szCs w:val="30"/>
        </w:rPr>
        <w:t>二、事业收入：指事业单位开展专业业务活动及其辅助活动取得的收入。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三、经营收入：指事业单位在专业业务活动及其辅助活动之外开展非独立核算经营活动取得的收入。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四、其他收入：指单位取得的除“财政拨款收入”、“事业收入”、“经营收入”等以外的收入。</w:t>
      </w:r>
    </w:p>
    <w:p>
      <w:pPr>
        <w:ind w:firstLine="600" w:firstLineChars="200"/>
        <w:rPr>
          <w:rFonts w:hint="eastAsia" w:ascii="仿宋_GB2312" w:eastAsia="仿宋_GB2312"/>
          <w:sz w:val="30"/>
          <w:szCs w:val="30"/>
        </w:rPr>
      </w:pPr>
      <w:bookmarkStart w:id="0" w:name="_GoBack"/>
      <w:bookmarkEnd w:id="0"/>
      <w:r>
        <w:rPr>
          <w:rFonts w:hint="eastAsia" w:ascii="仿宋_GB2312" w:eastAsia="仿宋_GB2312"/>
          <w:sz w:val="30"/>
          <w:szCs w:val="30"/>
        </w:rPr>
        <w:t>五、年初结转和结余：指以前年度尚未完成、结转到本年按有关规定继续使用的资金。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六、年末结转和结余：指本年度或以前年度预算安排、因客观条件发生变化无法按原计划实施，需延迟到以后年度按有关规定继续使用的资金。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七、基本支出：指单位为保障机构正常运转、完成日常工作任务而发生的各项支出。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八、项目支出：指单位为完成特定的行政工作任务或事业发展目标，在基本支出之外发生的各项支出。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九、经营支出：指事业单位在专业活动及辅助活动之外开展非独立核算经营活动发生的支出。</w:t>
      </w:r>
    </w:p>
    <w:p>
      <w:pPr>
        <w:ind w:firstLine="600" w:firstLineChars="200"/>
        <w:rPr>
          <w:rFonts w:hint="eastAsia" w:ascii="仿宋_GB2312" w:eastAsia="仿宋_GB2312"/>
          <w:sz w:val="30"/>
          <w:szCs w:val="30"/>
        </w:rPr>
      </w:pPr>
      <w:r>
        <w:rPr>
          <w:rFonts w:hint="eastAsia" w:ascii="仿宋_GB2312" w:eastAsia="仿宋_GB2312"/>
          <w:sz w:val="30"/>
          <w:szCs w:val="30"/>
        </w:rPr>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pPr>
        <w:ind w:firstLine="600" w:firstLineChars="200"/>
        <w:rPr>
          <w:rFonts w:hint="eastAsia" w:ascii="仿宋_GB2312" w:eastAsia="仿宋_GB2312"/>
          <w:sz w:val="30"/>
          <w:szCs w:val="30"/>
        </w:rPr>
      </w:pPr>
      <w:r>
        <w:rPr>
          <w:rFonts w:hint="eastAsia" w:ascii="仿宋_GB2312" w:eastAsia="仿宋_GB2312"/>
          <w:sz w:val="30"/>
          <w:szCs w:val="30"/>
        </w:rPr>
        <w:t>十一、机关运行经费：指行政单位和参照公务员法管理的事业单位使用一般公共预算财政拨款安排的基本支出中的日常公用经费支出。</w:t>
      </w:r>
    </w:p>
    <w:p>
      <w:pPr>
        <w:ind w:firstLine="600" w:firstLineChars="200"/>
        <w:rPr>
          <w:rFonts w:hint="eastAsia" w:ascii="仿宋_GB2312" w:eastAsia="仿宋_GB2312"/>
          <w:sz w:val="30"/>
          <w:szCs w:val="30"/>
        </w:rPr>
      </w:pPr>
    </w:p>
    <w:sectPr>
      <w:headerReference r:id="rId7" w:type="default"/>
      <w:footerReference r:id="rId8"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japaneseCounting"/>
      <w:pStyle w:val="5"/>
      <w:lvlText w:val="第%1章"/>
      <w:lvlJc w:val="left"/>
      <w:pPr>
        <w:tabs>
          <w:tab w:val="left" w:pos="3199"/>
        </w:tabs>
        <w:ind w:left="3199" w:hanging="720"/>
      </w:pPr>
    </w:lvl>
    <w:lvl w:ilvl="1" w:tentative="0">
      <w:start w:val="1"/>
      <w:numFmt w:val="decimal"/>
      <w:pStyle w:val="6"/>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E3DBAB7"/>
    <w:multiLevelType w:val="singleLevel"/>
    <w:tmpl w:val="1E3DBAB7"/>
    <w:lvl w:ilvl="0" w:tentative="0">
      <w:start w:val="1"/>
      <w:numFmt w:val="decimal"/>
      <w:suff w:val="nothing"/>
      <w:lvlText w:val="%1、"/>
      <w:lvlJc w:val="left"/>
    </w:lvl>
  </w:abstractNum>
  <w:abstractNum w:abstractNumId="2">
    <w:nsid w:val="59ADCABA"/>
    <w:multiLevelType w:val="singleLevel"/>
    <w:tmpl w:val="59ADCABA"/>
    <w:lvl w:ilvl="0" w:tentative="0">
      <w:start w:val="3"/>
      <w:numFmt w:val="chineseCounting"/>
      <w:suff w:val="nothing"/>
      <w:lvlText w:val="（%1）"/>
      <w:lvlJc w:val="left"/>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TrackMoves/>
  <w:documentProtection w:enforcement="0"/>
  <w:defaultTabStop w:val="420"/>
  <w:consecutiveHyphenLimit w:val="46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zYjQ4ZjZhNGM1YzMyNTIyNjYzMWE2OTk3NDhiNTUifQ=="/>
  </w:docVars>
  <w:rsids>
    <w:rsidRoot w:val="00000000"/>
    <w:rsid w:val="07BD6CC6"/>
    <w:rsid w:val="102A308B"/>
    <w:rsid w:val="39B64236"/>
    <w:rsid w:val="4D584DE4"/>
    <w:rsid w:val="702B6438"/>
    <w:rsid w:val="798464EA"/>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9"/>
    <w:qFormat/>
    <w:uiPriority w:val="0"/>
    <w:pPr>
      <w:keepNext/>
      <w:keepLines/>
      <w:numPr>
        <w:ilvl w:val="0"/>
        <w:numId w:val="1"/>
      </w:numPr>
      <w:spacing w:before="340" w:after="330" w:line="578" w:lineRule="auto"/>
      <w:outlineLvl w:val="0"/>
    </w:pPr>
    <w:rPr>
      <w:rFonts w:ascii="Times New Roman" w:hAnsi="Times New Roman" w:cs="Times New Roman"/>
      <w:b/>
      <w:bCs/>
      <w:kern w:val="44"/>
      <w:sz w:val="44"/>
      <w:szCs w:val="44"/>
    </w:rPr>
  </w:style>
  <w:style w:type="paragraph" w:customStyle="1" w:styleId="6">
    <w:name w:val="标题 21"/>
    <w:basedOn w:val="1"/>
    <w:next w:val="1"/>
    <w:link w:val="10"/>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character" w:customStyle="1" w:styleId="7">
    <w:name w:val="默认段落字体1"/>
    <w:semiHidden/>
    <w:qFormat/>
    <w:uiPriority w:val="0"/>
  </w:style>
  <w:style w:type="table" w:customStyle="1" w:styleId="8">
    <w:name w:val="普通表格1"/>
    <w:semiHidden/>
    <w:qFormat/>
    <w:uiPriority w:val="0"/>
    <w:tblPr>
      <w:tblCellMar>
        <w:top w:w="0" w:type="dxa"/>
        <w:left w:w="108" w:type="dxa"/>
        <w:bottom w:w="0" w:type="dxa"/>
        <w:right w:w="108" w:type="dxa"/>
      </w:tblCellMar>
    </w:tblPr>
  </w:style>
  <w:style w:type="character" w:customStyle="1" w:styleId="9">
    <w:name w:val="标题 1 字符"/>
    <w:link w:val="5"/>
    <w:qFormat/>
    <w:uiPriority w:val="0"/>
    <w:rPr>
      <w:rFonts w:eastAsia="宋体"/>
      <w:b/>
      <w:bCs/>
      <w:kern w:val="44"/>
      <w:sz w:val="44"/>
      <w:szCs w:val="44"/>
      <w:lang w:val="en-US" w:eastAsia="zh-CN" w:bidi="ar-SA"/>
    </w:rPr>
  </w:style>
  <w:style w:type="character" w:customStyle="1" w:styleId="10">
    <w:name w:val="标题 2 字符"/>
    <w:link w:val="6"/>
    <w:qFormat/>
    <w:uiPriority w:val="0"/>
    <w:rPr>
      <w:rFonts w:ascii="Arial" w:hAnsi="Arial" w:eastAsia="黑体"/>
      <w:b/>
      <w:bCs/>
      <w:kern w:val="2"/>
      <w:sz w:val="32"/>
      <w:szCs w:val="32"/>
      <w:lang w:val="en-US" w:eastAsia="zh-CN" w:bidi="ar-SA"/>
    </w:rPr>
  </w:style>
  <w:style w:type="paragraph" w:customStyle="1" w:styleId="11">
    <w:name w:val="文档结构图1"/>
    <w:basedOn w:val="1"/>
    <w:link w:val="12"/>
    <w:qFormat/>
    <w:uiPriority w:val="0"/>
    <w:rPr>
      <w:rFonts w:ascii="宋体"/>
      <w:sz w:val="18"/>
      <w:szCs w:val="18"/>
    </w:rPr>
  </w:style>
  <w:style w:type="character" w:customStyle="1" w:styleId="12">
    <w:name w:val="文档结构图 字符"/>
    <w:link w:val="11"/>
    <w:qFormat/>
    <w:uiPriority w:val="0"/>
    <w:rPr>
      <w:rFonts w:ascii="宋体" w:hAnsi="Calibri" w:cs="黑体"/>
      <w:kern w:val="2"/>
      <w:sz w:val="18"/>
      <w:szCs w:val="18"/>
    </w:rPr>
  </w:style>
  <w:style w:type="paragraph" w:customStyle="1" w:styleId="13">
    <w:name w:val="页脚1"/>
    <w:basedOn w:val="1"/>
    <w:qFormat/>
    <w:uiPriority w:val="0"/>
    <w:pPr>
      <w:tabs>
        <w:tab w:val="center" w:pos="4153"/>
        <w:tab w:val="right" w:pos="8306"/>
      </w:tabs>
      <w:snapToGrid w:val="0"/>
      <w:jc w:val="left"/>
    </w:pPr>
    <w:rPr>
      <w:sz w:val="18"/>
      <w:szCs w:val="18"/>
    </w:rPr>
  </w:style>
  <w:style w:type="paragraph" w:customStyle="1" w:styleId="14">
    <w:name w:val="页眉1"/>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table" w:customStyle="1" w:styleId="16">
    <w:name w:val="网格型1"/>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码1"/>
    <w:qFormat/>
    <w:uiPriority w:val="0"/>
  </w:style>
  <w:style w:type="character" w:customStyle="1" w:styleId="18">
    <w:name w:val="jq4图片注释 Char"/>
    <w:link w:val="19"/>
    <w:qFormat/>
    <w:uiPriority w:val="0"/>
    <w:rPr>
      <w:rFonts w:eastAsia="Times New Roman"/>
      <w:sz w:val="18"/>
      <w:szCs w:val="24"/>
      <w:lang w:val="en-US" w:eastAsia="zh-CN" w:bidi="ar-SA"/>
    </w:rPr>
  </w:style>
  <w:style w:type="paragraph" w:customStyle="1" w:styleId="19">
    <w:name w:val="jq4图片注释"/>
    <w:next w:val="1"/>
    <w:link w:val="18"/>
    <w:qFormat/>
    <w:uiPriority w:val="0"/>
    <w:pPr>
      <w:spacing w:before="20" w:after="50" w:line="300" w:lineRule="auto"/>
      <w:ind w:firstLine="200"/>
      <w:jc w:val="center"/>
    </w:pPr>
    <w:rPr>
      <w:rFonts w:ascii="Times New Roman" w:hAnsi="Times New Roman" w:eastAsia="Times New Roman" w:cs="Times New Roman"/>
      <w:sz w:val="18"/>
      <w:szCs w:val="24"/>
      <w:lang w:val="en-US" w:eastAsia="zh-CN" w:bidi="ar-SA"/>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czj</Company>
  <Pages>22</Pages>
  <Words>4769</Words>
  <Characters>5825</Characters>
  <Lines>42</Lines>
  <Paragraphs>12</Paragraphs>
  <TotalTime>0</TotalTime>
  <ScaleCrop>false</ScaleCrop>
  <LinksUpToDate>false</LinksUpToDate>
  <CharactersWithSpaces>5846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2017-05-12T21:12:00Z</dcterms:created>
  <dc:creator>user</dc:creator>
  <cp:lastModifiedBy>Yu'</cp:lastModifiedBy>
  <cp:lastPrinted>2023-06-12T22:33:00Z</cp:lastPrinted>
  <dcterms:modified xsi:type="dcterms:W3CDTF">2024-09-10T00:53:11Z</dcterms:modified>
  <dc:title>附件2_xFF1A_预算主管部门公开样张</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D14B96E9E96C4DEA8406CC5A45A3AF0F_13</vt:lpwstr>
  </property>
</Properties>
</file>