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jc w:val="center"/>
        <w:rPr>
          <w:rFonts w:hint="eastAsia" w:ascii="黑体" w:eastAsia="黑体"/>
          <w:sz w:val="30"/>
          <w:szCs w:val="30"/>
        </w:rPr>
      </w:pPr>
    </w:p>
    <w:p>
      <w:pPr>
        <w:spacing w:line="360" w:lineRule="auto"/>
        <w:rPr>
          <w:rFonts w:hint="eastAsia" w:ascii="黑体" w:eastAsia="黑体"/>
          <w:sz w:val="30"/>
          <w:szCs w:val="30"/>
        </w:rPr>
      </w:pPr>
    </w:p>
    <w:p>
      <w:pPr>
        <w:jc w:val="center"/>
        <w:rPr>
          <w:rFonts w:ascii="宋体" w:hAnsi="宋体" w:cs="Times New Roman"/>
          <w:szCs w:val="21"/>
          <w:lang w:eastAsia="en-AU"/>
        </w:rPr>
      </w:pPr>
      <w:r>
        <w:rPr>
          <w:rFonts w:ascii="华文中宋" w:hAnsi="华文中宋" w:eastAsia="华文中宋"/>
          <w:b/>
          <w:sz w:val="72"/>
          <w:szCs w:val="72"/>
        </w:rPr>
        <w:t>上海市崇明区新河镇农业综合技术推广服务中心</w:t>
      </w:r>
    </w:p>
    <w:p>
      <w:pPr>
        <w:spacing w:line="360" w:lineRule="auto"/>
        <w:jc w:val="center"/>
        <w:outlineLvl w:val="0"/>
        <w:rPr>
          <w:rFonts w:hint="eastAsia" w:ascii="华文中宋" w:hAnsi="华文中宋" w:eastAsia="华文中宋"/>
          <w:b/>
          <w:sz w:val="72"/>
          <w:szCs w:val="72"/>
        </w:rPr>
      </w:pPr>
      <w:r>
        <w:rPr>
          <w:rFonts w:hint="eastAsia" w:ascii="华文中宋" w:hAnsi="华文中宋" w:eastAsia="华文中宋"/>
          <w:b/>
          <w:sz w:val="72"/>
          <w:szCs w:val="72"/>
        </w:rPr>
        <w:t>2023年度决算</w:t>
      </w:r>
    </w:p>
    <w:p>
      <w:pPr>
        <w:spacing w:line="360" w:lineRule="auto"/>
        <w:jc w:val="center"/>
        <w:rPr>
          <w:rFonts w:hint="eastAsia" w:ascii="黑体" w:eastAsia="黑体"/>
          <w:sz w:val="84"/>
          <w:szCs w:val="84"/>
        </w:rPr>
      </w:pPr>
    </w:p>
    <w:p>
      <w:pPr>
        <w:spacing w:line="360" w:lineRule="auto"/>
        <w:jc w:val="center"/>
        <w:rPr>
          <w:rFonts w:hint="eastAsia" w:ascii="黑体" w:hAnsi="华文中宋" w:eastAsia="黑体"/>
          <w:b/>
          <w:sz w:val="32"/>
          <w:szCs w:val="32"/>
        </w:rPr>
      </w:pPr>
      <w:r>
        <w:br w:type="page"/>
      </w:r>
      <w:r>
        <w:rPr>
          <w:rFonts w:hint="eastAsia" w:ascii="黑体" w:hAnsi="华文中宋" w:eastAsia="黑体"/>
          <w:b/>
          <w:sz w:val="32"/>
          <w:szCs w:val="32"/>
        </w:rPr>
        <w:t>目  录</w:t>
      </w:r>
    </w:p>
    <w:p>
      <w:pPr>
        <w:spacing w:line="360" w:lineRule="auto"/>
        <w:jc w:val="center"/>
        <w:rPr>
          <w:rFonts w:hint="eastAsia" w:ascii="黑体" w:hAnsi="华文中宋" w:eastAsia="黑体"/>
          <w:b/>
          <w:sz w:val="32"/>
          <w:szCs w:val="32"/>
        </w:rPr>
      </w:pPr>
    </w:p>
    <w:p>
      <w:pPr>
        <w:spacing w:line="360" w:lineRule="auto"/>
        <w:rPr>
          <w:rFonts w:hint="eastAsia" w:ascii="黑体" w:eastAsia="黑体"/>
          <w:sz w:val="30"/>
          <w:szCs w:val="30"/>
        </w:rPr>
      </w:pPr>
      <w:r>
        <w:rPr>
          <w:rFonts w:hint="eastAsia" w:ascii="黑体" w:eastAsia="黑体"/>
          <w:sz w:val="30"/>
          <w:szCs w:val="30"/>
        </w:rPr>
        <w:t>第一部分 上海市崇明区新河镇农业综合技术推广服务中心概况</w:t>
      </w:r>
    </w:p>
    <w:p>
      <w:pPr>
        <w:spacing w:line="360" w:lineRule="auto"/>
        <w:rPr>
          <w:rFonts w:hint="eastAsia" w:ascii="黑体" w:eastAsia="黑体"/>
          <w:sz w:val="30"/>
          <w:szCs w:val="30"/>
        </w:rPr>
      </w:pPr>
      <w:r>
        <w:rPr>
          <w:rFonts w:hint="eastAsia" w:ascii="楷体_GB2312" w:eastAsia="楷体_GB2312"/>
          <w:sz w:val="30"/>
          <w:szCs w:val="30"/>
        </w:rPr>
        <w:t>一、主要职能</w:t>
      </w:r>
    </w:p>
    <w:p>
      <w:pPr>
        <w:spacing w:line="360" w:lineRule="auto"/>
        <w:rPr>
          <w:rFonts w:hint="eastAsia" w:ascii="黑体" w:eastAsia="黑体"/>
          <w:sz w:val="30"/>
          <w:szCs w:val="30"/>
        </w:rPr>
      </w:pPr>
      <w:r>
        <w:rPr>
          <w:rFonts w:hint="eastAsia" w:ascii="楷体_GB2312" w:eastAsia="楷体_GB2312"/>
          <w:sz w:val="30"/>
          <w:szCs w:val="30"/>
        </w:rPr>
        <w:t>二、机构设置</w:t>
      </w:r>
    </w:p>
    <w:p>
      <w:pPr>
        <w:spacing w:line="360" w:lineRule="auto"/>
        <w:rPr>
          <w:rFonts w:hint="eastAsia" w:ascii="黑体" w:eastAsia="黑体"/>
          <w:sz w:val="30"/>
          <w:szCs w:val="30"/>
        </w:rPr>
      </w:pPr>
      <w:r>
        <w:rPr>
          <w:rFonts w:hint="eastAsia" w:ascii="黑体" w:eastAsia="黑体"/>
          <w:sz w:val="30"/>
          <w:szCs w:val="30"/>
        </w:rPr>
        <w:t>第二部分 上海市崇明区新河镇农业综合技术推广服务中心2023年度决算表</w:t>
      </w:r>
    </w:p>
    <w:p>
      <w:pPr>
        <w:spacing w:line="360" w:lineRule="auto"/>
        <w:rPr>
          <w:rFonts w:hint="eastAsia" w:ascii="黑体" w:eastAsia="黑体"/>
          <w:sz w:val="30"/>
          <w:szCs w:val="30"/>
        </w:rPr>
      </w:pPr>
      <w:r>
        <w:rPr>
          <w:rFonts w:hint="eastAsia" w:ascii="楷体_GB2312" w:eastAsia="楷体_GB2312"/>
          <w:sz w:val="30"/>
          <w:szCs w:val="30"/>
        </w:rPr>
        <w:t>一、收入支出决算总表</w:t>
      </w:r>
    </w:p>
    <w:p>
      <w:pPr>
        <w:spacing w:line="360" w:lineRule="auto"/>
        <w:rPr>
          <w:rFonts w:hint="eastAsia" w:ascii="黑体" w:eastAsia="黑体"/>
          <w:sz w:val="30"/>
          <w:szCs w:val="30"/>
        </w:rPr>
      </w:pPr>
      <w:r>
        <w:rPr>
          <w:rFonts w:hint="eastAsia" w:ascii="楷体_GB2312" w:eastAsia="楷体_GB2312"/>
          <w:sz w:val="30"/>
          <w:szCs w:val="30"/>
        </w:rPr>
        <w:t>二、收入决算表</w:t>
      </w:r>
    </w:p>
    <w:p>
      <w:pPr>
        <w:spacing w:line="360" w:lineRule="auto"/>
        <w:rPr>
          <w:rFonts w:hint="eastAsia" w:ascii="黑体" w:eastAsia="黑体"/>
          <w:sz w:val="30"/>
          <w:szCs w:val="30"/>
        </w:rPr>
      </w:pPr>
      <w:r>
        <w:rPr>
          <w:rFonts w:hint="eastAsia" w:ascii="楷体_GB2312" w:eastAsia="楷体_GB2312"/>
          <w:sz w:val="30"/>
          <w:szCs w:val="30"/>
        </w:rPr>
        <w:t>三、支出决算表</w:t>
      </w:r>
    </w:p>
    <w:p>
      <w:pPr>
        <w:spacing w:line="360" w:lineRule="auto"/>
        <w:rPr>
          <w:rFonts w:hint="eastAsia" w:ascii="黑体" w:eastAsia="黑体"/>
          <w:sz w:val="30"/>
          <w:szCs w:val="30"/>
        </w:rPr>
      </w:pPr>
      <w:r>
        <w:rPr>
          <w:rFonts w:hint="eastAsia" w:ascii="楷体_GB2312" w:eastAsia="楷体_GB2312"/>
          <w:sz w:val="30"/>
          <w:szCs w:val="30"/>
        </w:rPr>
        <w:t>四、财政拨款收入支出决算总表</w:t>
      </w:r>
    </w:p>
    <w:p>
      <w:pPr>
        <w:spacing w:line="360" w:lineRule="auto"/>
        <w:rPr>
          <w:rFonts w:hint="eastAsia" w:ascii="黑体" w:eastAsia="黑体"/>
          <w:sz w:val="30"/>
          <w:szCs w:val="30"/>
        </w:rPr>
      </w:pPr>
      <w:r>
        <w:rPr>
          <w:rFonts w:hint="eastAsia" w:ascii="楷体_GB2312" w:eastAsia="楷体_GB2312"/>
          <w:sz w:val="30"/>
          <w:szCs w:val="30"/>
        </w:rPr>
        <w:t>五、一般公共预算财政拨款支出决算表</w:t>
      </w:r>
    </w:p>
    <w:p>
      <w:pPr>
        <w:spacing w:line="360" w:lineRule="auto"/>
        <w:rPr>
          <w:rFonts w:hint="eastAsia" w:ascii="黑体" w:eastAsia="黑体"/>
          <w:sz w:val="30"/>
          <w:szCs w:val="30"/>
        </w:rPr>
      </w:pPr>
      <w:r>
        <w:rPr>
          <w:rFonts w:hint="eastAsia" w:ascii="楷体_GB2312" w:eastAsia="楷体_GB2312"/>
          <w:sz w:val="30"/>
          <w:szCs w:val="30"/>
        </w:rPr>
        <w:t>六、一般公共预算财政拨款基本支出决算表</w:t>
      </w:r>
    </w:p>
    <w:p>
      <w:pPr>
        <w:spacing w:line="360" w:lineRule="auto"/>
        <w:rPr>
          <w:rFonts w:hint="eastAsia" w:ascii="楷体_GB2312" w:eastAsia="楷体_GB2312"/>
          <w:color w:val="000000"/>
          <w:sz w:val="30"/>
          <w:szCs w:val="30"/>
        </w:rPr>
      </w:pPr>
      <w:r>
        <w:rPr>
          <w:rFonts w:hint="eastAsia" w:ascii="楷体_GB2312" w:eastAsia="楷体_GB2312"/>
          <w:color w:val="000000"/>
          <w:sz w:val="30"/>
          <w:szCs w:val="30"/>
        </w:rPr>
        <w:t>七、财政拨款“三公”经费支出决算表</w:t>
      </w:r>
    </w:p>
    <w:p>
      <w:pPr>
        <w:spacing w:line="360" w:lineRule="auto"/>
        <w:rPr>
          <w:rFonts w:hint="eastAsia" w:ascii="楷体_GB2312" w:eastAsia="楷体_GB2312"/>
          <w:sz w:val="30"/>
          <w:szCs w:val="30"/>
        </w:rPr>
      </w:pPr>
      <w:r>
        <w:rPr>
          <w:rFonts w:hint="eastAsia" w:ascii="楷体_GB2312" w:eastAsia="楷体_GB2312"/>
          <w:sz w:val="30"/>
          <w:szCs w:val="30"/>
        </w:rPr>
        <w:t>八、政府性基金预算财政拨款收入支出决算表</w:t>
      </w:r>
    </w:p>
    <w:p>
      <w:pPr>
        <w:spacing w:line="360" w:lineRule="auto"/>
        <w:rPr>
          <w:rFonts w:hint="eastAsia" w:ascii="楷体_GB2312" w:eastAsia="楷体_GB2312"/>
          <w:sz w:val="30"/>
          <w:szCs w:val="30"/>
        </w:rPr>
      </w:pPr>
      <w:r>
        <w:rPr>
          <w:rFonts w:hint="eastAsia" w:ascii="楷体_GB2312" w:eastAsia="楷体_GB2312"/>
          <w:sz w:val="30"/>
          <w:szCs w:val="30"/>
        </w:rPr>
        <w:t>九、国有资本经营预算财政拨款收入支出决算表</w:t>
      </w:r>
    </w:p>
    <w:p>
      <w:pPr>
        <w:spacing w:line="360" w:lineRule="auto"/>
        <w:rPr>
          <w:rFonts w:hint="eastAsia" w:ascii="黑体" w:eastAsia="黑体"/>
          <w:sz w:val="30"/>
          <w:szCs w:val="30"/>
        </w:rPr>
      </w:pPr>
      <w:r>
        <w:rPr>
          <w:rFonts w:hint="eastAsia" w:ascii="黑体" w:eastAsia="黑体"/>
          <w:sz w:val="30"/>
          <w:szCs w:val="30"/>
        </w:rPr>
        <w:t>第三部分 上海市崇明区新河镇农业综合技术推广服务中心2023年度决算情况说明</w:t>
      </w:r>
    </w:p>
    <w:p>
      <w:pPr>
        <w:spacing w:line="360" w:lineRule="auto"/>
        <w:rPr>
          <w:rFonts w:hint="eastAsia" w:ascii="黑体" w:eastAsia="黑体"/>
          <w:sz w:val="30"/>
          <w:szCs w:val="30"/>
        </w:rPr>
      </w:pPr>
      <w:r>
        <w:rPr>
          <w:rFonts w:hint="eastAsia" w:ascii="楷体_GB2312" w:eastAsia="楷体_GB2312"/>
          <w:sz w:val="30"/>
          <w:szCs w:val="30"/>
        </w:rPr>
        <w:t>一、收入支出决算总体情况说明</w:t>
      </w:r>
    </w:p>
    <w:p>
      <w:pPr>
        <w:spacing w:line="360" w:lineRule="auto"/>
        <w:rPr>
          <w:rFonts w:hint="eastAsia" w:ascii="黑体" w:eastAsia="黑体"/>
          <w:sz w:val="30"/>
          <w:szCs w:val="30"/>
        </w:rPr>
      </w:pPr>
      <w:r>
        <w:rPr>
          <w:rFonts w:hint="eastAsia" w:ascii="楷体_GB2312" w:eastAsia="楷体_GB2312"/>
          <w:sz w:val="30"/>
          <w:szCs w:val="30"/>
        </w:rPr>
        <w:t>二、收入决算情况说明</w:t>
      </w:r>
    </w:p>
    <w:p>
      <w:pPr>
        <w:spacing w:line="360" w:lineRule="auto"/>
        <w:rPr>
          <w:rFonts w:hint="eastAsia" w:ascii="黑体" w:eastAsia="黑体"/>
          <w:sz w:val="30"/>
          <w:szCs w:val="30"/>
        </w:rPr>
      </w:pPr>
      <w:r>
        <w:rPr>
          <w:rFonts w:hint="eastAsia" w:ascii="楷体_GB2312" w:eastAsia="楷体_GB2312"/>
          <w:sz w:val="30"/>
          <w:szCs w:val="30"/>
        </w:rPr>
        <w:t>三、支出决算情况说明</w:t>
      </w:r>
    </w:p>
    <w:p>
      <w:pPr>
        <w:outlineLvl w:val="0"/>
        <w:rPr>
          <w:rFonts w:hint="eastAsia" w:ascii="楷体_GB2312" w:eastAsia="楷体_GB2312"/>
          <w:sz w:val="30"/>
          <w:szCs w:val="30"/>
        </w:rPr>
      </w:pPr>
      <w:r>
        <w:rPr>
          <w:rFonts w:hint="eastAsia" w:ascii="楷体_GB2312" w:eastAsia="楷体_GB2312"/>
          <w:sz w:val="30"/>
          <w:szCs w:val="30"/>
        </w:rPr>
        <w:t>四、财政拨款收入支出决算总体情况说明</w:t>
      </w:r>
    </w:p>
    <w:p>
      <w:pPr>
        <w:outlineLvl w:val="0"/>
        <w:rPr>
          <w:rFonts w:hint="eastAsia" w:ascii="楷体_GB2312" w:eastAsia="楷体_GB2312"/>
          <w:sz w:val="30"/>
          <w:szCs w:val="30"/>
        </w:rPr>
      </w:pPr>
      <w:r>
        <w:rPr>
          <w:rFonts w:hint="eastAsia" w:ascii="楷体_GB2312" w:eastAsia="楷体_GB2312"/>
          <w:sz w:val="30"/>
          <w:szCs w:val="30"/>
        </w:rPr>
        <w:t>五、一般公共预算财政拨款支出决算情况说明</w:t>
      </w:r>
    </w:p>
    <w:p>
      <w:pPr>
        <w:outlineLvl w:val="0"/>
        <w:rPr>
          <w:rFonts w:hint="eastAsia" w:ascii="楷体_GB2312" w:eastAsia="楷体_GB2312"/>
          <w:sz w:val="30"/>
          <w:szCs w:val="30"/>
        </w:rPr>
      </w:pPr>
      <w:r>
        <w:rPr>
          <w:rFonts w:hint="eastAsia" w:ascii="楷体_GB2312" w:eastAsia="楷体_GB2312"/>
          <w:sz w:val="30"/>
          <w:szCs w:val="30"/>
        </w:rPr>
        <w:t>六、一般公共预算财政拨款基本支出决算情况说明</w:t>
      </w:r>
    </w:p>
    <w:p>
      <w:pPr>
        <w:outlineLvl w:val="0"/>
        <w:rPr>
          <w:rFonts w:hint="eastAsia" w:ascii="楷体_GB2312" w:eastAsia="楷体_GB2312"/>
          <w:sz w:val="30"/>
          <w:szCs w:val="30"/>
        </w:rPr>
      </w:pPr>
      <w:r>
        <w:rPr>
          <w:rFonts w:hint="eastAsia" w:ascii="楷体_GB2312" w:eastAsia="楷体_GB2312"/>
          <w:color w:val="000000"/>
          <w:sz w:val="30"/>
          <w:szCs w:val="30"/>
        </w:rPr>
        <w:t>七、</w:t>
      </w:r>
      <w:r>
        <w:rPr>
          <w:rFonts w:hint="eastAsia" w:ascii="楷体_GB2312" w:eastAsia="楷体_GB2312"/>
          <w:sz w:val="30"/>
          <w:szCs w:val="30"/>
        </w:rPr>
        <w:t>财政拨款“三公”经费支出决算情况说明</w:t>
      </w:r>
    </w:p>
    <w:p>
      <w:pPr>
        <w:outlineLvl w:val="0"/>
        <w:rPr>
          <w:rFonts w:hint="eastAsia" w:ascii="楷体_GB2312" w:eastAsia="楷体_GB2312"/>
          <w:sz w:val="30"/>
          <w:szCs w:val="30"/>
        </w:rPr>
      </w:pPr>
      <w:r>
        <w:rPr>
          <w:rFonts w:hint="eastAsia" w:ascii="楷体_GB2312" w:eastAsia="楷体_GB2312"/>
          <w:sz w:val="30"/>
          <w:szCs w:val="30"/>
        </w:rPr>
        <w:t>八、政府性基金预算财政拨款收入支出决算情况说明</w:t>
      </w:r>
    </w:p>
    <w:p>
      <w:pPr>
        <w:outlineLvl w:val="0"/>
        <w:rPr>
          <w:rFonts w:hint="eastAsia" w:ascii="楷体_GB2312" w:eastAsia="楷体_GB2312"/>
          <w:sz w:val="30"/>
          <w:szCs w:val="30"/>
        </w:rPr>
      </w:pPr>
      <w:r>
        <w:rPr>
          <w:rFonts w:hint="eastAsia" w:ascii="楷体_GB2312" w:eastAsia="楷体_GB2312"/>
          <w:sz w:val="30"/>
          <w:szCs w:val="30"/>
        </w:rPr>
        <w:t>九、国有资本经营预算财政拨款收入支出决算情况说明</w:t>
      </w:r>
    </w:p>
    <w:p>
      <w:pPr>
        <w:spacing w:line="360" w:lineRule="auto"/>
        <w:rPr>
          <w:rFonts w:hint="eastAsia" w:ascii="楷体_GB2312" w:eastAsia="楷体_GB2312"/>
          <w:sz w:val="30"/>
          <w:szCs w:val="30"/>
        </w:rPr>
      </w:pPr>
      <w:r>
        <w:rPr>
          <w:rFonts w:hint="eastAsia" w:ascii="楷体_GB2312" w:eastAsia="楷体_GB2312"/>
          <w:sz w:val="30"/>
          <w:szCs w:val="30"/>
        </w:rPr>
        <w:t>十、预算绩效管理情况</w:t>
      </w:r>
    </w:p>
    <w:p>
      <w:pPr>
        <w:spacing w:line="360" w:lineRule="auto"/>
        <w:rPr>
          <w:rFonts w:hint="eastAsia" w:ascii="黑体" w:eastAsia="黑体"/>
          <w:color w:val="000000"/>
          <w:sz w:val="30"/>
          <w:szCs w:val="30"/>
        </w:rPr>
      </w:pPr>
      <w:r>
        <w:rPr>
          <w:rFonts w:hint="eastAsia" w:ascii="楷体_GB2312" w:eastAsia="楷体_GB2312"/>
          <w:color w:val="000000"/>
          <w:sz w:val="30"/>
          <w:szCs w:val="30"/>
        </w:rPr>
        <w:t>十一、其他重要事项说明</w:t>
      </w:r>
    </w:p>
    <w:p>
      <w:pPr>
        <w:spacing w:line="360" w:lineRule="auto"/>
        <w:rPr>
          <w:rFonts w:hint="eastAsia" w:ascii="黑体" w:eastAsia="黑体"/>
          <w:sz w:val="30"/>
          <w:szCs w:val="30"/>
        </w:rPr>
      </w:pPr>
      <w:r>
        <w:rPr>
          <w:rFonts w:hint="eastAsia" w:ascii="黑体" w:eastAsia="黑体"/>
          <w:sz w:val="30"/>
          <w:szCs w:val="30"/>
        </w:rPr>
        <w:t>第四部分 名词解释</w:t>
      </w:r>
    </w:p>
    <w:p>
      <w:pPr>
        <w:jc w:val="center"/>
        <w:rPr>
          <w:rFonts w:hint="eastAsia" w:ascii="华文中宋" w:hAnsi="华文中宋" w:eastAsia="华文中宋"/>
          <w:b/>
          <w:sz w:val="36"/>
        </w:rPr>
      </w:pPr>
      <w:r>
        <w:br w:type="page"/>
      </w:r>
      <w:r>
        <w:rPr>
          <w:rFonts w:hint="eastAsia" w:ascii="黑体" w:eastAsia="黑体"/>
          <w:sz w:val="30"/>
          <w:szCs w:val="30"/>
        </w:rPr>
        <w:t>第一部分    上海市崇明区新河镇农业综合技术推广服务中心概况</w:t>
      </w:r>
    </w:p>
    <w:p>
      <w:pPr>
        <w:jc w:val="center"/>
        <w:rPr>
          <w:rFonts w:hint="eastAsia" w:ascii="黑体" w:eastAsia="黑体"/>
          <w:sz w:val="30"/>
          <w:szCs w:val="30"/>
        </w:rPr>
      </w:pP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一、主要职能</w:t>
      </w:r>
    </w:p>
    <w:p>
      <w:pPr>
        <w:ind w:firstLine="600" w:firstLineChars="200"/>
        <w:rPr>
          <w:rFonts w:hint="eastAsia" w:ascii="仿宋_GB2312" w:eastAsia="仿宋_GB2312"/>
          <w:sz w:val="30"/>
          <w:szCs w:val="30"/>
        </w:rPr>
      </w:pPr>
      <w:r>
        <w:rPr>
          <w:rFonts w:hint="eastAsia" w:ascii="仿宋_GB2312" w:eastAsia="仿宋_GB2312"/>
          <w:sz w:val="30"/>
          <w:szCs w:val="30"/>
        </w:rPr>
        <w:t>上海市崇明区新河镇农业综合技术推广服务中心主要职能是负责</w:t>
      </w:r>
      <w:r>
        <w:rPr>
          <w:rFonts w:hint="eastAsia" w:ascii="仿宋_GB2312" w:eastAsia="仿宋_GB2312"/>
          <w:sz w:val="30"/>
          <w:szCs w:val="30"/>
          <w:lang w:val="en-US" w:eastAsia="zh-CN"/>
        </w:rPr>
        <w:t>公益林</w:t>
      </w:r>
      <w:r>
        <w:rPr>
          <w:rFonts w:hint="eastAsia" w:ascii="仿宋_GB2312" w:eastAsia="仿宋_GB2312"/>
          <w:sz w:val="30"/>
          <w:szCs w:val="30"/>
        </w:rPr>
        <w:t>和绿化及生态建设工作</w:t>
      </w:r>
      <w:r>
        <w:rPr>
          <w:rFonts w:hint="eastAsia" w:ascii="仿宋_GB2312" w:eastAsia="仿宋_GB2312"/>
          <w:sz w:val="30"/>
          <w:szCs w:val="30"/>
          <w:lang w:val="en-US" w:eastAsia="zh-CN"/>
        </w:rPr>
        <w:t>;</w:t>
      </w:r>
      <w:r>
        <w:rPr>
          <w:rFonts w:hint="eastAsia" w:ascii="仿宋_GB2312" w:eastAsia="仿宋_GB2312"/>
          <w:sz w:val="30"/>
          <w:szCs w:val="30"/>
        </w:rPr>
        <w:t>负责农机化技术体系建设，指导农机化技术推广活动和开展农机生产安全宣传、管理工作</w:t>
      </w:r>
      <w:r>
        <w:rPr>
          <w:rFonts w:hint="eastAsia" w:ascii="仿宋_GB2312" w:eastAsia="仿宋_GB2312"/>
          <w:sz w:val="30"/>
          <w:szCs w:val="30"/>
          <w:lang w:eastAsia="zh-CN"/>
        </w:rPr>
        <w:t>；</w:t>
      </w:r>
      <w:r>
        <w:rPr>
          <w:rFonts w:hint="eastAsia" w:ascii="仿宋_GB2312" w:eastAsia="仿宋_GB2312"/>
          <w:sz w:val="30"/>
          <w:szCs w:val="30"/>
        </w:rPr>
        <w:t>负责辖区内动物疫病防控、强制免疫和承担动物、动物产品的检疫工作，实施动物疫情调查、动物疫病监测、动物疫情报告，负责兽药、饲料等养殖业投入品的监管和种畜禽管理工作，承担畜牧兽医技术推广、畜牧业生产统计等公益性工作。</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二、机构设置</w:t>
      </w:r>
    </w:p>
    <w:p>
      <w:pPr>
        <w:ind w:firstLine="600" w:firstLineChars="200"/>
        <w:rPr>
          <w:rFonts w:ascii="仿宋_GB2312" w:eastAsia="仿宋_GB2312"/>
          <w:sz w:val="30"/>
          <w:szCs w:val="30"/>
        </w:rPr>
      </w:pPr>
      <w:r>
        <w:rPr>
          <w:rFonts w:hint="eastAsia" w:ascii="仿宋_GB2312" w:hAnsi="宋体" w:eastAsia="仿宋_GB2312"/>
          <w:sz w:val="30"/>
          <w:szCs w:val="30"/>
        </w:rPr>
        <w:t>根据上述职责，上海市崇明区</w:t>
      </w:r>
      <w:r>
        <w:rPr>
          <w:rFonts w:hint="eastAsia" w:ascii="仿宋_GB2312" w:eastAsia="仿宋_GB2312"/>
          <w:sz w:val="30"/>
          <w:szCs w:val="30"/>
        </w:rPr>
        <w:t>农业综合技术推广服务中心</w:t>
      </w:r>
      <w:r>
        <w:rPr>
          <w:rFonts w:hint="eastAsia" w:ascii="仿宋_GB2312" w:hAnsi="宋体" w:eastAsia="仿宋_GB2312"/>
          <w:sz w:val="30"/>
          <w:szCs w:val="30"/>
        </w:rPr>
        <w:t>无内设机构。</w:t>
      </w:r>
    </w:p>
    <w:p>
      <w:pPr>
        <w:jc w:val="center"/>
        <w:rPr>
          <w:rFonts w:hint="eastAsia" w:ascii="仿宋_GB2312" w:eastAsia="仿宋_GB2312"/>
          <w:sz w:val="30"/>
          <w:szCs w:val="30"/>
        </w:rPr>
      </w:pPr>
      <w:r>
        <w:br w:type="page"/>
      </w:r>
      <w:r>
        <w:rPr>
          <w:rFonts w:hint="eastAsia" w:ascii="黑体" w:eastAsia="黑体"/>
          <w:sz w:val="30"/>
          <w:szCs w:val="30"/>
        </w:rPr>
        <w:t>第二部分    上海市崇明区新河镇农业综合技术推广服务中心2023年度决算表</w:t>
      </w:r>
    </w:p>
    <w:p>
      <w:pPr>
        <w:autoSpaceDE w:val="0"/>
        <w:autoSpaceDN w:val="0"/>
        <w:adjustRightInd w:val="0"/>
        <w:jc w:val="center"/>
        <w:outlineLvl w:val="0"/>
        <w:rPr>
          <w:rFonts w:ascii="宋体" w:hAnsi="宋体"/>
          <w:szCs w:val="21"/>
        </w:rPr>
      </w:pPr>
      <w:r>
        <w:rPr>
          <w:rFonts w:hint="eastAsia" w:ascii="宋体" w:hAnsi="宋体"/>
          <w:szCs w:val="21"/>
        </w:rPr>
        <w:t>收入支出决算总表</w:t>
      </w:r>
    </w:p>
    <w:p>
      <w:pPr>
        <w:autoSpaceDE w:val="0"/>
        <w:autoSpaceDN w:val="0"/>
        <w:adjustRightInd w:val="0"/>
        <w:jc w:val="center"/>
        <w:outlineLvl w:val="0"/>
        <w:rPr>
          <w:rFonts w:hint="eastAsia"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6"/>
        <w:gridCol w:w="2000"/>
        <w:gridCol w:w="315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tcPr>
          <w:p>
            <w:pPr>
              <w:jc w:val="left"/>
            </w:pPr>
            <w:r>
              <w:rPr>
                <w:rFonts w:ascii="宋体" w:hAnsi="宋体" w:eastAsia="宋体" w:cs="宋体"/>
                <w:sz w:val="20"/>
              </w:rPr>
              <w:t>单位：上海市崇明区新河镇农业综合技术推广服务中心</w:t>
            </w:r>
          </w:p>
        </w:tc>
        <w:tc>
          <w:tcPr>
            <w:tcW w:w="2000" w:type="dxa"/>
          </w:tcPr>
          <w:p>
            <w:pPr>
              <w:jc w:val="center"/>
            </w:pPr>
            <w:r>
              <w:rPr>
                <w:rFonts w:ascii="宋体" w:hAnsi="宋体" w:eastAsia="宋体" w:cs="宋体"/>
                <w:sz w:val="20"/>
              </w:rPr>
              <w:t>2023年度</w:t>
            </w:r>
          </w:p>
        </w:tc>
        <w:tc>
          <w:tcPr>
            <w:tcW w:w="315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760"/>
        <w:gridCol w:w="1480"/>
        <w:gridCol w:w="2600"/>
        <w:gridCol w:w="14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gridSpan w:val="2"/>
            <w:vAlign w:val="center"/>
          </w:tcPr>
          <w:p>
            <w:pPr>
              <w:jc w:val="center"/>
            </w:pPr>
            <w:r>
              <w:rPr>
                <w:rFonts w:ascii="宋体" w:hAnsi="宋体" w:eastAsia="宋体" w:cs="宋体"/>
                <w:b w:val="0"/>
                <w:i w:val="0"/>
                <w:color w:val="000000"/>
                <w:sz w:val="14"/>
              </w:rPr>
              <w:t>收入</w:t>
            </w:r>
          </w:p>
        </w:tc>
        <w:tc>
          <w:tcPr>
            <w:tcW w:w="2600" w:type="dxa"/>
            <w:gridSpan w:val="2"/>
            <w:vAlign w:val="center"/>
          </w:tcPr>
          <w:p>
            <w:pPr>
              <w:jc w:val="center"/>
            </w:pPr>
            <w:r>
              <w:rPr>
                <w:rFonts w:ascii="宋体" w:hAnsi="宋体" w:eastAsia="宋体" w:cs="宋体"/>
                <w:b w:val="0"/>
                <w:i w:val="0"/>
                <w:color w:val="000000"/>
                <w:sz w:val="14"/>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center"/>
            </w:pPr>
            <w:r>
              <w:rPr>
                <w:rFonts w:ascii="宋体" w:hAnsi="宋体" w:eastAsia="宋体" w:cs="宋体"/>
                <w:b w:val="0"/>
                <w:i w:val="0"/>
                <w:color w:val="000000"/>
                <w:sz w:val="14"/>
              </w:rPr>
              <w:t>项目</w:t>
            </w:r>
          </w:p>
        </w:tc>
        <w:tc>
          <w:tcPr>
            <w:tcW w:w="1480" w:type="dxa"/>
            <w:vAlign w:val="center"/>
          </w:tcPr>
          <w:p>
            <w:pPr>
              <w:jc w:val="center"/>
            </w:pPr>
            <w:r>
              <w:rPr>
                <w:rFonts w:ascii="宋体" w:hAnsi="宋体" w:eastAsia="宋体" w:cs="宋体"/>
                <w:b w:val="0"/>
                <w:i w:val="0"/>
                <w:color w:val="000000"/>
                <w:sz w:val="14"/>
              </w:rPr>
              <w:t>决算数</w:t>
            </w:r>
          </w:p>
        </w:tc>
        <w:tc>
          <w:tcPr>
            <w:tcW w:w="2600" w:type="dxa"/>
            <w:vAlign w:val="center"/>
          </w:tcPr>
          <w:p>
            <w:pPr>
              <w:jc w:val="center"/>
            </w:pPr>
            <w:r>
              <w:rPr>
                <w:rFonts w:ascii="宋体" w:hAnsi="宋体" w:eastAsia="宋体" w:cs="宋体"/>
                <w:b w:val="0"/>
                <w:i w:val="0"/>
                <w:color w:val="000000"/>
                <w:sz w:val="14"/>
              </w:rPr>
              <w:t>项目</w:t>
            </w:r>
          </w:p>
        </w:tc>
        <w:tc>
          <w:tcPr>
            <w:tcW w:w="1472" w:type="dxa"/>
            <w:vAlign w:val="center"/>
          </w:tcPr>
          <w:p>
            <w:pPr>
              <w:jc w:val="center"/>
            </w:pPr>
            <w:r>
              <w:rPr>
                <w:rFonts w:ascii="宋体" w:hAnsi="宋体" w:eastAsia="宋体" w:cs="宋体"/>
                <w:b w:val="0"/>
                <w:i w:val="0"/>
                <w:color w:val="000000"/>
                <w:sz w:val="14"/>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left"/>
            </w:pPr>
            <w:r>
              <w:rPr>
                <w:rFonts w:ascii="宋体" w:hAnsi="宋体" w:eastAsia="宋体" w:cs="宋体"/>
                <w:b w:val="0"/>
                <w:i w:val="0"/>
                <w:color w:val="000000"/>
                <w:sz w:val="14"/>
              </w:rPr>
              <w:t>一、一般公共预算财政拨款收入</w:t>
            </w:r>
          </w:p>
        </w:tc>
        <w:tc>
          <w:tcPr>
            <w:tcW w:w="1480" w:type="dxa"/>
            <w:vAlign w:val="center"/>
          </w:tcPr>
          <w:p>
            <w:pPr>
              <w:jc w:val="right"/>
            </w:pPr>
            <w:r>
              <w:rPr>
                <w:rFonts w:ascii="宋体" w:hAnsi="宋体" w:eastAsia="宋体" w:cs="宋体"/>
                <w:b w:val="0"/>
                <w:i w:val="0"/>
                <w:color w:val="000000"/>
                <w:sz w:val="14"/>
              </w:rPr>
              <w:t>1,337.91</w:t>
            </w:r>
          </w:p>
        </w:tc>
        <w:tc>
          <w:tcPr>
            <w:tcW w:w="2600" w:type="dxa"/>
            <w:vAlign w:val="center"/>
          </w:tcPr>
          <w:p>
            <w:pPr>
              <w:jc w:val="left"/>
            </w:pPr>
            <w:r>
              <w:rPr>
                <w:rFonts w:ascii="宋体" w:hAnsi="宋体" w:eastAsia="宋体" w:cs="宋体"/>
                <w:b w:val="0"/>
                <w:i w:val="0"/>
                <w:color w:val="000000"/>
                <w:sz w:val="14"/>
              </w:rPr>
              <w:t>一、一般公共服务支出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left"/>
            </w:pPr>
            <w:r>
              <w:rPr>
                <w:rFonts w:ascii="宋体" w:hAnsi="宋体" w:eastAsia="宋体" w:cs="宋体"/>
                <w:b w:val="0"/>
                <w:i w:val="0"/>
                <w:color w:val="000000"/>
                <w:sz w:val="14"/>
              </w:rPr>
              <w:t>二、政府性基金预算财政拨款收入</w:t>
            </w:r>
          </w:p>
        </w:tc>
        <w:tc>
          <w:tcPr>
            <w:tcW w:w="1480" w:type="dxa"/>
            <w:vAlign w:val="center"/>
          </w:tcPr>
          <w:p>
            <w:pPr>
              <w:jc w:val="right"/>
            </w:pPr>
            <w:r>
              <w:rPr>
                <w:rFonts w:ascii="宋体" w:hAnsi="宋体" w:eastAsia="宋体" w:cs="宋体"/>
                <w:b w:val="0"/>
                <w:i w:val="0"/>
                <w:color w:val="000000"/>
                <w:sz w:val="14"/>
              </w:rPr>
              <w:t>0.00</w:t>
            </w:r>
          </w:p>
        </w:tc>
        <w:tc>
          <w:tcPr>
            <w:tcW w:w="2600" w:type="dxa"/>
            <w:vAlign w:val="center"/>
          </w:tcPr>
          <w:p>
            <w:pPr>
              <w:jc w:val="left"/>
            </w:pPr>
            <w:r>
              <w:rPr>
                <w:rFonts w:ascii="宋体" w:hAnsi="宋体" w:eastAsia="宋体" w:cs="宋体"/>
                <w:b w:val="0"/>
                <w:i w:val="0"/>
                <w:color w:val="000000"/>
                <w:sz w:val="14"/>
              </w:rPr>
              <w:t>二、外交支出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left"/>
            </w:pPr>
            <w:r>
              <w:rPr>
                <w:rFonts w:ascii="宋体" w:hAnsi="宋体" w:eastAsia="宋体" w:cs="宋体"/>
                <w:b w:val="0"/>
                <w:i w:val="0"/>
                <w:color w:val="000000"/>
                <w:sz w:val="14"/>
              </w:rPr>
              <w:t>三、国有资本经营预算财政拨款收入</w:t>
            </w:r>
          </w:p>
        </w:tc>
        <w:tc>
          <w:tcPr>
            <w:tcW w:w="1480" w:type="dxa"/>
            <w:vAlign w:val="center"/>
          </w:tcPr>
          <w:p>
            <w:pPr>
              <w:jc w:val="right"/>
            </w:pPr>
            <w:r>
              <w:rPr>
                <w:rFonts w:ascii="宋体" w:hAnsi="宋体" w:eastAsia="宋体" w:cs="宋体"/>
                <w:b w:val="0"/>
                <w:i w:val="0"/>
                <w:color w:val="000000"/>
                <w:sz w:val="14"/>
              </w:rPr>
              <w:t>0.00</w:t>
            </w:r>
          </w:p>
        </w:tc>
        <w:tc>
          <w:tcPr>
            <w:tcW w:w="2600" w:type="dxa"/>
            <w:vAlign w:val="center"/>
          </w:tcPr>
          <w:p>
            <w:pPr>
              <w:jc w:val="left"/>
            </w:pPr>
            <w:r>
              <w:rPr>
                <w:rFonts w:ascii="宋体" w:hAnsi="宋体" w:eastAsia="宋体" w:cs="宋体"/>
                <w:b w:val="0"/>
                <w:i w:val="0"/>
                <w:color w:val="000000"/>
                <w:sz w:val="14"/>
              </w:rPr>
              <w:t>三、国防支出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left"/>
            </w:pPr>
            <w:r>
              <w:rPr>
                <w:rFonts w:ascii="宋体" w:hAnsi="宋体" w:eastAsia="宋体" w:cs="宋体"/>
                <w:b w:val="0"/>
                <w:i w:val="0"/>
                <w:color w:val="000000"/>
                <w:sz w:val="14"/>
              </w:rPr>
              <w:t>四、上级补助收入</w:t>
            </w:r>
          </w:p>
        </w:tc>
        <w:tc>
          <w:tcPr>
            <w:tcW w:w="1480" w:type="dxa"/>
            <w:vAlign w:val="center"/>
          </w:tcPr>
          <w:p>
            <w:pPr>
              <w:jc w:val="right"/>
            </w:pPr>
            <w:r>
              <w:rPr>
                <w:rFonts w:ascii="宋体" w:hAnsi="宋体" w:eastAsia="宋体" w:cs="宋体"/>
                <w:b w:val="0"/>
                <w:i w:val="0"/>
                <w:color w:val="000000"/>
                <w:sz w:val="14"/>
              </w:rPr>
              <w:t>0.00</w:t>
            </w:r>
          </w:p>
        </w:tc>
        <w:tc>
          <w:tcPr>
            <w:tcW w:w="2600" w:type="dxa"/>
            <w:vAlign w:val="center"/>
          </w:tcPr>
          <w:p>
            <w:pPr>
              <w:jc w:val="left"/>
            </w:pPr>
            <w:r>
              <w:rPr>
                <w:rFonts w:ascii="宋体" w:hAnsi="宋体" w:eastAsia="宋体" w:cs="宋体"/>
                <w:b w:val="0"/>
                <w:i w:val="0"/>
                <w:color w:val="000000"/>
                <w:sz w:val="14"/>
              </w:rPr>
              <w:t>四、公共安全支出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left"/>
            </w:pPr>
            <w:r>
              <w:rPr>
                <w:rFonts w:ascii="宋体" w:hAnsi="宋体" w:eastAsia="宋体" w:cs="宋体"/>
                <w:b w:val="0"/>
                <w:i w:val="0"/>
                <w:color w:val="000000"/>
                <w:sz w:val="14"/>
              </w:rPr>
              <w:t>五、事业收入</w:t>
            </w:r>
          </w:p>
        </w:tc>
        <w:tc>
          <w:tcPr>
            <w:tcW w:w="1480" w:type="dxa"/>
            <w:vAlign w:val="center"/>
          </w:tcPr>
          <w:p>
            <w:pPr>
              <w:jc w:val="right"/>
            </w:pPr>
            <w:r>
              <w:rPr>
                <w:rFonts w:ascii="宋体" w:hAnsi="宋体" w:eastAsia="宋体" w:cs="宋体"/>
                <w:b w:val="0"/>
                <w:i w:val="0"/>
                <w:color w:val="000000"/>
                <w:sz w:val="14"/>
              </w:rPr>
              <w:t>0.00</w:t>
            </w:r>
          </w:p>
        </w:tc>
        <w:tc>
          <w:tcPr>
            <w:tcW w:w="2600" w:type="dxa"/>
            <w:vAlign w:val="center"/>
          </w:tcPr>
          <w:p>
            <w:pPr>
              <w:jc w:val="left"/>
            </w:pPr>
            <w:r>
              <w:rPr>
                <w:rFonts w:ascii="宋体" w:hAnsi="宋体" w:eastAsia="宋体" w:cs="宋体"/>
                <w:b w:val="0"/>
                <w:i w:val="0"/>
                <w:color w:val="000000"/>
                <w:sz w:val="14"/>
              </w:rPr>
              <w:t>五、教育支出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left"/>
            </w:pPr>
            <w:r>
              <w:rPr>
                <w:rFonts w:ascii="宋体" w:hAnsi="宋体" w:eastAsia="宋体" w:cs="宋体"/>
                <w:b w:val="0"/>
                <w:i w:val="0"/>
                <w:color w:val="000000"/>
                <w:sz w:val="14"/>
              </w:rPr>
              <w:t>六、经营收入</w:t>
            </w:r>
          </w:p>
        </w:tc>
        <w:tc>
          <w:tcPr>
            <w:tcW w:w="1480" w:type="dxa"/>
            <w:vAlign w:val="center"/>
          </w:tcPr>
          <w:p>
            <w:pPr>
              <w:jc w:val="right"/>
            </w:pPr>
            <w:r>
              <w:rPr>
                <w:rFonts w:ascii="宋体" w:hAnsi="宋体" w:eastAsia="宋体" w:cs="宋体"/>
                <w:b w:val="0"/>
                <w:i w:val="0"/>
                <w:color w:val="000000"/>
                <w:sz w:val="14"/>
              </w:rPr>
              <w:t>0.00</w:t>
            </w:r>
          </w:p>
        </w:tc>
        <w:tc>
          <w:tcPr>
            <w:tcW w:w="2600" w:type="dxa"/>
            <w:vAlign w:val="center"/>
          </w:tcPr>
          <w:p>
            <w:pPr>
              <w:jc w:val="left"/>
            </w:pPr>
            <w:r>
              <w:rPr>
                <w:rFonts w:ascii="宋体" w:hAnsi="宋体" w:eastAsia="宋体" w:cs="宋体"/>
                <w:b w:val="0"/>
                <w:i w:val="0"/>
                <w:color w:val="000000"/>
                <w:sz w:val="14"/>
              </w:rPr>
              <w:t>六、科学技术支出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left"/>
            </w:pPr>
            <w:r>
              <w:rPr>
                <w:rFonts w:ascii="宋体" w:hAnsi="宋体" w:eastAsia="宋体" w:cs="宋体"/>
                <w:b w:val="0"/>
                <w:i w:val="0"/>
                <w:color w:val="000000"/>
                <w:sz w:val="14"/>
              </w:rPr>
              <w:t>七、附属单位上缴收入</w:t>
            </w:r>
          </w:p>
        </w:tc>
        <w:tc>
          <w:tcPr>
            <w:tcW w:w="1480" w:type="dxa"/>
            <w:vAlign w:val="center"/>
          </w:tcPr>
          <w:p>
            <w:pPr>
              <w:jc w:val="right"/>
            </w:pPr>
            <w:r>
              <w:rPr>
                <w:rFonts w:ascii="宋体" w:hAnsi="宋体" w:eastAsia="宋体" w:cs="宋体"/>
                <w:b w:val="0"/>
                <w:i w:val="0"/>
                <w:color w:val="000000"/>
                <w:sz w:val="14"/>
              </w:rPr>
              <w:t>0.00</w:t>
            </w:r>
          </w:p>
        </w:tc>
        <w:tc>
          <w:tcPr>
            <w:tcW w:w="2600" w:type="dxa"/>
            <w:vAlign w:val="center"/>
          </w:tcPr>
          <w:p>
            <w:pPr>
              <w:jc w:val="left"/>
            </w:pPr>
            <w:r>
              <w:rPr>
                <w:rFonts w:ascii="宋体" w:hAnsi="宋体" w:eastAsia="宋体" w:cs="宋体"/>
                <w:b w:val="0"/>
                <w:i w:val="0"/>
                <w:color w:val="000000"/>
                <w:sz w:val="14"/>
              </w:rPr>
              <w:t>七、文化旅游体育与传媒支出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left"/>
            </w:pPr>
            <w:r>
              <w:rPr>
                <w:rFonts w:ascii="宋体" w:hAnsi="宋体" w:eastAsia="宋体" w:cs="宋体"/>
                <w:b w:val="0"/>
                <w:i w:val="0"/>
                <w:color w:val="000000"/>
                <w:sz w:val="14"/>
              </w:rPr>
              <w:t>八、其他收入</w:t>
            </w:r>
          </w:p>
        </w:tc>
        <w:tc>
          <w:tcPr>
            <w:tcW w:w="1480" w:type="dxa"/>
            <w:vAlign w:val="center"/>
          </w:tcPr>
          <w:p>
            <w:pPr>
              <w:jc w:val="right"/>
            </w:pPr>
            <w:r>
              <w:rPr>
                <w:rFonts w:ascii="宋体" w:hAnsi="宋体" w:eastAsia="宋体" w:cs="宋体"/>
                <w:b w:val="0"/>
                <w:i w:val="0"/>
                <w:color w:val="000000"/>
                <w:sz w:val="14"/>
              </w:rPr>
              <w:t>0.00</w:t>
            </w:r>
          </w:p>
        </w:tc>
        <w:tc>
          <w:tcPr>
            <w:tcW w:w="2600" w:type="dxa"/>
            <w:vAlign w:val="center"/>
          </w:tcPr>
          <w:p>
            <w:pPr>
              <w:jc w:val="left"/>
            </w:pPr>
            <w:r>
              <w:rPr>
                <w:rFonts w:ascii="宋体" w:hAnsi="宋体" w:eastAsia="宋体" w:cs="宋体"/>
                <w:b w:val="0"/>
                <w:i w:val="0"/>
                <w:color w:val="000000"/>
                <w:sz w:val="14"/>
              </w:rPr>
              <w:t>八、社会保障和就业支出</w:t>
            </w:r>
          </w:p>
        </w:tc>
        <w:tc>
          <w:tcPr>
            <w:tcW w:w="1472" w:type="dxa"/>
            <w:vAlign w:val="center"/>
          </w:tcPr>
          <w:p>
            <w:pPr>
              <w:jc w:val="right"/>
            </w:pPr>
            <w:r>
              <w:rPr>
                <w:rFonts w:ascii="宋体" w:hAnsi="宋体" w:eastAsia="宋体" w:cs="宋体"/>
                <w:b w:val="0"/>
                <w:i w:val="0"/>
                <w:color w:val="000000"/>
                <w:sz w:val="14"/>
              </w:rPr>
              <w:t>59.53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九、卫生健康支出</w:t>
            </w:r>
          </w:p>
        </w:tc>
        <w:tc>
          <w:tcPr>
            <w:tcW w:w="1472" w:type="dxa"/>
            <w:vAlign w:val="center"/>
          </w:tcPr>
          <w:p>
            <w:pPr>
              <w:jc w:val="right"/>
            </w:pPr>
            <w:r>
              <w:rPr>
                <w:rFonts w:ascii="宋体" w:hAnsi="宋体" w:eastAsia="宋体" w:cs="宋体"/>
                <w:b w:val="0"/>
                <w:i w:val="0"/>
                <w:color w:val="000000"/>
                <w:sz w:val="14"/>
              </w:rPr>
              <w:t>18.12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十、节能环保支出</w:t>
            </w:r>
          </w:p>
        </w:tc>
        <w:tc>
          <w:tcPr>
            <w:tcW w:w="1472" w:type="dxa"/>
            <w:vAlign w:val="center"/>
          </w:tcPr>
          <w:p>
            <w:pPr>
              <w:jc w:val="right"/>
            </w:pPr>
            <w:r>
              <w:rPr>
                <w:rFonts w:ascii="宋体" w:hAnsi="宋体" w:eastAsia="宋体" w:cs="宋体"/>
                <w:b w:val="0"/>
                <w:i w:val="0"/>
                <w:color w:val="000000"/>
                <w:sz w:val="14"/>
              </w:rPr>
              <w:t>141.83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十一、城乡社区支出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十二、农林水支出</w:t>
            </w:r>
          </w:p>
        </w:tc>
        <w:tc>
          <w:tcPr>
            <w:tcW w:w="1472" w:type="dxa"/>
            <w:vAlign w:val="center"/>
          </w:tcPr>
          <w:p>
            <w:pPr>
              <w:jc w:val="right"/>
            </w:pPr>
            <w:r>
              <w:rPr>
                <w:rFonts w:ascii="宋体" w:hAnsi="宋体" w:eastAsia="宋体" w:cs="宋体"/>
                <w:b w:val="0"/>
                <w:i w:val="0"/>
                <w:color w:val="000000"/>
                <w:sz w:val="14"/>
              </w:rPr>
              <w:t>1,104.95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十三、交通运输支出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十四、资源勘探信息等支出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十五、商业服务业等支出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十六、金融支出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十七、援助其他地区支出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十八、自然资源海洋气象等支出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十九、住房保障支出</w:t>
            </w:r>
          </w:p>
        </w:tc>
        <w:tc>
          <w:tcPr>
            <w:tcW w:w="1472" w:type="dxa"/>
            <w:vAlign w:val="center"/>
          </w:tcPr>
          <w:p>
            <w:pPr>
              <w:jc w:val="right"/>
            </w:pPr>
            <w:r>
              <w:rPr>
                <w:rFonts w:ascii="宋体" w:hAnsi="宋体" w:eastAsia="宋体" w:cs="宋体"/>
                <w:b w:val="0"/>
                <w:i w:val="0"/>
                <w:color w:val="000000"/>
                <w:sz w:val="14"/>
              </w:rPr>
              <w:t>13.47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二十、粮油物资储备支出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二十一、国有资本经营预算支出</w:t>
            </w:r>
          </w:p>
        </w:tc>
        <w:tc>
          <w:tcPr>
            <w:tcW w:w="1472" w:type="dxa"/>
            <w:vAlign w:val="center"/>
          </w:tcPr>
          <w:p>
            <w:pPr>
              <w:jc w:val="right"/>
            </w:pPr>
            <w:r>
              <w:rPr>
                <w:rFonts w:ascii="宋体" w:hAnsi="宋体" w:eastAsia="宋体" w:cs="宋体"/>
                <w:b w:val="0"/>
                <w:i w:val="0"/>
                <w:color w:val="000000"/>
                <w:sz w:val="13"/>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二十二、灾害防治及应急管理支出</w:t>
            </w:r>
          </w:p>
        </w:tc>
        <w:tc>
          <w:tcPr>
            <w:tcW w:w="1472" w:type="dxa"/>
            <w:vAlign w:val="center"/>
          </w:tcPr>
          <w:p>
            <w:pPr>
              <w:jc w:val="right"/>
            </w:pPr>
            <w:r>
              <w:rPr>
                <w:rFonts w:ascii="宋体" w:hAnsi="宋体" w:eastAsia="宋体" w:cs="宋体"/>
                <w:b w:val="0"/>
                <w:i w:val="0"/>
                <w:color w:val="000000"/>
                <w:sz w:val="13"/>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二十三、其他支出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tc>
        <w:tc>
          <w:tcPr>
            <w:tcW w:w="1480" w:type="dxa"/>
            <w:vAlign w:val="center"/>
          </w:tcPr>
          <w:p/>
        </w:tc>
        <w:tc>
          <w:tcPr>
            <w:tcW w:w="2600" w:type="dxa"/>
            <w:vAlign w:val="center"/>
          </w:tcPr>
          <w:p>
            <w:pPr>
              <w:jc w:val="left"/>
            </w:pPr>
            <w:r>
              <w:rPr>
                <w:rFonts w:ascii="宋体" w:hAnsi="宋体" w:eastAsia="宋体" w:cs="宋体"/>
                <w:b w:val="0"/>
                <w:i w:val="0"/>
                <w:color w:val="000000"/>
                <w:sz w:val="14"/>
              </w:rPr>
              <w:t>二十四、抗疫特别国债安排的支出</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center"/>
            </w:pPr>
            <w:r>
              <w:rPr>
                <w:rFonts w:ascii="宋体" w:hAnsi="宋体" w:eastAsia="宋体" w:cs="宋体"/>
                <w:b w:val="0"/>
                <w:i w:val="0"/>
                <w:color w:val="000000"/>
                <w:sz w:val="14"/>
              </w:rPr>
              <w:t>本年收入合计</w:t>
            </w:r>
          </w:p>
        </w:tc>
        <w:tc>
          <w:tcPr>
            <w:tcW w:w="1480" w:type="dxa"/>
            <w:vAlign w:val="center"/>
          </w:tcPr>
          <w:p>
            <w:pPr>
              <w:jc w:val="right"/>
            </w:pPr>
            <w:r>
              <w:rPr>
                <w:rFonts w:ascii="宋体" w:hAnsi="宋体" w:eastAsia="宋体" w:cs="宋体"/>
                <w:b w:val="0"/>
                <w:i w:val="0"/>
                <w:color w:val="000000"/>
                <w:sz w:val="14"/>
              </w:rPr>
              <w:t>1,337.91</w:t>
            </w:r>
          </w:p>
        </w:tc>
        <w:tc>
          <w:tcPr>
            <w:tcW w:w="2600" w:type="dxa"/>
            <w:vAlign w:val="center"/>
          </w:tcPr>
          <w:p>
            <w:pPr>
              <w:jc w:val="center"/>
            </w:pPr>
            <w:r>
              <w:rPr>
                <w:rFonts w:ascii="宋体" w:hAnsi="宋体" w:eastAsia="宋体" w:cs="宋体"/>
                <w:b w:val="0"/>
                <w:i w:val="0"/>
                <w:color w:val="000000"/>
                <w:sz w:val="14"/>
              </w:rPr>
              <w:t>本年支出合计</w:t>
            </w:r>
          </w:p>
        </w:tc>
        <w:tc>
          <w:tcPr>
            <w:tcW w:w="1472" w:type="dxa"/>
            <w:vAlign w:val="center"/>
          </w:tcPr>
          <w:p>
            <w:pPr>
              <w:jc w:val="right"/>
            </w:pPr>
            <w:r>
              <w:rPr>
                <w:rFonts w:ascii="宋体" w:hAnsi="宋体" w:eastAsia="宋体" w:cs="宋体"/>
                <w:b w:val="0"/>
                <w:i w:val="0"/>
                <w:color w:val="000000"/>
                <w:sz w:val="14"/>
              </w:rPr>
              <w:t>1,337.91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left"/>
            </w:pPr>
            <w:r>
              <w:rPr>
                <w:rFonts w:ascii="宋体" w:hAnsi="宋体" w:eastAsia="宋体" w:cs="宋体"/>
                <w:b w:val="0"/>
                <w:i w:val="0"/>
                <w:color w:val="000000"/>
                <w:sz w:val="14"/>
              </w:rPr>
              <w:t>使用非财政拨款结余</w:t>
            </w:r>
          </w:p>
        </w:tc>
        <w:tc>
          <w:tcPr>
            <w:tcW w:w="1480" w:type="dxa"/>
            <w:vAlign w:val="center"/>
          </w:tcPr>
          <w:p>
            <w:pPr>
              <w:jc w:val="right"/>
            </w:pPr>
            <w:r>
              <w:rPr>
                <w:rFonts w:ascii="宋体" w:hAnsi="宋体" w:eastAsia="宋体" w:cs="宋体"/>
                <w:b w:val="0"/>
                <w:i w:val="0"/>
                <w:color w:val="000000"/>
                <w:sz w:val="14"/>
              </w:rPr>
              <w:t>0.00</w:t>
            </w:r>
          </w:p>
        </w:tc>
        <w:tc>
          <w:tcPr>
            <w:tcW w:w="2600" w:type="dxa"/>
            <w:vAlign w:val="center"/>
          </w:tcPr>
          <w:p>
            <w:pPr>
              <w:jc w:val="left"/>
            </w:pPr>
            <w:r>
              <w:rPr>
                <w:rFonts w:ascii="宋体" w:hAnsi="宋体" w:eastAsia="宋体" w:cs="宋体"/>
                <w:b w:val="0"/>
                <w:i w:val="0"/>
                <w:color w:val="000000"/>
                <w:sz w:val="14"/>
              </w:rPr>
              <w:t>结余分配</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left"/>
            </w:pPr>
            <w:r>
              <w:rPr>
                <w:rFonts w:ascii="宋体" w:hAnsi="宋体" w:eastAsia="宋体" w:cs="宋体"/>
                <w:b w:val="0"/>
                <w:i w:val="0"/>
                <w:color w:val="000000"/>
                <w:sz w:val="14"/>
              </w:rPr>
              <w:t>年初结转和结余</w:t>
            </w:r>
          </w:p>
        </w:tc>
        <w:tc>
          <w:tcPr>
            <w:tcW w:w="1480" w:type="dxa"/>
            <w:vAlign w:val="center"/>
          </w:tcPr>
          <w:p>
            <w:pPr>
              <w:jc w:val="right"/>
            </w:pPr>
            <w:r>
              <w:rPr>
                <w:rFonts w:ascii="宋体" w:hAnsi="宋体" w:eastAsia="宋体" w:cs="宋体"/>
                <w:b w:val="0"/>
                <w:i w:val="0"/>
                <w:color w:val="000000"/>
                <w:sz w:val="14"/>
              </w:rPr>
              <w:t>0.00</w:t>
            </w:r>
          </w:p>
        </w:tc>
        <w:tc>
          <w:tcPr>
            <w:tcW w:w="2600" w:type="dxa"/>
            <w:vAlign w:val="center"/>
          </w:tcPr>
          <w:p>
            <w:pPr>
              <w:jc w:val="left"/>
            </w:pPr>
            <w:r>
              <w:rPr>
                <w:rFonts w:ascii="宋体" w:hAnsi="宋体" w:eastAsia="宋体" w:cs="宋体"/>
                <w:b w:val="0"/>
                <w:i w:val="0"/>
                <w:color w:val="000000"/>
                <w:sz w:val="14"/>
              </w:rPr>
              <w:t>年末结转和结余</w:t>
            </w:r>
          </w:p>
        </w:tc>
        <w:tc>
          <w:tcPr>
            <w:tcW w:w="147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vAlign w:val="center"/>
          </w:tcPr>
          <w:p>
            <w:pPr>
              <w:jc w:val="center"/>
            </w:pPr>
            <w:r>
              <w:rPr>
                <w:rFonts w:ascii="宋体" w:hAnsi="宋体" w:eastAsia="宋体" w:cs="宋体"/>
                <w:b w:val="0"/>
                <w:i w:val="0"/>
                <w:color w:val="000000"/>
                <w:sz w:val="14"/>
              </w:rPr>
              <w:t>总计</w:t>
            </w:r>
          </w:p>
        </w:tc>
        <w:tc>
          <w:tcPr>
            <w:tcW w:w="1480" w:type="dxa"/>
            <w:vAlign w:val="center"/>
          </w:tcPr>
          <w:p>
            <w:pPr>
              <w:jc w:val="right"/>
            </w:pPr>
            <w:r>
              <w:rPr>
                <w:rFonts w:ascii="宋体" w:hAnsi="宋体" w:eastAsia="宋体" w:cs="宋体"/>
                <w:b w:val="0"/>
                <w:i w:val="0"/>
                <w:color w:val="000000"/>
                <w:sz w:val="14"/>
              </w:rPr>
              <w:t>1,337.91</w:t>
            </w:r>
          </w:p>
        </w:tc>
        <w:tc>
          <w:tcPr>
            <w:tcW w:w="2600" w:type="dxa"/>
            <w:vAlign w:val="center"/>
          </w:tcPr>
          <w:p>
            <w:pPr>
              <w:jc w:val="center"/>
            </w:pPr>
            <w:r>
              <w:rPr>
                <w:rFonts w:ascii="宋体" w:hAnsi="宋体" w:eastAsia="宋体" w:cs="宋体"/>
                <w:b w:val="0"/>
                <w:i w:val="0"/>
                <w:color w:val="000000"/>
                <w:sz w:val="14"/>
              </w:rPr>
              <w:t>总计</w:t>
            </w:r>
          </w:p>
        </w:tc>
        <w:tc>
          <w:tcPr>
            <w:tcW w:w="1472" w:type="dxa"/>
            <w:vAlign w:val="center"/>
          </w:tcPr>
          <w:p>
            <w:pPr>
              <w:jc w:val="right"/>
            </w:pPr>
            <w:r>
              <w:rPr>
                <w:rFonts w:ascii="宋体" w:hAnsi="宋体" w:eastAsia="宋体" w:cs="宋体"/>
                <w:b w:val="0"/>
                <w:i w:val="0"/>
                <w:color w:val="000000"/>
                <w:sz w:val="14"/>
              </w:rPr>
              <w:t>1,337.91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5" w:hRule="exact"/>
          <w:jc w:val="center"/>
        </w:trPr>
        <w:tc>
          <w:tcPr>
            <w:tcW w:w="2760"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注：小数点保留两位</w:t>
            </w:r>
          </w:p>
        </w:tc>
      </w:tr>
    </w:tbl>
    <w:p>
      <w:pPr>
        <w:snapToGrid w:val="0"/>
        <w:spacing w:before="200" w:after="200" w:line="200" w:lineRule="auto"/>
      </w:pPr>
      <w:r>
        <w:rPr>
          <w:sz w:val="8"/>
        </w:rPr>
        <w:t xml:space="preserve"> </w:t>
      </w:r>
    </w:p>
    <w:p>
      <w:pPr>
        <w:autoSpaceDE w:val="0"/>
        <w:autoSpaceDN w:val="0"/>
        <w:adjustRightInd w:val="0"/>
        <w:rPr>
          <w:rFonts w:ascii="宋体" w:hAnsi="宋体"/>
          <w:szCs w:val="21"/>
        </w:rPr>
      </w:pPr>
      <w:r>
        <w:rPr>
          <w:rFonts w:hint="eastAsia" w:ascii="宋体" w:hAnsi="宋体"/>
          <w:szCs w:val="21"/>
        </w:rPr>
        <w:t>注：本表反映单位本年度的总收支和年末结转结余情况。</w:t>
      </w:r>
    </w:p>
    <w:p>
      <w:pPr>
        <w:autoSpaceDE w:val="0"/>
        <w:autoSpaceDN w:val="0"/>
        <w:adjustRightInd w:val="0"/>
        <w:rPr>
          <w:rFonts w:hint="eastAsia" w:ascii="宋体" w:hAnsi="宋体"/>
          <w:szCs w:val="21"/>
        </w:rPr>
        <w:sectPr>
          <w:headerReference r:id="rId3" w:type="default"/>
          <w:footerReference r:id="rId4" w:type="default"/>
          <w:pgSz w:w="11906" w:h="16838"/>
          <w:pgMar w:top="1440" w:right="1797" w:bottom="1440" w:left="1797" w:header="851" w:footer="992" w:gutter="0"/>
          <w:cols w:space="720" w:num="1"/>
          <w:docGrid w:type="lines" w:linePitch="312" w:charSpace="0"/>
        </w:sectPr>
      </w:pPr>
    </w:p>
    <w:p>
      <w:pPr>
        <w:autoSpaceDE w:val="0"/>
        <w:autoSpaceDN w:val="0"/>
        <w:adjustRightInd w:val="0"/>
        <w:jc w:val="center"/>
        <w:outlineLvl w:val="0"/>
        <w:rPr>
          <w:rFonts w:hint="eastAsia" w:ascii="宋体" w:hAnsi="宋体"/>
          <w:szCs w:val="21"/>
        </w:rPr>
      </w:pPr>
      <w:r>
        <w:rPr>
          <w:rFonts w:hint="eastAsia" w:ascii="宋体" w:hAnsi="宋体"/>
          <w:szCs w:val="21"/>
        </w:rPr>
        <w:t>收入决算表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单位：上海市崇明区新河镇农业综合技术推广服务中心</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00"/>
        <w:gridCol w:w="300"/>
        <w:gridCol w:w="340"/>
        <w:gridCol w:w="2820"/>
        <w:gridCol w:w="1460"/>
        <w:gridCol w:w="1460"/>
        <w:gridCol w:w="1460"/>
        <w:gridCol w:w="1460"/>
        <w:gridCol w:w="1460"/>
        <w:gridCol w:w="1460"/>
        <w:gridCol w:w="143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4"/>
            <w:vAlign w:val="center"/>
          </w:tcPr>
          <w:p>
            <w:pPr>
              <w:jc w:val="center"/>
            </w:pPr>
            <w:r>
              <w:rPr>
                <w:rFonts w:ascii="宋体" w:hAnsi="宋体" w:eastAsia="宋体" w:cs="宋体"/>
                <w:b w:val="0"/>
                <w:i w:val="0"/>
                <w:color w:val="000000"/>
                <w:sz w:val="15"/>
              </w:rPr>
              <w:t>项目</w:t>
            </w:r>
          </w:p>
        </w:tc>
        <w:tc>
          <w:tcPr>
            <w:tcW w:w="1460" w:type="dxa"/>
            <w:vMerge w:val="restart"/>
            <w:vAlign w:val="center"/>
          </w:tcPr>
          <w:p>
            <w:pPr>
              <w:jc w:val="center"/>
            </w:pPr>
            <w:r>
              <w:rPr>
                <w:rFonts w:ascii="宋体" w:hAnsi="宋体" w:eastAsia="宋体" w:cs="宋体"/>
                <w:b w:val="0"/>
                <w:i w:val="0"/>
                <w:color w:val="000000"/>
                <w:sz w:val="15"/>
              </w:rPr>
              <w:t>本年收入合计</w:t>
            </w:r>
          </w:p>
        </w:tc>
        <w:tc>
          <w:tcPr>
            <w:tcW w:w="1460" w:type="dxa"/>
            <w:vMerge w:val="restart"/>
            <w:vAlign w:val="center"/>
          </w:tcPr>
          <w:p>
            <w:pPr>
              <w:jc w:val="center"/>
            </w:pPr>
            <w:r>
              <w:rPr>
                <w:rFonts w:ascii="宋体" w:hAnsi="宋体" w:eastAsia="宋体" w:cs="宋体"/>
                <w:b w:val="0"/>
                <w:i w:val="0"/>
                <w:color w:val="000000"/>
                <w:sz w:val="15"/>
              </w:rPr>
              <w:t>财政拨款收入</w:t>
            </w:r>
          </w:p>
        </w:tc>
        <w:tc>
          <w:tcPr>
            <w:tcW w:w="1460" w:type="dxa"/>
            <w:vMerge w:val="restart"/>
            <w:vAlign w:val="center"/>
          </w:tcPr>
          <w:p>
            <w:pPr>
              <w:jc w:val="center"/>
            </w:pPr>
            <w:r>
              <w:rPr>
                <w:rFonts w:ascii="宋体" w:hAnsi="宋体" w:eastAsia="宋体" w:cs="宋体"/>
                <w:b w:val="0"/>
                <w:i w:val="0"/>
                <w:color w:val="000000"/>
                <w:sz w:val="15"/>
              </w:rPr>
              <w:t>上级补助收入</w:t>
            </w:r>
          </w:p>
        </w:tc>
        <w:tc>
          <w:tcPr>
            <w:tcW w:w="1460" w:type="dxa"/>
            <w:vMerge w:val="restart"/>
            <w:vAlign w:val="center"/>
          </w:tcPr>
          <w:p>
            <w:pPr>
              <w:jc w:val="center"/>
            </w:pPr>
            <w:r>
              <w:rPr>
                <w:rFonts w:ascii="宋体" w:hAnsi="宋体" w:eastAsia="宋体" w:cs="宋体"/>
                <w:b w:val="0"/>
                <w:i w:val="0"/>
                <w:color w:val="000000"/>
                <w:sz w:val="15"/>
              </w:rPr>
              <w:t>事业收入</w:t>
            </w:r>
          </w:p>
        </w:tc>
        <w:tc>
          <w:tcPr>
            <w:tcW w:w="1460" w:type="dxa"/>
            <w:vMerge w:val="restart"/>
            <w:vAlign w:val="center"/>
          </w:tcPr>
          <w:p>
            <w:pPr>
              <w:jc w:val="center"/>
            </w:pPr>
            <w:r>
              <w:rPr>
                <w:rFonts w:ascii="宋体" w:hAnsi="宋体" w:eastAsia="宋体" w:cs="宋体"/>
                <w:b w:val="0"/>
                <w:i w:val="0"/>
                <w:color w:val="000000"/>
                <w:sz w:val="15"/>
              </w:rPr>
              <w:t>经营收入</w:t>
            </w:r>
          </w:p>
        </w:tc>
        <w:tc>
          <w:tcPr>
            <w:tcW w:w="1460" w:type="dxa"/>
            <w:vMerge w:val="restart"/>
            <w:vAlign w:val="center"/>
          </w:tcPr>
          <w:p>
            <w:pPr>
              <w:jc w:val="center"/>
            </w:pPr>
            <w:r>
              <w:rPr>
                <w:rFonts w:ascii="宋体" w:hAnsi="宋体" w:eastAsia="宋体" w:cs="宋体"/>
                <w:b w:val="0"/>
                <w:i w:val="0"/>
                <w:color w:val="000000"/>
                <w:sz w:val="15"/>
              </w:rPr>
              <w:t>附属单位上缴收入</w:t>
            </w:r>
          </w:p>
        </w:tc>
        <w:tc>
          <w:tcPr>
            <w:tcW w:w="1438" w:type="dxa"/>
            <w:vMerge w:val="restart"/>
            <w:vAlign w:val="center"/>
          </w:tcPr>
          <w:p>
            <w:pPr>
              <w:jc w:val="center"/>
            </w:pPr>
            <w:r>
              <w:rPr>
                <w:rFonts w:ascii="宋体" w:hAnsi="宋体" w:eastAsia="宋体" w:cs="宋体"/>
                <w:b w:val="0"/>
                <w:i w:val="0"/>
                <w:color w:val="000000"/>
                <w:sz w:val="15"/>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Merge w:val="restart"/>
            <w:vAlign w:val="center"/>
          </w:tcPr>
          <w:p>
            <w:pPr>
              <w:jc w:val="center"/>
            </w:pPr>
            <w:r>
              <w:rPr>
                <w:rFonts w:ascii="宋体" w:hAnsi="宋体" w:eastAsia="宋体" w:cs="宋体"/>
                <w:b w:val="0"/>
                <w:i w:val="0"/>
                <w:color w:val="000000"/>
                <w:sz w:val="15"/>
              </w:rPr>
              <w:t>功能分类科目编码</w:t>
            </w:r>
          </w:p>
        </w:tc>
        <w:tc>
          <w:tcPr>
            <w:tcW w:w="2820" w:type="dxa"/>
            <w:vMerge w:val="restart"/>
            <w:vAlign w:val="center"/>
          </w:tcPr>
          <w:p>
            <w:pPr>
              <w:jc w:val="center"/>
            </w:pPr>
            <w:r>
              <w:rPr>
                <w:rFonts w:ascii="宋体" w:hAnsi="宋体" w:eastAsia="宋体" w:cs="宋体"/>
                <w:b w:val="0"/>
                <w:i w:val="0"/>
                <w:color w:val="000000"/>
                <w:sz w:val="15"/>
              </w:rPr>
              <w:t>科目名称</w:t>
            </w:r>
          </w:p>
        </w:tc>
        <w:tc>
          <w:tcPr>
            <w:tcW w:w="1460" w:type="dxa"/>
            <w:vMerge w:val="continue"/>
            <w:vAlign w:val="center"/>
          </w:tcPr>
          <w:p/>
        </w:tc>
        <w:tc>
          <w:tcPr>
            <w:tcW w:w="1460" w:type="dxa"/>
            <w:vMerge w:val="continue"/>
            <w:vAlign w:val="center"/>
          </w:tcPr>
          <w:p/>
        </w:tc>
        <w:tc>
          <w:tcPr>
            <w:tcW w:w="1460" w:type="dxa"/>
            <w:vMerge w:val="continue"/>
            <w:vAlign w:val="center"/>
          </w:tcPr>
          <w:p/>
        </w:tc>
        <w:tc>
          <w:tcPr>
            <w:tcW w:w="1460" w:type="dxa"/>
            <w:vMerge w:val="continue"/>
            <w:vAlign w:val="center"/>
          </w:tcPr>
          <w:p/>
        </w:tc>
        <w:tc>
          <w:tcPr>
            <w:tcW w:w="1460" w:type="dxa"/>
            <w:vMerge w:val="continue"/>
            <w:vAlign w:val="center"/>
          </w:tcPr>
          <w:p/>
        </w:tc>
        <w:tc>
          <w:tcPr>
            <w:tcW w:w="1460" w:type="dxa"/>
            <w:vMerge w:val="continue"/>
            <w:vAlign w:val="center"/>
          </w:tcPr>
          <w:p/>
        </w:tc>
        <w:tc>
          <w:tcPr>
            <w:tcW w:w="143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Merge w:val="continue"/>
            <w:vAlign w:val="center"/>
          </w:tcPr>
          <w:p/>
        </w:tc>
        <w:tc>
          <w:tcPr>
            <w:tcW w:w="2820" w:type="dxa"/>
            <w:vMerge w:val="continue"/>
            <w:vAlign w:val="center"/>
          </w:tcPr>
          <w:p/>
        </w:tc>
        <w:tc>
          <w:tcPr>
            <w:tcW w:w="1460" w:type="dxa"/>
            <w:vMerge w:val="continue"/>
            <w:vAlign w:val="center"/>
          </w:tcPr>
          <w:p/>
        </w:tc>
        <w:tc>
          <w:tcPr>
            <w:tcW w:w="1460" w:type="dxa"/>
            <w:vMerge w:val="continue"/>
            <w:vAlign w:val="center"/>
          </w:tcPr>
          <w:p/>
        </w:tc>
        <w:tc>
          <w:tcPr>
            <w:tcW w:w="1460" w:type="dxa"/>
            <w:vMerge w:val="continue"/>
            <w:vAlign w:val="center"/>
          </w:tcPr>
          <w:p/>
        </w:tc>
        <w:tc>
          <w:tcPr>
            <w:tcW w:w="1460" w:type="dxa"/>
            <w:vMerge w:val="continue"/>
            <w:vAlign w:val="center"/>
          </w:tcPr>
          <w:p/>
        </w:tc>
        <w:tc>
          <w:tcPr>
            <w:tcW w:w="1460" w:type="dxa"/>
            <w:vMerge w:val="continue"/>
            <w:vAlign w:val="center"/>
          </w:tcPr>
          <w:p/>
        </w:tc>
        <w:tc>
          <w:tcPr>
            <w:tcW w:w="1460" w:type="dxa"/>
            <w:vMerge w:val="continue"/>
            <w:vAlign w:val="center"/>
          </w:tcPr>
          <w:p/>
        </w:tc>
        <w:tc>
          <w:tcPr>
            <w:tcW w:w="143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Merge w:val="continue"/>
            <w:vAlign w:val="center"/>
          </w:tcPr>
          <w:p/>
        </w:tc>
        <w:tc>
          <w:tcPr>
            <w:tcW w:w="2820" w:type="dxa"/>
            <w:vMerge w:val="continue"/>
            <w:vAlign w:val="center"/>
          </w:tcPr>
          <w:p/>
        </w:tc>
        <w:tc>
          <w:tcPr>
            <w:tcW w:w="1460" w:type="dxa"/>
            <w:vAlign w:val="center"/>
          </w:tcPr>
          <w:p>
            <w:pPr>
              <w:jc w:val="center"/>
            </w:pPr>
            <w:r>
              <w:rPr>
                <w:rFonts w:ascii="宋体" w:hAnsi="宋体" w:eastAsia="宋体" w:cs="宋体"/>
                <w:b w:val="0"/>
                <w:i w:val="0"/>
                <w:color w:val="000000"/>
                <w:sz w:val="15"/>
              </w:rPr>
              <w:t>决算数</w:t>
            </w:r>
          </w:p>
        </w:tc>
        <w:tc>
          <w:tcPr>
            <w:tcW w:w="1460" w:type="dxa"/>
            <w:vAlign w:val="center"/>
          </w:tcPr>
          <w:p>
            <w:pPr>
              <w:jc w:val="center"/>
            </w:pPr>
            <w:r>
              <w:rPr>
                <w:rFonts w:ascii="宋体" w:hAnsi="宋体" w:eastAsia="宋体" w:cs="宋体"/>
                <w:b w:val="0"/>
                <w:i w:val="0"/>
                <w:color w:val="000000"/>
                <w:sz w:val="15"/>
              </w:rPr>
              <w:t>决算数</w:t>
            </w:r>
          </w:p>
        </w:tc>
        <w:tc>
          <w:tcPr>
            <w:tcW w:w="1460" w:type="dxa"/>
            <w:vAlign w:val="center"/>
          </w:tcPr>
          <w:p>
            <w:pPr>
              <w:jc w:val="center"/>
            </w:pPr>
            <w:r>
              <w:rPr>
                <w:rFonts w:ascii="宋体" w:hAnsi="宋体" w:eastAsia="宋体" w:cs="宋体"/>
                <w:b w:val="0"/>
                <w:i w:val="0"/>
                <w:color w:val="000000"/>
                <w:sz w:val="15"/>
              </w:rPr>
              <w:t>决算数</w:t>
            </w:r>
          </w:p>
        </w:tc>
        <w:tc>
          <w:tcPr>
            <w:tcW w:w="1460" w:type="dxa"/>
            <w:vAlign w:val="center"/>
          </w:tcPr>
          <w:p>
            <w:pPr>
              <w:jc w:val="center"/>
            </w:pPr>
            <w:r>
              <w:rPr>
                <w:rFonts w:ascii="宋体" w:hAnsi="宋体" w:eastAsia="宋体" w:cs="宋体"/>
                <w:b w:val="0"/>
                <w:i w:val="0"/>
                <w:color w:val="000000"/>
                <w:sz w:val="15"/>
              </w:rPr>
              <w:t>决算数</w:t>
            </w:r>
          </w:p>
        </w:tc>
        <w:tc>
          <w:tcPr>
            <w:tcW w:w="1460" w:type="dxa"/>
            <w:vAlign w:val="center"/>
          </w:tcPr>
          <w:p>
            <w:pPr>
              <w:jc w:val="center"/>
            </w:pPr>
            <w:r>
              <w:rPr>
                <w:rFonts w:ascii="宋体" w:hAnsi="宋体" w:eastAsia="宋体" w:cs="宋体"/>
                <w:b w:val="0"/>
                <w:i w:val="0"/>
                <w:color w:val="000000"/>
                <w:sz w:val="15"/>
              </w:rPr>
              <w:t>决算数</w:t>
            </w:r>
          </w:p>
        </w:tc>
        <w:tc>
          <w:tcPr>
            <w:tcW w:w="1460" w:type="dxa"/>
            <w:vAlign w:val="center"/>
          </w:tcPr>
          <w:p>
            <w:pPr>
              <w:jc w:val="center"/>
            </w:pPr>
            <w:r>
              <w:rPr>
                <w:rFonts w:ascii="宋体" w:hAnsi="宋体" w:eastAsia="宋体" w:cs="宋体"/>
                <w:b w:val="0"/>
                <w:i w:val="0"/>
                <w:color w:val="000000"/>
                <w:sz w:val="15"/>
              </w:rPr>
              <w:t>决算数</w:t>
            </w:r>
          </w:p>
        </w:tc>
        <w:tc>
          <w:tcPr>
            <w:tcW w:w="1438" w:type="dxa"/>
            <w:vAlign w:val="center"/>
          </w:tcPr>
          <w:p>
            <w:pPr>
              <w:jc w:val="center"/>
            </w:pPr>
            <w:r>
              <w:rPr>
                <w:rFonts w:ascii="宋体" w:hAnsi="宋体" w:eastAsia="宋体" w:cs="宋体"/>
                <w:b w:val="0"/>
                <w:i w:val="0"/>
                <w:color w:val="000000"/>
                <w:sz w:val="15"/>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vAlign w:val="center"/>
          </w:tcPr>
          <w:p>
            <w:pPr>
              <w:jc w:val="center"/>
            </w:pPr>
            <w:r>
              <w:rPr>
                <w:rFonts w:ascii="宋体" w:hAnsi="宋体" w:eastAsia="宋体" w:cs="宋体"/>
                <w:b w:val="0"/>
                <w:i w:val="0"/>
                <w:color w:val="000000"/>
                <w:sz w:val="15"/>
              </w:rPr>
              <w:t>类</w:t>
            </w:r>
          </w:p>
        </w:tc>
        <w:tc>
          <w:tcPr>
            <w:tcW w:w="300" w:type="dxa"/>
            <w:vAlign w:val="center"/>
          </w:tcPr>
          <w:p>
            <w:pPr>
              <w:jc w:val="center"/>
            </w:pPr>
            <w:r>
              <w:rPr>
                <w:rFonts w:ascii="宋体" w:hAnsi="宋体" w:eastAsia="宋体" w:cs="宋体"/>
                <w:b w:val="0"/>
                <w:i w:val="0"/>
                <w:color w:val="000000"/>
                <w:sz w:val="15"/>
              </w:rPr>
              <w:t>款</w:t>
            </w:r>
          </w:p>
        </w:tc>
        <w:tc>
          <w:tcPr>
            <w:tcW w:w="340" w:type="dxa"/>
            <w:vAlign w:val="center"/>
          </w:tcPr>
          <w:p>
            <w:pPr>
              <w:jc w:val="center"/>
            </w:pPr>
            <w:r>
              <w:rPr>
                <w:rFonts w:ascii="宋体" w:hAnsi="宋体" w:eastAsia="宋体" w:cs="宋体"/>
                <w:b w:val="0"/>
                <w:i w:val="0"/>
                <w:color w:val="000000"/>
                <w:sz w:val="15"/>
              </w:rPr>
              <w:t>项</w:t>
            </w:r>
          </w:p>
        </w:tc>
        <w:tc>
          <w:tcPr>
            <w:tcW w:w="2820" w:type="dxa"/>
            <w:vAlign w:val="center"/>
          </w:tcPr>
          <w:p>
            <w:pPr>
              <w:jc w:val="center"/>
            </w:pPr>
            <w:r>
              <w:rPr>
                <w:rFonts w:ascii="宋体" w:hAnsi="宋体" w:eastAsia="宋体" w:cs="宋体"/>
                <w:b w:val="0"/>
                <w:i w:val="0"/>
                <w:color w:val="000000"/>
                <w:sz w:val="15"/>
              </w:rPr>
              <w:t>合计</w:t>
            </w:r>
          </w:p>
        </w:tc>
        <w:tc>
          <w:tcPr>
            <w:tcW w:w="1460" w:type="dxa"/>
            <w:vAlign w:val="center"/>
          </w:tcPr>
          <w:p>
            <w:pPr>
              <w:jc w:val="right"/>
            </w:pPr>
            <w:r>
              <w:rPr>
                <w:rFonts w:ascii="宋体" w:hAnsi="宋体" w:eastAsia="宋体" w:cs="宋体"/>
                <w:b w:val="0"/>
                <w:i w:val="0"/>
                <w:color w:val="000000"/>
                <w:sz w:val="15"/>
              </w:rPr>
              <w:t>1,337.91</w:t>
            </w:r>
          </w:p>
        </w:tc>
        <w:tc>
          <w:tcPr>
            <w:tcW w:w="1460" w:type="dxa"/>
            <w:vAlign w:val="center"/>
          </w:tcPr>
          <w:p>
            <w:pPr>
              <w:jc w:val="right"/>
            </w:pPr>
            <w:r>
              <w:rPr>
                <w:rFonts w:ascii="宋体" w:hAnsi="宋体" w:eastAsia="宋体" w:cs="宋体"/>
                <w:b w:val="0"/>
                <w:i w:val="0"/>
                <w:color w:val="000000"/>
                <w:sz w:val="15"/>
              </w:rPr>
              <w:t>1,337.91</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208</w:t>
            </w:r>
          </w:p>
        </w:tc>
        <w:tc>
          <w:tcPr>
            <w:tcW w:w="2820" w:type="dxa"/>
            <w:vAlign w:val="center"/>
          </w:tcPr>
          <w:p>
            <w:pPr>
              <w:jc w:val="left"/>
            </w:pPr>
            <w:r>
              <w:rPr>
                <w:rFonts w:ascii="宋体" w:hAnsi="宋体" w:eastAsia="宋体" w:cs="宋体"/>
                <w:b w:val="0"/>
                <w:i w:val="0"/>
                <w:color w:val="000000"/>
                <w:sz w:val="15"/>
              </w:rPr>
              <w:t>社会保障和就业支出</w:t>
            </w:r>
          </w:p>
        </w:tc>
        <w:tc>
          <w:tcPr>
            <w:tcW w:w="1460" w:type="dxa"/>
            <w:vAlign w:val="center"/>
          </w:tcPr>
          <w:p>
            <w:pPr>
              <w:jc w:val="right"/>
            </w:pPr>
            <w:r>
              <w:rPr>
                <w:rFonts w:ascii="宋体" w:hAnsi="宋体" w:eastAsia="宋体" w:cs="宋体"/>
                <w:b w:val="0"/>
                <w:i w:val="0"/>
                <w:color w:val="000000"/>
                <w:sz w:val="15"/>
              </w:rPr>
              <w:t>59.54</w:t>
            </w:r>
          </w:p>
        </w:tc>
        <w:tc>
          <w:tcPr>
            <w:tcW w:w="1460" w:type="dxa"/>
            <w:vAlign w:val="center"/>
          </w:tcPr>
          <w:p>
            <w:pPr>
              <w:jc w:val="right"/>
            </w:pPr>
            <w:r>
              <w:rPr>
                <w:rFonts w:ascii="宋体" w:hAnsi="宋体" w:eastAsia="宋体" w:cs="宋体"/>
                <w:b w:val="0"/>
                <w:i w:val="0"/>
                <w:color w:val="000000"/>
                <w:sz w:val="15"/>
              </w:rPr>
              <w:t>59.54</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20805</w:t>
            </w:r>
          </w:p>
        </w:tc>
        <w:tc>
          <w:tcPr>
            <w:tcW w:w="2820" w:type="dxa"/>
            <w:vAlign w:val="center"/>
          </w:tcPr>
          <w:p>
            <w:pPr>
              <w:jc w:val="left"/>
            </w:pPr>
            <w:r>
              <w:rPr>
                <w:rFonts w:ascii="宋体" w:hAnsi="宋体" w:eastAsia="宋体" w:cs="宋体"/>
                <w:b w:val="0"/>
                <w:i w:val="0"/>
                <w:color w:val="000000"/>
                <w:sz w:val="15"/>
              </w:rPr>
              <w:t>行政事业单位养老支出</w:t>
            </w:r>
          </w:p>
        </w:tc>
        <w:tc>
          <w:tcPr>
            <w:tcW w:w="1460" w:type="dxa"/>
            <w:vAlign w:val="center"/>
          </w:tcPr>
          <w:p>
            <w:pPr>
              <w:jc w:val="right"/>
            </w:pPr>
            <w:r>
              <w:rPr>
                <w:rFonts w:ascii="宋体" w:hAnsi="宋体" w:eastAsia="宋体" w:cs="宋体"/>
                <w:b w:val="0"/>
                <w:i w:val="0"/>
                <w:color w:val="000000"/>
                <w:sz w:val="15"/>
              </w:rPr>
              <w:t>55.83</w:t>
            </w:r>
          </w:p>
        </w:tc>
        <w:tc>
          <w:tcPr>
            <w:tcW w:w="1460" w:type="dxa"/>
            <w:vAlign w:val="center"/>
          </w:tcPr>
          <w:p>
            <w:pPr>
              <w:jc w:val="right"/>
            </w:pPr>
            <w:r>
              <w:rPr>
                <w:rFonts w:ascii="宋体" w:hAnsi="宋体" w:eastAsia="宋体" w:cs="宋体"/>
                <w:b w:val="0"/>
                <w:i w:val="0"/>
                <w:color w:val="000000"/>
                <w:sz w:val="15"/>
              </w:rPr>
              <w:t>55.83</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2080502</w:t>
            </w:r>
          </w:p>
        </w:tc>
        <w:tc>
          <w:tcPr>
            <w:tcW w:w="2820" w:type="dxa"/>
            <w:vAlign w:val="center"/>
          </w:tcPr>
          <w:p>
            <w:pPr>
              <w:jc w:val="left"/>
            </w:pPr>
            <w:r>
              <w:rPr>
                <w:rFonts w:ascii="宋体" w:hAnsi="宋体" w:eastAsia="宋体" w:cs="宋体"/>
                <w:b w:val="0"/>
                <w:i w:val="0"/>
                <w:color w:val="000000"/>
                <w:sz w:val="15"/>
              </w:rPr>
              <w:t>事业单位离退休</w:t>
            </w:r>
          </w:p>
        </w:tc>
        <w:tc>
          <w:tcPr>
            <w:tcW w:w="1460" w:type="dxa"/>
            <w:vAlign w:val="center"/>
          </w:tcPr>
          <w:p>
            <w:pPr>
              <w:jc w:val="right"/>
            </w:pPr>
            <w:r>
              <w:rPr>
                <w:rFonts w:ascii="宋体" w:hAnsi="宋体" w:eastAsia="宋体" w:cs="宋体"/>
                <w:b w:val="0"/>
                <w:i w:val="0"/>
                <w:color w:val="000000"/>
                <w:sz w:val="15"/>
              </w:rPr>
              <w:t>12.34</w:t>
            </w:r>
          </w:p>
        </w:tc>
        <w:tc>
          <w:tcPr>
            <w:tcW w:w="1460" w:type="dxa"/>
            <w:vAlign w:val="center"/>
          </w:tcPr>
          <w:p>
            <w:pPr>
              <w:jc w:val="right"/>
            </w:pPr>
            <w:r>
              <w:rPr>
                <w:rFonts w:ascii="宋体" w:hAnsi="宋体" w:eastAsia="宋体" w:cs="宋体"/>
                <w:b w:val="0"/>
                <w:i w:val="0"/>
                <w:color w:val="000000"/>
                <w:sz w:val="15"/>
              </w:rPr>
              <w:t>12.34</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2080505</w:t>
            </w:r>
          </w:p>
        </w:tc>
        <w:tc>
          <w:tcPr>
            <w:tcW w:w="2820" w:type="dxa"/>
            <w:vAlign w:val="center"/>
          </w:tcPr>
          <w:p>
            <w:pPr>
              <w:jc w:val="left"/>
            </w:pPr>
            <w:r>
              <w:rPr>
                <w:rFonts w:ascii="宋体" w:hAnsi="宋体" w:eastAsia="宋体" w:cs="宋体"/>
                <w:b w:val="0"/>
                <w:i w:val="0"/>
                <w:color w:val="000000"/>
                <w:sz w:val="15"/>
              </w:rPr>
              <w:t>机关事业单位基本养老保险缴费支出</w:t>
            </w:r>
          </w:p>
        </w:tc>
        <w:tc>
          <w:tcPr>
            <w:tcW w:w="1460" w:type="dxa"/>
            <w:vAlign w:val="center"/>
          </w:tcPr>
          <w:p>
            <w:pPr>
              <w:jc w:val="right"/>
            </w:pPr>
            <w:r>
              <w:rPr>
                <w:rFonts w:ascii="宋体" w:hAnsi="宋体" w:eastAsia="宋体" w:cs="宋体"/>
                <w:b w:val="0"/>
                <w:i w:val="0"/>
                <w:color w:val="000000"/>
                <w:sz w:val="15"/>
              </w:rPr>
              <w:t>28.99</w:t>
            </w:r>
          </w:p>
        </w:tc>
        <w:tc>
          <w:tcPr>
            <w:tcW w:w="1460" w:type="dxa"/>
            <w:vAlign w:val="center"/>
          </w:tcPr>
          <w:p>
            <w:pPr>
              <w:jc w:val="right"/>
            </w:pPr>
            <w:r>
              <w:rPr>
                <w:rFonts w:ascii="宋体" w:hAnsi="宋体" w:eastAsia="宋体" w:cs="宋体"/>
                <w:b w:val="0"/>
                <w:i w:val="0"/>
                <w:color w:val="000000"/>
                <w:sz w:val="15"/>
              </w:rPr>
              <w:t>28.99</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2080506</w:t>
            </w:r>
          </w:p>
        </w:tc>
        <w:tc>
          <w:tcPr>
            <w:tcW w:w="2820" w:type="dxa"/>
            <w:vAlign w:val="center"/>
          </w:tcPr>
          <w:p>
            <w:pPr>
              <w:jc w:val="left"/>
            </w:pPr>
            <w:r>
              <w:rPr>
                <w:rFonts w:ascii="宋体" w:hAnsi="宋体" w:eastAsia="宋体" w:cs="宋体"/>
                <w:b w:val="0"/>
                <w:i w:val="0"/>
                <w:color w:val="000000"/>
                <w:sz w:val="15"/>
              </w:rPr>
              <w:t>机关事业单位职业年金缴费支出</w:t>
            </w:r>
          </w:p>
        </w:tc>
        <w:tc>
          <w:tcPr>
            <w:tcW w:w="1460" w:type="dxa"/>
            <w:vAlign w:val="center"/>
          </w:tcPr>
          <w:p>
            <w:pPr>
              <w:jc w:val="right"/>
            </w:pPr>
            <w:r>
              <w:rPr>
                <w:rFonts w:ascii="宋体" w:hAnsi="宋体" w:eastAsia="宋体" w:cs="宋体"/>
                <w:b w:val="0"/>
                <w:i w:val="0"/>
                <w:color w:val="000000"/>
                <w:sz w:val="15"/>
              </w:rPr>
              <w:t>14.50</w:t>
            </w:r>
          </w:p>
        </w:tc>
        <w:tc>
          <w:tcPr>
            <w:tcW w:w="1460" w:type="dxa"/>
            <w:vAlign w:val="center"/>
          </w:tcPr>
          <w:p>
            <w:pPr>
              <w:jc w:val="right"/>
            </w:pPr>
            <w:r>
              <w:rPr>
                <w:rFonts w:ascii="宋体" w:hAnsi="宋体" w:eastAsia="宋体" w:cs="宋体"/>
                <w:b w:val="0"/>
                <w:i w:val="0"/>
                <w:color w:val="000000"/>
                <w:sz w:val="15"/>
              </w:rPr>
              <w:t>14.50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20899</w:t>
            </w:r>
          </w:p>
        </w:tc>
        <w:tc>
          <w:tcPr>
            <w:tcW w:w="2820" w:type="dxa"/>
            <w:vAlign w:val="center"/>
          </w:tcPr>
          <w:p>
            <w:pPr>
              <w:jc w:val="left"/>
            </w:pPr>
            <w:r>
              <w:rPr>
                <w:rFonts w:ascii="宋体" w:hAnsi="宋体" w:eastAsia="宋体" w:cs="宋体"/>
                <w:b w:val="0"/>
                <w:i w:val="0"/>
                <w:color w:val="000000"/>
                <w:sz w:val="15"/>
              </w:rPr>
              <w:t>其他社会保障和就业支出</w:t>
            </w:r>
          </w:p>
        </w:tc>
        <w:tc>
          <w:tcPr>
            <w:tcW w:w="1460" w:type="dxa"/>
            <w:vAlign w:val="center"/>
          </w:tcPr>
          <w:p>
            <w:pPr>
              <w:jc w:val="right"/>
            </w:pPr>
            <w:r>
              <w:rPr>
                <w:rFonts w:ascii="宋体" w:hAnsi="宋体" w:eastAsia="宋体" w:cs="宋体"/>
                <w:b w:val="0"/>
                <w:i w:val="0"/>
                <w:color w:val="000000"/>
                <w:sz w:val="15"/>
              </w:rPr>
              <w:t>3.71</w:t>
            </w:r>
          </w:p>
        </w:tc>
        <w:tc>
          <w:tcPr>
            <w:tcW w:w="1460" w:type="dxa"/>
            <w:vAlign w:val="center"/>
          </w:tcPr>
          <w:p>
            <w:pPr>
              <w:jc w:val="right"/>
            </w:pPr>
            <w:r>
              <w:rPr>
                <w:rFonts w:ascii="宋体" w:hAnsi="宋体" w:eastAsia="宋体" w:cs="宋体"/>
                <w:b w:val="0"/>
                <w:i w:val="0"/>
                <w:color w:val="000000"/>
                <w:sz w:val="15"/>
              </w:rPr>
              <w:t>3.71</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2089999</w:t>
            </w:r>
          </w:p>
        </w:tc>
        <w:tc>
          <w:tcPr>
            <w:tcW w:w="2820" w:type="dxa"/>
            <w:vAlign w:val="center"/>
          </w:tcPr>
          <w:p>
            <w:pPr>
              <w:jc w:val="left"/>
            </w:pPr>
            <w:r>
              <w:rPr>
                <w:rFonts w:ascii="宋体" w:hAnsi="宋体" w:eastAsia="宋体" w:cs="宋体"/>
                <w:b w:val="0"/>
                <w:i w:val="0"/>
                <w:color w:val="000000"/>
                <w:sz w:val="15"/>
              </w:rPr>
              <w:t>其他社会保障和就业支出</w:t>
            </w:r>
          </w:p>
        </w:tc>
        <w:tc>
          <w:tcPr>
            <w:tcW w:w="1460" w:type="dxa"/>
            <w:vAlign w:val="center"/>
          </w:tcPr>
          <w:p>
            <w:pPr>
              <w:jc w:val="right"/>
            </w:pPr>
            <w:r>
              <w:rPr>
                <w:rFonts w:ascii="宋体" w:hAnsi="宋体" w:eastAsia="宋体" w:cs="宋体"/>
                <w:b w:val="0"/>
                <w:i w:val="0"/>
                <w:color w:val="000000"/>
                <w:sz w:val="15"/>
              </w:rPr>
              <w:t>3.71</w:t>
            </w:r>
          </w:p>
        </w:tc>
        <w:tc>
          <w:tcPr>
            <w:tcW w:w="1460" w:type="dxa"/>
            <w:vAlign w:val="center"/>
          </w:tcPr>
          <w:p>
            <w:pPr>
              <w:jc w:val="right"/>
            </w:pPr>
            <w:r>
              <w:rPr>
                <w:rFonts w:ascii="宋体" w:hAnsi="宋体" w:eastAsia="宋体" w:cs="宋体"/>
                <w:b w:val="0"/>
                <w:i w:val="0"/>
                <w:color w:val="000000"/>
                <w:sz w:val="15"/>
              </w:rPr>
              <w:t>3.71</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210</w:t>
            </w:r>
          </w:p>
        </w:tc>
        <w:tc>
          <w:tcPr>
            <w:tcW w:w="2820" w:type="dxa"/>
            <w:vAlign w:val="center"/>
          </w:tcPr>
          <w:p>
            <w:pPr>
              <w:jc w:val="left"/>
            </w:pPr>
            <w:r>
              <w:rPr>
                <w:rFonts w:ascii="宋体" w:hAnsi="宋体" w:eastAsia="宋体" w:cs="宋体"/>
                <w:b w:val="0"/>
                <w:i w:val="0"/>
                <w:color w:val="000000"/>
                <w:sz w:val="15"/>
              </w:rPr>
              <w:t>卫生健康支出</w:t>
            </w:r>
          </w:p>
        </w:tc>
        <w:tc>
          <w:tcPr>
            <w:tcW w:w="1460" w:type="dxa"/>
            <w:vAlign w:val="center"/>
          </w:tcPr>
          <w:p>
            <w:pPr>
              <w:jc w:val="right"/>
            </w:pPr>
            <w:r>
              <w:rPr>
                <w:rFonts w:ascii="宋体" w:hAnsi="宋体" w:eastAsia="宋体" w:cs="宋体"/>
                <w:b w:val="0"/>
                <w:i w:val="0"/>
                <w:color w:val="000000"/>
                <w:sz w:val="15"/>
              </w:rPr>
              <w:t>18.12</w:t>
            </w:r>
          </w:p>
        </w:tc>
        <w:tc>
          <w:tcPr>
            <w:tcW w:w="1460" w:type="dxa"/>
            <w:vAlign w:val="center"/>
          </w:tcPr>
          <w:p>
            <w:pPr>
              <w:jc w:val="right"/>
            </w:pPr>
            <w:r>
              <w:rPr>
                <w:rFonts w:ascii="宋体" w:hAnsi="宋体" w:eastAsia="宋体" w:cs="宋体"/>
                <w:b w:val="0"/>
                <w:i w:val="0"/>
                <w:color w:val="000000"/>
                <w:sz w:val="15"/>
              </w:rPr>
              <w:t>18.12</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21011</w:t>
            </w:r>
          </w:p>
        </w:tc>
        <w:tc>
          <w:tcPr>
            <w:tcW w:w="2820" w:type="dxa"/>
            <w:vAlign w:val="center"/>
          </w:tcPr>
          <w:p>
            <w:pPr>
              <w:jc w:val="left"/>
            </w:pPr>
            <w:r>
              <w:rPr>
                <w:rFonts w:ascii="宋体" w:hAnsi="宋体" w:eastAsia="宋体" w:cs="宋体"/>
                <w:b w:val="0"/>
                <w:i w:val="0"/>
                <w:color w:val="000000"/>
                <w:sz w:val="15"/>
              </w:rPr>
              <w:t>行政事业单位医疗</w:t>
            </w:r>
          </w:p>
        </w:tc>
        <w:tc>
          <w:tcPr>
            <w:tcW w:w="1460" w:type="dxa"/>
            <w:vAlign w:val="center"/>
          </w:tcPr>
          <w:p>
            <w:pPr>
              <w:jc w:val="right"/>
            </w:pPr>
            <w:r>
              <w:rPr>
                <w:rFonts w:ascii="宋体" w:hAnsi="宋体" w:eastAsia="宋体" w:cs="宋体"/>
                <w:b w:val="0"/>
                <w:i w:val="0"/>
                <w:color w:val="000000"/>
                <w:sz w:val="15"/>
              </w:rPr>
              <w:t>18.12</w:t>
            </w:r>
          </w:p>
        </w:tc>
        <w:tc>
          <w:tcPr>
            <w:tcW w:w="1460" w:type="dxa"/>
            <w:vAlign w:val="center"/>
          </w:tcPr>
          <w:p>
            <w:pPr>
              <w:jc w:val="right"/>
            </w:pPr>
            <w:r>
              <w:rPr>
                <w:rFonts w:ascii="宋体" w:hAnsi="宋体" w:eastAsia="宋体" w:cs="宋体"/>
                <w:b w:val="0"/>
                <w:i w:val="0"/>
                <w:color w:val="000000"/>
                <w:sz w:val="15"/>
              </w:rPr>
              <w:t>18.12</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2101102</w:t>
            </w:r>
          </w:p>
        </w:tc>
        <w:tc>
          <w:tcPr>
            <w:tcW w:w="2820" w:type="dxa"/>
            <w:vAlign w:val="center"/>
          </w:tcPr>
          <w:p>
            <w:pPr>
              <w:jc w:val="left"/>
            </w:pPr>
            <w:r>
              <w:rPr>
                <w:rFonts w:ascii="宋体" w:hAnsi="宋体" w:eastAsia="宋体" w:cs="宋体"/>
                <w:b w:val="0"/>
                <w:i w:val="0"/>
                <w:color w:val="000000"/>
                <w:sz w:val="15"/>
              </w:rPr>
              <w:t>事业单位医疗</w:t>
            </w:r>
          </w:p>
        </w:tc>
        <w:tc>
          <w:tcPr>
            <w:tcW w:w="1460" w:type="dxa"/>
            <w:vAlign w:val="center"/>
          </w:tcPr>
          <w:p>
            <w:pPr>
              <w:jc w:val="right"/>
            </w:pPr>
            <w:r>
              <w:rPr>
                <w:rFonts w:ascii="宋体" w:hAnsi="宋体" w:eastAsia="宋体" w:cs="宋体"/>
                <w:b w:val="0"/>
                <w:i w:val="0"/>
                <w:color w:val="000000"/>
                <w:sz w:val="15"/>
              </w:rPr>
              <w:t>18.12</w:t>
            </w:r>
          </w:p>
        </w:tc>
        <w:tc>
          <w:tcPr>
            <w:tcW w:w="1460" w:type="dxa"/>
            <w:vAlign w:val="center"/>
          </w:tcPr>
          <w:p>
            <w:pPr>
              <w:jc w:val="right"/>
            </w:pPr>
            <w:r>
              <w:rPr>
                <w:rFonts w:ascii="宋体" w:hAnsi="宋体" w:eastAsia="宋体" w:cs="宋体"/>
                <w:b w:val="0"/>
                <w:i w:val="0"/>
                <w:color w:val="000000"/>
                <w:sz w:val="15"/>
              </w:rPr>
              <w:t>18.12</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211</w:t>
            </w:r>
          </w:p>
        </w:tc>
        <w:tc>
          <w:tcPr>
            <w:tcW w:w="2820" w:type="dxa"/>
            <w:vAlign w:val="center"/>
          </w:tcPr>
          <w:p>
            <w:pPr>
              <w:jc w:val="left"/>
            </w:pPr>
            <w:r>
              <w:rPr>
                <w:rFonts w:ascii="宋体" w:hAnsi="宋体" w:eastAsia="宋体" w:cs="宋体"/>
                <w:b w:val="0"/>
                <w:i w:val="0"/>
                <w:color w:val="000000"/>
                <w:sz w:val="15"/>
              </w:rPr>
              <w:t>节能环保支出</w:t>
            </w:r>
          </w:p>
        </w:tc>
        <w:tc>
          <w:tcPr>
            <w:tcW w:w="1460" w:type="dxa"/>
            <w:vAlign w:val="center"/>
          </w:tcPr>
          <w:p>
            <w:pPr>
              <w:jc w:val="right"/>
            </w:pPr>
            <w:r>
              <w:rPr>
                <w:rFonts w:ascii="宋体" w:hAnsi="宋体" w:eastAsia="宋体" w:cs="宋体"/>
                <w:b w:val="0"/>
                <w:i w:val="0"/>
                <w:color w:val="000000"/>
                <w:sz w:val="15"/>
              </w:rPr>
              <w:t>141.83</w:t>
            </w:r>
          </w:p>
        </w:tc>
        <w:tc>
          <w:tcPr>
            <w:tcW w:w="1460" w:type="dxa"/>
            <w:vAlign w:val="center"/>
          </w:tcPr>
          <w:p>
            <w:pPr>
              <w:jc w:val="right"/>
            </w:pPr>
            <w:r>
              <w:rPr>
                <w:rFonts w:ascii="宋体" w:hAnsi="宋体" w:eastAsia="宋体" w:cs="宋体"/>
                <w:b w:val="0"/>
                <w:i w:val="0"/>
                <w:color w:val="000000"/>
                <w:sz w:val="15"/>
              </w:rPr>
              <w:t>141.83</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21111</w:t>
            </w:r>
          </w:p>
        </w:tc>
        <w:tc>
          <w:tcPr>
            <w:tcW w:w="2820" w:type="dxa"/>
            <w:vAlign w:val="center"/>
          </w:tcPr>
          <w:p>
            <w:pPr>
              <w:jc w:val="left"/>
            </w:pPr>
            <w:r>
              <w:rPr>
                <w:rFonts w:ascii="宋体" w:hAnsi="宋体" w:eastAsia="宋体" w:cs="宋体"/>
                <w:b w:val="0"/>
                <w:i w:val="0"/>
                <w:color w:val="000000"/>
                <w:sz w:val="15"/>
              </w:rPr>
              <w:t>污染减排</w:t>
            </w:r>
          </w:p>
        </w:tc>
        <w:tc>
          <w:tcPr>
            <w:tcW w:w="1460" w:type="dxa"/>
            <w:vAlign w:val="center"/>
          </w:tcPr>
          <w:p>
            <w:pPr>
              <w:jc w:val="right"/>
            </w:pPr>
            <w:r>
              <w:rPr>
                <w:rFonts w:ascii="宋体" w:hAnsi="宋体" w:eastAsia="宋体" w:cs="宋体"/>
                <w:b w:val="0"/>
                <w:i w:val="0"/>
                <w:color w:val="000000"/>
                <w:sz w:val="15"/>
              </w:rPr>
              <w:t>141.83</w:t>
            </w:r>
          </w:p>
        </w:tc>
        <w:tc>
          <w:tcPr>
            <w:tcW w:w="1460" w:type="dxa"/>
            <w:vAlign w:val="center"/>
          </w:tcPr>
          <w:p>
            <w:pPr>
              <w:jc w:val="right"/>
            </w:pPr>
            <w:r>
              <w:rPr>
                <w:rFonts w:ascii="宋体" w:hAnsi="宋体" w:eastAsia="宋体" w:cs="宋体"/>
                <w:b w:val="0"/>
                <w:i w:val="0"/>
                <w:color w:val="000000"/>
                <w:sz w:val="15"/>
              </w:rPr>
              <w:t>141.83</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2111103</w:t>
            </w:r>
          </w:p>
        </w:tc>
        <w:tc>
          <w:tcPr>
            <w:tcW w:w="2820" w:type="dxa"/>
            <w:vAlign w:val="center"/>
          </w:tcPr>
          <w:p>
            <w:pPr>
              <w:jc w:val="left"/>
            </w:pPr>
            <w:r>
              <w:rPr>
                <w:rFonts w:ascii="宋体" w:hAnsi="宋体" w:eastAsia="宋体" w:cs="宋体"/>
                <w:b w:val="0"/>
                <w:i w:val="0"/>
                <w:color w:val="000000"/>
                <w:sz w:val="15"/>
              </w:rPr>
              <w:t>减排专项支出</w:t>
            </w:r>
          </w:p>
        </w:tc>
        <w:tc>
          <w:tcPr>
            <w:tcW w:w="1460" w:type="dxa"/>
            <w:vAlign w:val="center"/>
          </w:tcPr>
          <w:p>
            <w:pPr>
              <w:jc w:val="right"/>
            </w:pPr>
            <w:r>
              <w:rPr>
                <w:rFonts w:ascii="宋体" w:hAnsi="宋体" w:eastAsia="宋体" w:cs="宋体"/>
                <w:b w:val="0"/>
                <w:i w:val="0"/>
                <w:color w:val="000000"/>
                <w:sz w:val="15"/>
              </w:rPr>
              <w:t>141.83</w:t>
            </w:r>
          </w:p>
        </w:tc>
        <w:tc>
          <w:tcPr>
            <w:tcW w:w="1460" w:type="dxa"/>
            <w:vAlign w:val="center"/>
          </w:tcPr>
          <w:p>
            <w:pPr>
              <w:jc w:val="right"/>
            </w:pPr>
            <w:r>
              <w:rPr>
                <w:rFonts w:ascii="宋体" w:hAnsi="宋体" w:eastAsia="宋体" w:cs="宋体"/>
                <w:b w:val="0"/>
                <w:i w:val="0"/>
                <w:color w:val="000000"/>
                <w:sz w:val="15"/>
              </w:rPr>
              <w:t>141.83</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213</w:t>
            </w:r>
          </w:p>
        </w:tc>
        <w:tc>
          <w:tcPr>
            <w:tcW w:w="2820" w:type="dxa"/>
            <w:vAlign w:val="center"/>
          </w:tcPr>
          <w:p>
            <w:pPr>
              <w:jc w:val="left"/>
            </w:pPr>
            <w:r>
              <w:rPr>
                <w:rFonts w:ascii="宋体" w:hAnsi="宋体" w:eastAsia="宋体" w:cs="宋体"/>
                <w:b w:val="0"/>
                <w:i w:val="0"/>
                <w:color w:val="000000"/>
                <w:sz w:val="15"/>
              </w:rPr>
              <w:t>农林水支出</w:t>
            </w:r>
          </w:p>
        </w:tc>
        <w:tc>
          <w:tcPr>
            <w:tcW w:w="1460" w:type="dxa"/>
            <w:vAlign w:val="center"/>
          </w:tcPr>
          <w:p>
            <w:pPr>
              <w:jc w:val="right"/>
            </w:pPr>
            <w:r>
              <w:rPr>
                <w:rFonts w:ascii="宋体" w:hAnsi="宋体" w:eastAsia="宋体" w:cs="宋体"/>
                <w:b w:val="0"/>
                <w:i w:val="0"/>
                <w:color w:val="000000"/>
                <w:sz w:val="15"/>
              </w:rPr>
              <w:t>1,104.95</w:t>
            </w:r>
          </w:p>
        </w:tc>
        <w:tc>
          <w:tcPr>
            <w:tcW w:w="1460" w:type="dxa"/>
            <w:vAlign w:val="center"/>
          </w:tcPr>
          <w:p>
            <w:pPr>
              <w:jc w:val="right"/>
            </w:pPr>
            <w:r>
              <w:rPr>
                <w:rFonts w:ascii="宋体" w:hAnsi="宋体" w:eastAsia="宋体" w:cs="宋体"/>
                <w:b w:val="0"/>
                <w:i w:val="0"/>
                <w:color w:val="000000"/>
                <w:sz w:val="15"/>
              </w:rPr>
              <w:t>1,104.95</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21301</w:t>
            </w:r>
          </w:p>
        </w:tc>
        <w:tc>
          <w:tcPr>
            <w:tcW w:w="2820" w:type="dxa"/>
            <w:vAlign w:val="center"/>
          </w:tcPr>
          <w:p>
            <w:pPr>
              <w:jc w:val="left"/>
            </w:pPr>
            <w:r>
              <w:rPr>
                <w:rFonts w:ascii="宋体" w:hAnsi="宋体" w:eastAsia="宋体" w:cs="宋体"/>
                <w:b w:val="0"/>
                <w:i w:val="0"/>
                <w:color w:val="000000"/>
                <w:sz w:val="15"/>
              </w:rPr>
              <w:t>农业农村</w:t>
            </w:r>
          </w:p>
        </w:tc>
        <w:tc>
          <w:tcPr>
            <w:tcW w:w="1460" w:type="dxa"/>
            <w:vAlign w:val="center"/>
          </w:tcPr>
          <w:p>
            <w:pPr>
              <w:jc w:val="right"/>
            </w:pPr>
            <w:r>
              <w:rPr>
                <w:rFonts w:ascii="宋体" w:hAnsi="宋体" w:eastAsia="宋体" w:cs="宋体"/>
                <w:b w:val="0"/>
                <w:i w:val="0"/>
                <w:color w:val="000000"/>
                <w:sz w:val="15"/>
              </w:rPr>
              <w:t>1,104.95</w:t>
            </w:r>
          </w:p>
        </w:tc>
        <w:tc>
          <w:tcPr>
            <w:tcW w:w="1460" w:type="dxa"/>
            <w:vAlign w:val="center"/>
          </w:tcPr>
          <w:p>
            <w:pPr>
              <w:jc w:val="right"/>
            </w:pPr>
            <w:r>
              <w:rPr>
                <w:rFonts w:ascii="宋体" w:hAnsi="宋体" w:eastAsia="宋体" w:cs="宋体"/>
                <w:b w:val="0"/>
                <w:i w:val="0"/>
                <w:color w:val="000000"/>
                <w:sz w:val="15"/>
              </w:rPr>
              <w:t>1,104.95</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2130104</w:t>
            </w:r>
          </w:p>
        </w:tc>
        <w:tc>
          <w:tcPr>
            <w:tcW w:w="2820" w:type="dxa"/>
            <w:vAlign w:val="center"/>
          </w:tcPr>
          <w:p>
            <w:pPr>
              <w:jc w:val="left"/>
            </w:pPr>
            <w:r>
              <w:rPr>
                <w:rFonts w:ascii="宋体" w:hAnsi="宋体" w:eastAsia="宋体" w:cs="宋体"/>
                <w:b w:val="0"/>
                <w:i w:val="0"/>
                <w:color w:val="000000"/>
                <w:sz w:val="15"/>
              </w:rPr>
              <w:t>事业运行</w:t>
            </w:r>
          </w:p>
        </w:tc>
        <w:tc>
          <w:tcPr>
            <w:tcW w:w="1460" w:type="dxa"/>
            <w:vAlign w:val="center"/>
          </w:tcPr>
          <w:p>
            <w:pPr>
              <w:jc w:val="right"/>
            </w:pPr>
            <w:r>
              <w:rPr>
                <w:rFonts w:ascii="宋体" w:hAnsi="宋体" w:eastAsia="宋体" w:cs="宋体"/>
                <w:b w:val="0"/>
                <w:i w:val="0"/>
                <w:color w:val="000000"/>
                <w:sz w:val="15"/>
              </w:rPr>
              <w:t>217.96</w:t>
            </w:r>
          </w:p>
        </w:tc>
        <w:tc>
          <w:tcPr>
            <w:tcW w:w="1460" w:type="dxa"/>
            <w:vAlign w:val="center"/>
          </w:tcPr>
          <w:p>
            <w:pPr>
              <w:jc w:val="right"/>
            </w:pPr>
            <w:r>
              <w:rPr>
                <w:rFonts w:ascii="宋体" w:hAnsi="宋体" w:eastAsia="宋体" w:cs="宋体"/>
                <w:b w:val="0"/>
                <w:i w:val="0"/>
                <w:color w:val="000000"/>
                <w:sz w:val="15"/>
              </w:rPr>
              <w:t>217.96</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2130106</w:t>
            </w:r>
          </w:p>
        </w:tc>
        <w:tc>
          <w:tcPr>
            <w:tcW w:w="2820" w:type="dxa"/>
            <w:vAlign w:val="center"/>
          </w:tcPr>
          <w:p>
            <w:pPr>
              <w:jc w:val="left"/>
            </w:pPr>
            <w:r>
              <w:rPr>
                <w:rFonts w:ascii="宋体" w:hAnsi="宋体" w:eastAsia="宋体" w:cs="宋体"/>
                <w:b w:val="0"/>
                <w:i w:val="0"/>
                <w:color w:val="000000"/>
                <w:sz w:val="15"/>
              </w:rPr>
              <w:t>科技转化与推广服务</w:t>
            </w:r>
          </w:p>
        </w:tc>
        <w:tc>
          <w:tcPr>
            <w:tcW w:w="1460" w:type="dxa"/>
            <w:vAlign w:val="center"/>
          </w:tcPr>
          <w:p>
            <w:pPr>
              <w:jc w:val="right"/>
            </w:pPr>
            <w:r>
              <w:rPr>
                <w:rFonts w:ascii="宋体" w:hAnsi="宋体" w:eastAsia="宋体" w:cs="宋体"/>
                <w:b w:val="0"/>
                <w:i w:val="0"/>
                <w:color w:val="000000"/>
                <w:sz w:val="15"/>
              </w:rPr>
              <w:t>41.30</w:t>
            </w:r>
          </w:p>
        </w:tc>
        <w:tc>
          <w:tcPr>
            <w:tcW w:w="1460" w:type="dxa"/>
            <w:vAlign w:val="center"/>
          </w:tcPr>
          <w:p>
            <w:pPr>
              <w:jc w:val="right"/>
            </w:pPr>
            <w:r>
              <w:rPr>
                <w:rFonts w:ascii="宋体" w:hAnsi="宋体" w:eastAsia="宋体" w:cs="宋体"/>
                <w:b w:val="0"/>
                <w:i w:val="0"/>
                <w:color w:val="000000"/>
                <w:sz w:val="15"/>
              </w:rPr>
              <w:t>41.30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2130108</w:t>
            </w:r>
          </w:p>
        </w:tc>
        <w:tc>
          <w:tcPr>
            <w:tcW w:w="2820" w:type="dxa"/>
            <w:vAlign w:val="center"/>
          </w:tcPr>
          <w:p>
            <w:pPr>
              <w:jc w:val="left"/>
            </w:pPr>
            <w:r>
              <w:rPr>
                <w:rFonts w:ascii="宋体" w:hAnsi="宋体" w:eastAsia="宋体" w:cs="宋体"/>
                <w:b w:val="0"/>
                <w:i w:val="0"/>
                <w:color w:val="000000"/>
                <w:sz w:val="15"/>
              </w:rPr>
              <w:t>病虫害控制</w:t>
            </w:r>
          </w:p>
        </w:tc>
        <w:tc>
          <w:tcPr>
            <w:tcW w:w="1460" w:type="dxa"/>
            <w:vAlign w:val="center"/>
          </w:tcPr>
          <w:p>
            <w:pPr>
              <w:jc w:val="right"/>
            </w:pPr>
            <w:r>
              <w:rPr>
                <w:rFonts w:ascii="宋体" w:hAnsi="宋体" w:eastAsia="宋体" w:cs="宋体"/>
                <w:b w:val="0"/>
                <w:i w:val="0"/>
                <w:color w:val="000000"/>
                <w:sz w:val="15"/>
              </w:rPr>
              <w:t>12.60</w:t>
            </w:r>
          </w:p>
        </w:tc>
        <w:tc>
          <w:tcPr>
            <w:tcW w:w="1460" w:type="dxa"/>
            <w:vAlign w:val="center"/>
          </w:tcPr>
          <w:p>
            <w:pPr>
              <w:jc w:val="right"/>
            </w:pPr>
            <w:r>
              <w:rPr>
                <w:rFonts w:ascii="宋体" w:hAnsi="宋体" w:eastAsia="宋体" w:cs="宋体"/>
                <w:b w:val="0"/>
                <w:i w:val="0"/>
                <w:color w:val="000000"/>
                <w:sz w:val="15"/>
              </w:rPr>
              <w:t>12.60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2130122</w:t>
            </w:r>
          </w:p>
        </w:tc>
        <w:tc>
          <w:tcPr>
            <w:tcW w:w="2820" w:type="dxa"/>
            <w:vAlign w:val="center"/>
          </w:tcPr>
          <w:p>
            <w:pPr>
              <w:jc w:val="left"/>
            </w:pPr>
            <w:r>
              <w:rPr>
                <w:rFonts w:ascii="宋体" w:hAnsi="宋体" w:eastAsia="宋体" w:cs="宋体"/>
                <w:b w:val="0"/>
                <w:i w:val="0"/>
                <w:color w:val="000000"/>
                <w:sz w:val="15"/>
              </w:rPr>
              <w:t>农业生产发展</w:t>
            </w:r>
          </w:p>
        </w:tc>
        <w:tc>
          <w:tcPr>
            <w:tcW w:w="1460" w:type="dxa"/>
            <w:vAlign w:val="center"/>
          </w:tcPr>
          <w:p>
            <w:pPr>
              <w:jc w:val="right"/>
            </w:pPr>
            <w:r>
              <w:rPr>
                <w:rFonts w:ascii="宋体" w:hAnsi="宋体" w:eastAsia="宋体" w:cs="宋体"/>
                <w:b w:val="0"/>
                <w:i w:val="0"/>
                <w:color w:val="000000"/>
                <w:sz w:val="15"/>
              </w:rPr>
              <w:t>793.32</w:t>
            </w:r>
          </w:p>
        </w:tc>
        <w:tc>
          <w:tcPr>
            <w:tcW w:w="1460" w:type="dxa"/>
            <w:vAlign w:val="center"/>
          </w:tcPr>
          <w:p>
            <w:pPr>
              <w:jc w:val="right"/>
            </w:pPr>
            <w:r>
              <w:rPr>
                <w:rFonts w:ascii="宋体" w:hAnsi="宋体" w:eastAsia="宋体" w:cs="宋体"/>
                <w:b w:val="0"/>
                <w:i w:val="0"/>
                <w:color w:val="000000"/>
                <w:sz w:val="15"/>
              </w:rPr>
              <w:t>793.32</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2130199</w:t>
            </w:r>
          </w:p>
        </w:tc>
        <w:tc>
          <w:tcPr>
            <w:tcW w:w="2820" w:type="dxa"/>
            <w:vAlign w:val="center"/>
          </w:tcPr>
          <w:p>
            <w:pPr>
              <w:jc w:val="left"/>
            </w:pPr>
            <w:r>
              <w:rPr>
                <w:rFonts w:ascii="宋体" w:hAnsi="宋体" w:eastAsia="宋体" w:cs="宋体"/>
                <w:b w:val="0"/>
                <w:i w:val="0"/>
                <w:color w:val="000000"/>
                <w:sz w:val="15"/>
              </w:rPr>
              <w:t>其他农业农村支出</w:t>
            </w:r>
          </w:p>
        </w:tc>
        <w:tc>
          <w:tcPr>
            <w:tcW w:w="1460" w:type="dxa"/>
            <w:vAlign w:val="center"/>
          </w:tcPr>
          <w:p>
            <w:pPr>
              <w:jc w:val="right"/>
            </w:pPr>
            <w:r>
              <w:rPr>
                <w:rFonts w:ascii="宋体" w:hAnsi="宋体" w:eastAsia="宋体" w:cs="宋体"/>
                <w:b w:val="0"/>
                <w:i w:val="0"/>
                <w:color w:val="000000"/>
                <w:sz w:val="15"/>
              </w:rPr>
              <w:t>39.77</w:t>
            </w:r>
          </w:p>
        </w:tc>
        <w:tc>
          <w:tcPr>
            <w:tcW w:w="1460" w:type="dxa"/>
            <w:vAlign w:val="center"/>
          </w:tcPr>
          <w:p>
            <w:pPr>
              <w:jc w:val="right"/>
            </w:pPr>
            <w:r>
              <w:rPr>
                <w:rFonts w:ascii="宋体" w:hAnsi="宋体" w:eastAsia="宋体" w:cs="宋体"/>
                <w:b w:val="0"/>
                <w:i w:val="0"/>
                <w:color w:val="000000"/>
                <w:sz w:val="15"/>
              </w:rPr>
              <w:t>39.77</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221</w:t>
            </w:r>
          </w:p>
        </w:tc>
        <w:tc>
          <w:tcPr>
            <w:tcW w:w="2820" w:type="dxa"/>
            <w:vAlign w:val="center"/>
          </w:tcPr>
          <w:p>
            <w:pPr>
              <w:jc w:val="left"/>
            </w:pPr>
            <w:r>
              <w:rPr>
                <w:rFonts w:ascii="宋体" w:hAnsi="宋体" w:eastAsia="宋体" w:cs="宋体"/>
                <w:b w:val="0"/>
                <w:i w:val="0"/>
                <w:color w:val="000000"/>
                <w:sz w:val="15"/>
              </w:rPr>
              <w:t>住房保障支出</w:t>
            </w:r>
          </w:p>
        </w:tc>
        <w:tc>
          <w:tcPr>
            <w:tcW w:w="1460" w:type="dxa"/>
            <w:vAlign w:val="center"/>
          </w:tcPr>
          <w:p>
            <w:pPr>
              <w:jc w:val="right"/>
            </w:pPr>
            <w:r>
              <w:rPr>
                <w:rFonts w:ascii="宋体" w:hAnsi="宋体" w:eastAsia="宋体" w:cs="宋体"/>
                <w:b w:val="0"/>
                <w:i w:val="0"/>
                <w:color w:val="000000"/>
                <w:sz w:val="15"/>
              </w:rPr>
              <w:t>13.47</w:t>
            </w:r>
          </w:p>
        </w:tc>
        <w:tc>
          <w:tcPr>
            <w:tcW w:w="1460" w:type="dxa"/>
            <w:vAlign w:val="center"/>
          </w:tcPr>
          <w:p>
            <w:pPr>
              <w:jc w:val="right"/>
            </w:pPr>
            <w:r>
              <w:rPr>
                <w:rFonts w:ascii="宋体" w:hAnsi="宋体" w:eastAsia="宋体" w:cs="宋体"/>
                <w:b w:val="0"/>
                <w:i w:val="0"/>
                <w:color w:val="000000"/>
                <w:sz w:val="15"/>
              </w:rPr>
              <w:t>13.47</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22102</w:t>
            </w:r>
          </w:p>
        </w:tc>
        <w:tc>
          <w:tcPr>
            <w:tcW w:w="2820" w:type="dxa"/>
            <w:vAlign w:val="center"/>
          </w:tcPr>
          <w:p>
            <w:pPr>
              <w:jc w:val="left"/>
            </w:pPr>
            <w:r>
              <w:rPr>
                <w:rFonts w:ascii="宋体" w:hAnsi="宋体" w:eastAsia="宋体" w:cs="宋体"/>
                <w:b w:val="0"/>
                <w:i w:val="0"/>
                <w:color w:val="000000"/>
                <w:sz w:val="15"/>
              </w:rPr>
              <w:t>住房改革支出</w:t>
            </w:r>
          </w:p>
        </w:tc>
        <w:tc>
          <w:tcPr>
            <w:tcW w:w="1460" w:type="dxa"/>
            <w:vAlign w:val="center"/>
          </w:tcPr>
          <w:p>
            <w:pPr>
              <w:jc w:val="right"/>
            </w:pPr>
            <w:r>
              <w:rPr>
                <w:rFonts w:ascii="宋体" w:hAnsi="宋体" w:eastAsia="宋体" w:cs="宋体"/>
                <w:b w:val="0"/>
                <w:i w:val="0"/>
                <w:color w:val="000000"/>
                <w:sz w:val="15"/>
              </w:rPr>
              <w:t>13.47</w:t>
            </w:r>
          </w:p>
        </w:tc>
        <w:tc>
          <w:tcPr>
            <w:tcW w:w="1460" w:type="dxa"/>
            <w:vAlign w:val="center"/>
          </w:tcPr>
          <w:p>
            <w:pPr>
              <w:jc w:val="right"/>
            </w:pPr>
            <w:r>
              <w:rPr>
                <w:rFonts w:ascii="宋体" w:hAnsi="宋体" w:eastAsia="宋体" w:cs="宋体"/>
                <w:b w:val="0"/>
                <w:i w:val="0"/>
                <w:color w:val="000000"/>
                <w:sz w:val="15"/>
              </w:rPr>
              <w:t>13.47</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23" w:hRule="exact"/>
          <w:jc w:val="center"/>
        </w:trPr>
        <w:tc>
          <w:tcPr>
            <w:tcW w:w="300" w:type="dxa"/>
            <w:gridSpan w:val="3"/>
            <w:vAlign w:val="center"/>
          </w:tcPr>
          <w:p>
            <w:pPr>
              <w:jc w:val="left"/>
            </w:pPr>
            <w:r>
              <w:rPr>
                <w:rFonts w:ascii="宋体" w:hAnsi="宋体" w:eastAsia="宋体" w:cs="宋体"/>
                <w:b w:val="0"/>
                <w:i w:val="0"/>
                <w:color w:val="000000"/>
                <w:sz w:val="15"/>
              </w:rPr>
              <w:t>2210201</w:t>
            </w:r>
          </w:p>
        </w:tc>
        <w:tc>
          <w:tcPr>
            <w:tcW w:w="2820" w:type="dxa"/>
            <w:vAlign w:val="center"/>
          </w:tcPr>
          <w:p>
            <w:pPr>
              <w:jc w:val="left"/>
            </w:pPr>
            <w:r>
              <w:rPr>
                <w:rFonts w:ascii="宋体" w:hAnsi="宋体" w:eastAsia="宋体" w:cs="宋体"/>
                <w:b w:val="0"/>
                <w:i w:val="0"/>
                <w:color w:val="000000"/>
                <w:sz w:val="15"/>
              </w:rPr>
              <w:t>住房公积金</w:t>
            </w:r>
          </w:p>
        </w:tc>
        <w:tc>
          <w:tcPr>
            <w:tcW w:w="1460" w:type="dxa"/>
            <w:vAlign w:val="center"/>
          </w:tcPr>
          <w:p>
            <w:pPr>
              <w:jc w:val="right"/>
            </w:pPr>
            <w:r>
              <w:rPr>
                <w:rFonts w:ascii="宋体" w:hAnsi="宋体" w:eastAsia="宋体" w:cs="宋体"/>
                <w:b w:val="0"/>
                <w:i w:val="0"/>
                <w:color w:val="000000"/>
                <w:sz w:val="15"/>
              </w:rPr>
              <w:t>13.47</w:t>
            </w:r>
          </w:p>
        </w:tc>
        <w:tc>
          <w:tcPr>
            <w:tcW w:w="1460" w:type="dxa"/>
            <w:vAlign w:val="center"/>
          </w:tcPr>
          <w:p>
            <w:pPr>
              <w:jc w:val="right"/>
            </w:pPr>
            <w:r>
              <w:rPr>
                <w:rFonts w:ascii="宋体" w:hAnsi="宋体" w:eastAsia="宋体" w:cs="宋体"/>
                <w:b w:val="0"/>
                <w:i w:val="0"/>
                <w:color w:val="000000"/>
                <w:sz w:val="15"/>
              </w:rPr>
              <w:t>13.47</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60" w:type="dxa"/>
            <w:vAlign w:val="center"/>
          </w:tcPr>
          <w:p>
            <w:pPr>
              <w:jc w:val="right"/>
            </w:pPr>
            <w:r>
              <w:rPr>
                <w:rFonts w:ascii="宋体" w:hAnsi="宋体" w:eastAsia="宋体" w:cs="宋体"/>
                <w:b w:val="0"/>
                <w:i w:val="0"/>
                <w:color w:val="000000"/>
                <w:sz w:val="15"/>
              </w:rPr>
              <w:t>0.00</w:t>
            </w:r>
          </w:p>
        </w:tc>
        <w:tc>
          <w:tcPr>
            <w:tcW w:w="1438" w:type="dxa"/>
            <w:vAlign w:val="center"/>
          </w:tcPr>
          <w:p>
            <w:pPr>
              <w:jc w:val="right"/>
            </w:pPr>
            <w:r>
              <w:rPr>
                <w:rFonts w:ascii="宋体" w:hAnsi="宋体" w:eastAsia="宋体" w:cs="宋体"/>
                <w:b w:val="0"/>
                <w:i w:val="0"/>
                <w:color w:val="000000"/>
                <w:sz w:val="15"/>
              </w:rPr>
              <w:t>0.00</w:t>
            </w:r>
          </w:p>
        </w:tc>
      </w:tr>
    </w:tbl>
    <w:p>
      <w:pPr>
        <w:snapToGrid w:val="0"/>
        <w:spacing w:before="200" w:after="200" w:line="200" w:lineRule="auto"/>
      </w:pPr>
      <w:r>
        <w:rPr>
          <w:sz w:val="8"/>
        </w:rPr>
        <w:t xml:space="preserve"> </w:t>
      </w:r>
    </w:p>
    <w:p>
      <w:pPr>
        <w:autoSpaceDE w:val="0"/>
        <w:autoSpaceDN w:val="0"/>
        <w:adjustRightInd w:val="0"/>
        <w:ind w:right="360"/>
        <w:jc w:val="right"/>
        <w:rPr>
          <w:rFonts w:hint="eastAsia" w:ascii="宋体" w:hAnsi="宋体"/>
          <w:szCs w:val="21"/>
        </w:rPr>
      </w:pPr>
    </w:p>
    <w:p>
      <w:pPr>
        <w:autoSpaceDE w:val="0"/>
        <w:autoSpaceDN w:val="0"/>
        <w:adjustRightInd w:val="0"/>
        <w:rPr>
          <w:rFonts w:ascii="宋体" w:hAnsi="宋体"/>
          <w:szCs w:val="21"/>
        </w:rPr>
      </w:pPr>
      <w:r>
        <w:rPr>
          <w:rFonts w:hint="eastAsia" w:ascii="宋体" w:hAnsi="宋体"/>
          <w:szCs w:val="21"/>
        </w:rPr>
        <w:t>注：本表反映单位本年度取得的各项收入情况。</w:t>
      </w:r>
    </w:p>
    <w:p>
      <w:pPr>
        <w:autoSpaceDE w:val="0"/>
        <w:autoSpaceDN w:val="0"/>
        <w:adjustRightInd w:val="0"/>
        <w:jc w:val="center"/>
        <w:rPr>
          <w:rFonts w:hint="eastAsia" w:ascii="宋体" w:hAnsi="宋体"/>
          <w:szCs w:val="21"/>
        </w:rPr>
      </w:pPr>
      <w:r>
        <w:br w:type="page"/>
      </w:r>
      <w:r>
        <w:rPr>
          <w:rFonts w:hint="eastAsia" w:ascii="宋体" w:hAnsi="宋体"/>
          <w:szCs w:val="21"/>
        </w:rPr>
        <w:t>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单位：上海市崇明区新河镇农业综合技术推广服务中心</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60"/>
        <w:gridCol w:w="380"/>
        <w:gridCol w:w="320"/>
        <w:gridCol w:w="3140"/>
        <w:gridCol w:w="1620"/>
        <w:gridCol w:w="1620"/>
        <w:gridCol w:w="1620"/>
        <w:gridCol w:w="1620"/>
        <w:gridCol w:w="1620"/>
        <w:gridCol w:w="16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4"/>
            <w:vAlign w:val="center"/>
          </w:tcPr>
          <w:p>
            <w:pPr>
              <w:jc w:val="center"/>
            </w:pPr>
            <w:r>
              <w:rPr>
                <w:rFonts w:ascii="宋体" w:hAnsi="宋体" w:eastAsia="宋体" w:cs="宋体"/>
                <w:b w:val="0"/>
                <w:i w:val="0"/>
                <w:color w:val="000000"/>
                <w:sz w:val="17"/>
              </w:rPr>
              <w:t>项目</w:t>
            </w:r>
          </w:p>
        </w:tc>
        <w:tc>
          <w:tcPr>
            <w:tcW w:w="1620" w:type="dxa"/>
            <w:vMerge w:val="restart"/>
            <w:vAlign w:val="center"/>
          </w:tcPr>
          <w:p>
            <w:pPr>
              <w:jc w:val="center"/>
            </w:pPr>
            <w:r>
              <w:rPr>
                <w:rFonts w:ascii="宋体" w:hAnsi="宋体" w:eastAsia="宋体" w:cs="宋体"/>
                <w:b w:val="0"/>
                <w:i w:val="0"/>
                <w:color w:val="000000"/>
                <w:sz w:val="17"/>
              </w:rPr>
              <w:t>本年支出合计</w:t>
            </w:r>
          </w:p>
        </w:tc>
        <w:tc>
          <w:tcPr>
            <w:tcW w:w="1620" w:type="dxa"/>
            <w:vMerge w:val="restart"/>
            <w:vAlign w:val="center"/>
          </w:tcPr>
          <w:p>
            <w:pPr>
              <w:jc w:val="center"/>
            </w:pPr>
            <w:r>
              <w:rPr>
                <w:rFonts w:ascii="宋体" w:hAnsi="宋体" w:eastAsia="宋体" w:cs="宋体"/>
                <w:b w:val="0"/>
                <w:i w:val="0"/>
                <w:color w:val="000000"/>
                <w:sz w:val="17"/>
              </w:rPr>
              <w:t>基本支出</w:t>
            </w:r>
          </w:p>
        </w:tc>
        <w:tc>
          <w:tcPr>
            <w:tcW w:w="1620" w:type="dxa"/>
            <w:vMerge w:val="restart"/>
            <w:vAlign w:val="center"/>
          </w:tcPr>
          <w:p>
            <w:pPr>
              <w:jc w:val="center"/>
            </w:pPr>
            <w:r>
              <w:rPr>
                <w:rFonts w:ascii="宋体" w:hAnsi="宋体" w:eastAsia="宋体" w:cs="宋体"/>
                <w:b w:val="0"/>
                <w:i w:val="0"/>
                <w:color w:val="000000"/>
                <w:sz w:val="17"/>
              </w:rPr>
              <w:t>项目支出</w:t>
            </w:r>
          </w:p>
        </w:tc>
        <w:tc>
          <w:tcPr>
            <w:tcW w:w="1620" w:type="dxa"/>
            <w:vMerge w:val="restart"/>
            <w:vAlign w:val="center"/>
          </w:tcPr>
          <w:p>
            <w:pPr>
              <w:jc w:val="center"/>
            </w:pPr>
            <w:r>
              <w:rPr>
                <w:rFonts w:ascii="宋体" w:hAnsi="宋体" w:eastAsia="宋体" w:cs="宋体"/>
                <w:b w:val="0"/>
                <w:i w:val="0"/>
                <w:color w:val="000000"/>
                <w:sz w:val="17"/>
              </w:rPr>
              <w:t>上缴上级支出</w:t>
            </w:r>
          </w:p>
        </w:tc>
        <w:tc>
          <w:tcPr>
            <w:tcW w:w="1620" w:type="dxa"/>
            <w:vMerge w:val="restart"/>
            <w:vAlign w:val="center"/>
          </w:tcPr>
          <w:p>
            <w:pPr>
              <w:jc w:val="center"/>
            </w:pPr>
            <w:r>
              <w:rPr>
                <w:rFonts w:ascii="宋体" w:hAnsi="宋体" w:eastAsia="宋体" w:cs="宋体"/>
                <w:b w:val="0"/>
                <w:i w:val="0"/>
                <w:color w:val="000000"/>
                <w:sz w:val="17"/>
              </w:rPr>
              <w:t>经营支出</w:t>
            </w:r>
          </w:p>
        </w:tc>
        <w:tc>
          <w:tcPr>
            <w:tcW w:w="1658" w:type="dxa"/>
            <w:vMerge w:val="restart"/>
            <w:vAlign w:val="center"/>
          </w:tcPr>
          <w:p>
            <w:pPr>
              <w:jc w:val="center"/>
            </w:pPr>
            <w:r>
              <w:rPr>
                <w:rFonts w:ascii="宋体" w:hAnsi="宋体" w:eastAsia="宋体" w:cs="宋体"/>
                <w:b w:val="0"/>
                <w:i w:val="0"/>
                <w:color w:val="000000"/>
                <w:sz w:val="17"/>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Merge w:val="restart"/>
            <w:vAlign w:val="center"/>
          </w:tcPr>
          <w:p>
            <w:pPr>
              <w:jc w:val="center"/>
            </w:pPr>
            <w:r>
              <w:rPr>
                <w:rFonts w:ascii="宋体" w:hAnsi="宋体" w:eastAsia="宋体" w:cs="宋体"/>
                <w:b w:val="0"/>
                <w:i w:val="0"/>
                <w:color w:val="000000"/>
                <w:sz w:val="17"/>
              </w:rPr>
              <w:t>功能分类科目编码</w:t>
            </w:r>
          </w:p>
        </w:tc>
        <w:tc>
          <w:tcPr>
            <w:tcW w:w="3140" w:type="dxa"/>
            <w:vMerge w:val="restart"/>
            <w:vAlign w:val="center"/>
          </w:tcPr>
          <w:p>
            <w:pPr>
              <w:jc w:val="center"/>
            </w:pPr>
            <w:r>
              <w:rPr>
                <w:rFonts w:ascii="宋体" w:hAnsi="宋体" w:eastAsia="宋体" w:cs="宋体"/>
                <w:b w:val="0"/>
                <w:i w:val="0"/>
                <w:color w:val="000000"/>
                <w:sz w:val="17"/>
              </w:rPr>
              <w:t>科目名称</w:t>
            </w:r>
          </w:p>
        </w:tc>
        <w:tc>
          <w:tcPr>
            <w:tcW w:w="1620" w:type="dxa"/>
            <w:vMerge w:val="continue"/>
            <w:vAlign w:val="center"/>
          </w:tcPr>
          <w:p/>
        </w:tc>
        <w:tc>
          <w:tcPr>
            <w:tcW w:w="1620" w:type="dxa"/>
            <w:vMerge w:val="continue"/>
            <w:vAlign w:val="center"/>
          </w:tcPr>
          <w:p/>
        </w:tc>
        <w:tc>
          <w:tcPr>
            <w:tcW w:w="1620" w:type="dxa"/>
            <w:vMerge w:val="continue"/>
            <w:vAlign w:val="center"/>
          </w:tcPr>
          <w:p/>
        </w:tc>
        <w:tc>
          <w:tcPr>
            <w:tcW w:w="1620" w:type="dxa"/>
            <w:vMerge w:val="continue"/>
            <w:vAlign w:val="center"/>
          </w:tcPr>
          <w:p/>
        </w:tc>
        <w:tc>
          <w:tcPr>
            <w:tcW w:w="1620" w:type="dxa"/>
            <w:vMerge w:val="continue"/>
            <w:vAlign w:val="center"/>
          </w:tcPr>
          <w:p/>
        </w:tc>
        <w:tc>
          <w:tcPr>
            <w:tcW w:w="16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Merge w:val="continue"/>
            <w:vAlign w:val="center"/>
          </w:tcPr>
          <w:p/>
        </w:tc>
        <w:tc>
          <w:tcPr>
            <w:tcW w:w="3140" w:type="dxa"/>
            <w:vMerge w:val="continue"/>
            <w:vAlign w:val="center"/>
          </w:tcPr>
          <w:p/>
        </w:tc>
        <w:tc>
          <w:tcPr>
            <w:tcW w:w="1620" w:type="dxa"/>
            <w:vMerge w:val="continue"/>
            <w:vAlign w:val="center"/>
          </w:tcPr>
          <w:p/>
        </w:tc>
        <w:tc>
          <w:tcPr>
            <w:tcW w:w="1620" w:type="dxa"/>
            <w:vMerge w:val="continue"/>
            <w:vAlign w:val="center"/>
          </w:tcPr>
          <w:p/>
        </w:tc>
        <w:tc>
          <w:tcPr>
            <w:tcW w:w="1620" w:type="dxa"/>
            <w:vMerge w:val="continue"/>
            <w:vAlign w:val="center"/>
          </w:tcPr>
          <w:p/>
        </w:tc>
        <w:tc>
          <w:tcPr>
            <w:tcW w:w="1620" w:type="dxa"/>
            <w:vMerge w:val="continue"/>
            <w:vAlign w:val="center"/>
          </w:tcPr>
          <w:p/>
        </w:tc>
        <w:tc>
          <w:tcPr>
            <w:tcW w:w="1620" w:type="dxa"/>
            <w:vMerge w:val="continue"/>
            <w:vAlign w:val="center"/>
          </w:tcPr>
          <w:p/>
        </w:tc>
        <w:tc>
          <w:tcPr>
            <w:tcW w:w="165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Merge w:val="continue"/>
            <w:vAlign w:val="center"/>
          </w:tcPr>
          <w:p/>
        </w:tc>
        <w:tc>
          <w:tcPr>
            <w:tcW w:w="3140" w:type="dxa"/>
            <w:vMerge w:val="continue"/>
            <w:vAlign w:val="center"/>
          </w:tcPr>
          <w:p/>
        </w:tc>
        <w:tc>
          <w:tcPr>
            <w:tcW w:w="1620" w:type="dxa"/>
            <w:vAlign w:val="center"/>
          </w:tcPr>
          <w:p>
            <w:pPr>
              <w:jc w:val="center"/>
            </w:pPr>
            <w:r>
              <w:rPr>
                <w:rFonts w:ascii="宋体" w:hAnsi="宋体" w:eastAsia="宋体" w:cs="宋体"/>
                <w:b w:val="0"/>
                <w:i w:val="0"/>
                <w:color w:val="000000"/>
                <w:sz w:val="17"/>
              </w:rPr>
              <w:t>决算数</w:t>
            </w:r>
          </w:p>
        </w:tc>
        <w:tc>
          <w:tcPr>
            <w:tcW w:w="1620" w:type="dxa"/>
            <w:vAlign w:val="center"/>
          </w:tcPr>
          <w:p>
            <w:pPr>
              <w:jc w:val="center"/>
            </w:pPr>
            <w:r>
              <w:rPr>
                <w:rFonts w:ascii="宋体" w:hAnsi="宋体" w:eastAsia="宋体" w:cs="宋体"/>
                <w:b w:val="0"/>
                <w:i w:val="0"/>
                <w:color w:val="000000"/>
                <w:sz w:val="17"/>
              </w:rPr>
              <w:t>决算数</w:t>
            </w:r>
          </w:p>
        </w:tc>
        <w:tc>
          <w:tcPr>
            <w:tcW w:w="1620" w:type="dxa"/>
            <w:vAlign w:val="center"/>
          </w:tcPr>
          <w:p>
            <w:pPr>
              <w:jc w:val="center"/>
            </w:pPr>
            <w:r>
              <w:rPr>
                <w:rFonts w:ascii="宋体" w:hAnsi="宋体" w:eastAsia="宋体" w:cs="宋体"/>
                <w:b w:val="0"/>
                <w:i w:val="0"/>
                <w:color w:val="000000"/>
                <w:sz w:val="17"/>
              </w:rPr>
              <w:t>决算数</w:t>
            </w:r>
          </w:p>
        </w:tc>
        <w:tc>
          <w:tcPr>
            <w:tcW w:w="1620" w:type="dxa"/>
            <w:vAlign w:val="center"/>
          </w:tcPr>
          <w:p>
            <w:pPr>
              <w:jc w:val="center"/>
            </w:pPr>
            <w:r>
              <w:rPr>
                <w:rFonts w:ascii="宋体" w:hAnsi="宋体" w:eastAsia="宋体" w:cs="宋体"/>
                <w:b w:val="0"/>
                <w:i w:val="0"/>
                <w:color w:val="000000"/>
                <w:sz w:val="17"/>
              </w:rPr>
              <w:t>决算数</w:t>
            </w:r>
          </w:p>
        </w:tc>
        <w:tc>
          <w:tcPr>
            <w:tcW w:w="1620" w:type="dxa"/>
            <w:vAlign w:val="center"/>
          </w:tcPr>
          <w:p>
            <w:pPr>
              <w:jc w:val="center"/>
            </w:pPr>
            <w:r>
              <w:rPr>
                <w:rFonts w:ascii="宋体" w:hAnsi="宋体" w:eastAsia="宋体" w:cs="宋体"/>
                <w:b w:val="0"/>
                <w:i w:val="0"/>
                <w:color w:val="000000"/>
                <w:sz w:val="17"/>
              </w:rPr>
              <w:t>决算数</w:t>
            </w:r>
          </w:p>
        </w:tc>
        <w:tc>
          <w:tcPr>
            <w:tcW w:w="1658" w:type="dxa"/>
            <w:vAlign w:val="center"/>
          </w:tcPr>
          <w:p>
            <w:pPr>
              <w:jc w:val="center"/>
            </w:pPr>
            <w:r>
              <w:rPr>
                <w:rFonts w:ascii="宋体" w:hAnsi="宋体" w:eastAsia="宋体" w:cs="宋体"/>
                <w:b w:val="0"/>
                <w:i w:val="0"/>
                <w:color w:val="000000"/>
                <w:sz w:val="17"/>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vAlign w:val="center"/>
          </w:tcPr>
          <w:p>
            <w:pPr>
              <w:jc w:val="center"/>
            </w:pPr>
            <w:r>
              <w:rPr>
                <w:rFonts w:ascii="宋体" w:hAnsi="宋体" w:eastAsia="宋体" w:cs="宋体"/>
                <w:b w:val="0"/>
                <w:i w:val="0"/>
                <w:color w:val="000000"/>
                <w:sz w:val="17"/>
              </w:rPr>
              <w:t>类</w:t>
            </w:r>
          </w:p>
        </w:tc>
        <w:tc>
          <w:tcPr>
            <w:tcW w:w="380" w:type="dxa"/>
            <w:vAlign w:val="center"/>
          </w:tcPr>
          <w:p>
            <w:pPr>
              <w:jc w:val="center"/>
            </w:pPr>
            <w:r>
              <w:rPr>
                <w:rFonts w:ascii="宋体" w:hAnsi="宋体" w:eastAsia="宋体" w:cs="宋体"/>
                <w:b w:val="0"/>
                <w:i w:val="0"/>
                <w:color w:val="000000"/>
                <w:sz w:val="17"/>
              </w:rPr>
              <w:t>款</w:t>
            </w:r>
          </w:p>
        </w:tc>
        <w:tc>
          <w:tcPr>
            <w:tcW w:w="320" w:type="dxa"/>
            <w:vAlign w:val="center"/>
          </w:tcPr>
          <w:p>
            <w:pPr>
              <w:jc w:val="center"/>
            </w:pPr>
            <w:r>
              <w:rPr>
                <w:rFonts w:ascii="宋体" w:hAnsi="宋体" w:eastAsia="宋体" w:cs="宋体"/>
                <w:b w:val="0"/>
                <w:i w:val="0"/>
                <w:color w:val="000000"/>
                <w:sz w:val="17"/>
              </w:rPr>
              <w:t>项</w:t>
            </w:r>
          </w:p>
        </w:tc>
        <w:tc>
          <w:tcPr>
            <w:tcW w:w="3140" w:type="dxa"/>
            <w:vAlign w:val="center"/>
          </w:tcPr>
          <w:p>
            <w:pPr>
              <w:jc w:val="center"/>
            </w:pPr>
            <w:r>
              <w:rPr>
                <w:rFonts w:ascii="宋体" w:hAnsi="宋体" w:eastAsia="宋体" w:cs="宋体"/>
                <w:b w:val="0"/>
                <w:i w:val="0"/>
                <w:color w:val="000000"/>
                <w:sz w:val="17"/>
              </w:rPr>
              <w:t>合计</w:t>
            </w:r>
          </w:p>
        </w:tc>
        <w:tc>
          <w:tcPr>
            <w:tcW w:w="1620" w:type="dxa"/>
            <w:vAlign w:val="center"/>
          </w:tcPr>
          <w:p>
            <w:pPr>
              <w:jc w:val="right"/>
            </w:pPr>
            <w:r>
              <w:rPr>
                <w:rFonts w:ascii="宋体" w:hAnsi="宋体" w:eastAsia="宋体" w:cs="宋体"/>
                <w:b w:val="0"/>
                <w:i w:val="0"/>
                <w:color w:val="000000"/>
                <w:sz w:val="17"/>
              </w:rPr>
              <w:t>1,337.91</w:t>
            </w:r>
          </w:p>
        </w:tc>
        <w:tc>
          <w:tcPr>
            <w:tcW w:w="1620" w:type="dxa"/>
            <w:vAlign w:val="center"/>
          </w:tcPr>
          <w:p>
            <w:pPr>
              <w:jc w:val="right"/>
            </w:pPr>
            <w:r>
              <w:rPr>
                <w:rFonts w:ascii="宋体" w:hAnsi="宋体" w:eastAsia="宋体" w:cs="宋体"/>
                <w:b w:val="0"/>
                <w:i w:val="0"/>
                <w:color w:val="000000"/>
                <w:sz w:val="17"/>
              </w:rPr>
              <w:t>296.95</w:t>
            </w:r>
          </w:p>
        </w:tc>
        <w:tc>
          <w:tcPr>
            <w:tcW w:w="1620" w:type="dxa"/>
            <w:vAlign w:val="center"/>
          </w:tcPr>
          <w:p>
            <w:pPr>
              <w:jc w:val="right"/>
            </w:pPr>
            <w:r>
              <w:rPr>
                <w:rFonts w:ascii="宋体" w:hAnsi="宋体" w:eastAsia="宋体" w:cs="宋体"/>
                <w:b w:val="0"/>
                <w:i w:val="0"/>
                <w:color w:val="000000"/>
                <w:sz w:val="17"/>
              </w:rPr>
              <w:t>1,040.96</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208</w:t>
            </w:r>
          </w:p>
        </w:tc>
        <w:tc>
          <w:tcPr>
            <w:tcW w:w="3140" w:type="dxa"/>
            <w:vAlign w:val="center"/>
          </w:tcPr>
          <w:p>
            <w:pPr>
              <w:jc w:val="left"/>
            </w:pPr>
            <w:r>
              <w:rPr>
                <w:rFonts w:ascii="宋体" w:hAnsi="宋体" w:eastAsia="宋体" w:cs="宋体"/>
                <w:b w:val="0"/>
                <w:i w:val="0"/>
                <w:color w:val="000000"/>
                <w:sz w:val="17"/>
              </w:rPr>
              <w:t>社会保障和就业支出</w:t>
            </w:r>
          </w:p>
        </w:tc>
        <w:tc>
          <w:tcPr>
            <w:tcW w:w="1620" w:type="dxa"/>
            <w:vAlign w:val="center"/>
          </w:tcPr>
          <w:p>
            <w:pPr>
              <w:jc w:val="right"/>
            </w:pPr>
            <w:r>
              <w:rPr>
                <w:rFonts w:ascii="宋体" w:hAnsi="宋体" w:eastAsia="宋体" w:cs="宋体"/>
                <w:b w:val="0"/>
                <w:i w:val="0"/>
                <w:color w:val="000000"/>
                <w:sz w:val="17"/>
              </w:rPr>
              <w:t>59.54</w:t>
            </w:r>
          </w:p>
        </w:tc>
        <w:tc>
          <w:tcPr>
            <w:tcW w:w="1620" w:type="dxa"/>
            <w:vAlign w:val="center"/>
          </w:tcPr>
          <w:p>
            <w:pPr>
              <w:jc w:val="right"/>
            </w:pPr>
            <w:r>
              <w:rPr>
                <w:rFonts w:ascii="宋体" w:hAnsi="宋体" w:eastAsia="宋体" w:cs="宋体"/>
                <w:b w:val="0"/>
                <w:i w:val="0"/>
                <w:color w:val="000000"/>
                <w:sz w:val="17"/>
              </w:rPr>
              <w:t>47.40</w:t>
            </w:r>
          </w:p>
        </w:tc>
        <w:tc>
          <w:tcPr>
            <w:tcW w:w="1620" w:type="dxa"/>
            <w:vAlign w:val="center"/>
          </w:tcPr>
          <w:p>
            <w:pPr>
              <w:jc w:val="right"/>
            </w:pPr>
            <w:r>
              <w:rPr>
                <w:rFonts w:ascii="宋体" w:hAnsi="宋体" w:eastAsia="宋体" w:cs="宋体"/>
                <w:b w:val="0"/>
                <w:i w:val="0"/>
                <w:color w:val="000000"/>
                <w:sz w:val="17"/>
              </w:rPr>
              <w:t>12.14</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20805</w:t>
            </w:r>
          </w:p>
        </w:tc>
        <w:tc>
          <w:tcPr>
            <w:tcW w:w="3140" w:type="dxa"/>
            <w:vAlign w:val="center"/>
          </w:tcPr>
          <w:p>
            <w:pPr>
              <w:jc w:val="left"/>
            </w:pPr>
            <w:r>
              <w:rPr>
                <w:rFonts w:ascii="宋体" w:hAnsi="宋体" w:eastAsia="宋体" w:cs="宋体"/>
                <w:b w:val="0"/>
                <w:i w:val="0"/>
                <w:color w:val="000000"/>
                <w:sz w:val="17"/>
              </w:rPr>
              <w:t>行政事业单位养老支出</w:t>
            </w:r>
          </w:p>
        </w:tc>
        <w:tc>
          <w:tcPr>
            <w:tcW w:w="1620" w:type="dxa"/>
            <w:vAlign w:val="center"/>
          </w:tcPr>
          <w:p>
            <w:pPr>
              <w:jc w:val="right"/>
            </w:pPr>
            <w:r>
              <w:rPr>
                <w:rFonts w:ascii="宋体" w:hAnsi="宋体" w:eastAsia="宋体" w:cs="宋体"/>
                <w:b w:val="0"/>
                <w:i w:val="0"/>
                <w:color w:val="000000"/>
                <w:sz w:val="17"/>
              </w:rPr>
              <w:t>55.83</w:t>
            </w:r>
          </w:p>
        </w:tc>
        <w:tc>
          <w:tcPr>
            <w:tcW w:w="1620" w:type="dxa"/>
            <w:vAlign w:val="center"/>
          </w:tcPr>
          <w:p>
            <w:pPr>
              <w:jc w:val="right"/>
            </w:pPr>
            <w:r>
              <w:rPr>
                <w:rFonts w:ascii="宋体" w:hAnsi="宋体" w:eastAsia="宋体" w:cs="宋体"/>
                <w:b w:val="0"/>
                <w:i w:val="0"/>
                <w:color w:val="000000"/>
                <w:sz w:val="17"/>
              </w:rPr>
              <w:t>43.69</w:t>
            </w:r>
          </w:p>
        </w:tc>
        <w:tc>
          <w:tcPr>
            <w:tcW w:w="1620" w:type="dxa"/>
            <w:vAlign w:val="center"/>
          </w:tcPr>
          <w:p>
            <w:pPr>
              <w:jc w:val="right"/>
            </w:pPr>
            <w:r>
              <w:rPr>
                <w:rFonts w:ascii="宋体" w:hAnsi="宋体" w:eastAsia="宋体" w:cs="宋体"/>
                <w:b w:val="0"/>
                <w:i w:val="0"/>
                <w:color w:val="000000"/>
                <w:sz w:val="17"/>
              </w:rPr>
              <w:t>12.14</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2080502</w:t>
            </w:r>
          </w:p>
        </w:tc>
        <w:tc>
          <w:tcPr>
            <w:tcW w:w="3140" w:type="dxa"/>
            <w:vAlign w:val="center"/>
          </w:tcPr>
          <w:p>
            <w:pPr>
              <w:jc w:val="left"/>
            </w:pPr>
            <w:r>
              <w:rPr>
                <w:rFonts w:ascii="宋体" w:hAnsi="宋体" w:eastAsia="宋体" w:cs="宋体"/>
                <w:b w:val="0"/>
                <w:i w:val="0"/>
                <w:color w:val="000000"/>
                <w:sz w:val="17"/>
              </w:rPr>
              <w:t>事业单位离退休</w:t>
            </w:r>
          </w:p>
        </w:tc>
        <w:tc>
          <w:tcPr>
            <w:tcW w:w="1620" w:type="dxa"/>
            <w:vAlign w:val="center"/>
          </w:tcPr>
          <w:p>
            <w:pPr>
              <w:jc w:val="right"/>
            </w:pPr>
            <w:r>
              <w:rPr>
                <w:rFonts w:ascii="宋体" w:hAnsi="宋体" w:eastAsia="宋体" w:cs="宋体"/>
                <w:b w:val="0"/>
                <w:i w:val="0"/>
                <w:color w:val="000000"/>
                <w:sz w:val="17"/>
              </w:rPr>
              <w:t>12.34</w:t>
            </w:r>
          </w:p>
        </w:tc>
        <w:tc>
          <w:tcPr>
            <w:tcW w:w="1620" w:type="dxa"/>
            <w:vAlign w:val="center"/>
          </w:tcPr>
          <w:p>
            <w:pPr>
              <w:jc w:val="right"/>
            </w:pPr>
            <w:r>
              <w:rPr>
                <w:rFonts w:ascii="宋体" w:hAnsi="宋体" w:eastAsia="宋体" w:cs="宋体"/>
                <w:b w:val="0"/>
                <w:i w:val="0"/>
                <w:color w:val="000000"/>
                <w:sz w:val="17"/>
              </w:rPr>
              <w:t>0.20</w:t>
            </w:r>
          </w:p>
        </w:tc>
        <w:tc>
          <w:tcPr>
            <w:tcW w:w="1620" w:type="dxa"/>
            <w:vAlign w:val="center"/>
          </w:tcPr>
          <w:p>
            <w:pPr>
              <w:jc w:val="right"/>
            </w:pPr>
            <w:r>
              <w:rPr>
                <w:rFonts w:ascii="宋体" w:hAnsi="宋体" w:eastAsia="宋体" w:cs="宋体"/>
                <w:b w:val="0"/>
                <w:i w:val="0"/>
                <w:color w:val="000000"/>
                <w:sz w:val="17"/>
              </w:rPr>
              <w:t>12.14</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2080505</w:t>
            </w:r>
          </w:p>
        </w:tc>
        <w:tc>
          <w:tcPr>
            <w:tcW w:w="3140" w:type="dxa"/>
            <w:vAlign w:val="center"/>
          </w:tcPr>
          <w:p>
            <w:pPr>
              <w:jc w:val="left"/>
            </w:pPr>
            <w:r>
              <w:rPr>
                <w:rFonts w:ascii="宋体" w:hAnsi="宋体" w:eastAsia="宋体" w:cs="宋体"/>
                <w:b w:val="0"/>
                <w:i w:val="0"/>
                <w:color w:val="000000"/>
                <w:sz w:val="17"/>
              </w:rPr>
              <w:t>机关事业单位基本养老保险缴费支出</w:t>
            </w:r>
          </w:p>
        </w:tc>
        <w:tc>
          <w:tcPr>
            <w:tcW w:w="1620" w:type="dxa"/>
            <w:vAlign w:val="center"/>
          </w:tcPr>
          <w:p>
            <w:pPr>
              <w:jc w:val="right"/>
            </w:pPr>
            <w:r>
              <w:rPr>
                <w:rFonts w:ascii="宋体" w:hAnsi="宋体" w:eastAsia="宋体" w:cs="宋体"/>
                <w:b w:val="0"/>
                <w:i w:val="0"/>
                <w:color w:val="000000"/>
                <w:sz w:val="17"/>
              </w:rPr>
              <w:t>28.99</w:t>
            </w:r>
          </w:p>
        </w:tc>
        <w:tc>
          <w:tcPr>
            <w:tcW w:w="1620" w:type="dxa"/>
            <w:vAlign w:val="center"/>
          </w:tcPr>
          <w:p>
            <w:pPr>
              <w:jc w:val="right"/>
            </w:pPr>
            <w:r>
              <w:rPr>
                <w:rFonts w:ascii="宋体" w:hAnsi="宋体" w:eastAsia="宋体" w:cs="宋体"/>
                <w:b w:val="0"/>
                <w:i w:val="0"/>
                <w:color w:val="000000"/>
                <w:sz w:val="17"/>
              </w:rPr>
              <w:t>28.99</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2080506</w:t>
            </w:r>
          </w:p>
        </w:tc>
        <w:tc>
          <w:tcPr>
            <w:tcW w:w="3140" w:type="dxa"/>
            <w:vAlign w:val="center"/>
          </w:tcPr>
          <w:p>
            <w:pPr>
              <w:jc w:val="left"/>
            </w:pPr>
            <w:r>
              <w:rPr>
                <w:rFonts w:ascii="宋体" w:hAnsi="宋体" w:eastAsia="宋体" w:cs="宋体"/>
                <w:b w:val="0"/>
                <w:i w:val="0"/>
                <w:color w:val="000000"/>
                <w:sz w:val="17"/>
              </w:rPr>
              <w:t>机关事业单位职业年金缴费支出</w:t>
            </w:r>
          </w:p>
        </w:tc>
        <w:tc>
          <w:tcPr>
            <w:tcW w:w="1620" w:type="dxa"/>
            <w:vAlign w:val="center"/>
          </w:tcPr>
          <w:p>
            <w:pPr>
              <w:jc w:val="right"/>
            </w:pPr>
            <w:r>
              <w:rPr>
                <w:rFonts w:ascii="宋体" w:hAnsi="宋体" w:eastAsia="宋体" w:cs="宋体"/>
                <w:b w:val="0"/>
                <w:i w:val="0"/>
                <w:color w:val="000000"/>
                <w:sz w:val="17"/>
              </w:rPr>
              <w:t>14.50</w:t>
            </w:r>
          </w:p>
        </w:tc>
        <w:tc>
          <w:tcPr>
            <w:tcW w:w="1620" w:type="dxa"/>
            <w:vAlign w:val="center"/>
          </w:tcPr>
          <w:p>
            <w:pPr>
              <w:jc w:val="right"/>
            </w:pPr>
            <w:r>
              <w:rPr>
                <w:rFonts w:ascii="宋体" w:hAnsi="宋体" w:eastAsia="宋体" w:cs="宋体"/>
                <w:b w:val="0"/>
                <w:i w:val="0"/>
                <w:color w:val="000000"/>
                <w:sz w:val="17"/>
              </w:rPr>
              <w:t>14.50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20899</w:t>
            </w:r>
          </w:p>
        </w:tc>
        <w:tc>
          <w:tcPr>
            <w:tcW w:w="3140" w:type="dxa"/>
            <w:vAlign w:val="center"/>
          </w:tcPr>
          <w:p>
            <w:pPr>
              <w:jc w:val="left"/>
            </w:pPr>
            <w:r>
              <w:rPr>
                <w:rFonts w:ascii="宋体" w:hAnsi="宋体" w:eastAsia="宋体" w:cs="宋体"/>
                <w:b w:val="0"/>
                <w:i w:val="0"/>
                <w:color w:val="000000"/>
                <w:sz w:val="17"/>
              </w:rPr>
              <w:t>其他社会保障和就业支出</w:t>
            </w:r>
          </w:p>
        </w:tc>
        <w:tc>
          <w:tcPr>
            <w:tcW w:w="1620" w:type="dxa"/>
            <w:vAlign w:val="center"/>
          </w:tcPr>
          <w:p>
            <w:pPr>
              <w:jc w:val="right"/>
            </w:pPr>
            <w:r>
              <w:rPr>
                <w:rFonts w:ascii="宋体" w:hAnsi="宋体" w:eastAsia="宋体" w:cs="宋体"/>
                <w:b w:val="0"/>
                <w:i w:val="0"/>
                <w:color w:val="000000"/>
                <w:sz w:val="17"/>
              </w:rPr>
              <w:t>3.71</w:t>
            </w:r>
          </w:p>
        </w:tc>
        <w:tc>
          <w:tcPr>
            <w:tcW w:w="1620" w:type="dxa"/>
            <w:vAlign w:val="center"/>
          </w:tcPr>
          <w:p>
            <w:pPr>
              <w:jc w:val="right"/>
            </w:pPr>
            <w:r>
              <w:rPr>
                <w:rFonts w:ascii="宋体" w:hAnsi="宋体" w:eastAsia="宋体" w:cs="宋体"/>
                <w:b w:val="0"/>
                <w:i w:val="0"/>
                <w:color w:val="000000"/>
                <w:sz w:val="17"/>
              </w:rPr>
              <w:t>3.71</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2089999</w:t>
            </w:r>
          </w:p>
        </w:tc>
        <w:tc>
          <w:tcPr>
            <w:tcW w:w="3140" w:type="dxa"/>
            <w:vAlign w:val="center"/>
          </w:tcPr>
          <w:p>
            <w:pPr>
              <w:jc w:val="left"/>
            </w:pPr>
            <w:r>
              <w:rPr>
                <w:rFonts w:ascii="宋体" w:hAnsi="宋体" w:eastAsia="宋体" w:cs="宋体"/>
                <w:b w:val="0"/>
                <w:i w:val="0"/>
                <w:color w:val="000000"/>
                <w:sz w:val="17"/>
              </w:rPr>
              <w:t>其他社会保障和就业支出</w:t>
            </w:r>
          </w:p>
        </w:tc>
        <w:tc>
          <w:tcPr>
            <w:tcW w:w="1620" w:type="dxa"/>
            <w:vAlign w:val="center"/>
          </w:tcPr>
          <w:p>
            <w:pPr>
              <w:jc w:val="right"/>
            </w:pPr>
            <w:r>
              <w:rPr>
                <w:rFonts w:ascii="宋体" w:hAnsi="宋体" w:eastAsia="宋体" w:cs="宋体"/>
                <w:b w:val="0"/>
                <w:i w:val="0"/>
                <w:color w:val="000000"/>
                <w:sz w:val="17"/>
              </w:rPr>
              <w:t>3.71</w:t>
            </w:r>
          </w:p>
        </w:tc>
        <w:tc>
          <w:tcPr>
            <w:tcW w:w="1620" w:type="dxa"/>
            <w:vAlign w:val="center"/>
          </w:tcPr>
          <w:p>
            <w:pPr>
              <w:jc w:val="right"/>
            </w:pPr>
            <w:r>
              <w:rPr>
                <w:rFonts w:ascii="宋体" w:hAnsi="宋体" w:eastAsia="宋体" w:cs="宋体"/>
                <w:b w:val="0"/>
                <w:i w:val="0"/>
                <w:color w:val="000000"/>
                <w:sz w:val="17"/>
              </w:rPr>
              <w:t>3.71</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210</w:t>
            </w:r>
          </w:p>
        </w:tc>
        <w:tc>
          <w:tcPr>
            <w:tcW w:w="3140" w:type="dxa"/>
            <w:vAlign w:val="center"/>
          </w:tcPr>
          <w:p>
            <w:pPr>
              <w:jc w:val="left"/>
            </w:pPr>
            <w:r>
              <w:rPr>
                <w:rFonts w:ascii="宋体" w:hAnsi="宋体" w:eastAsia="宋体" w:cs="宋体"/>
                <w:b w:val="0"/>
                <w:i w:val="0"/>
                <w:color w:val="000000"/>
                <w:sz w:val="17"/>
              </w:rPr>
              <w:t>卫生健康支出</w:t>
            </w:r>
          </w:p>
        </w:tc>
        <w:tc>
          <w:tcPr>
            <w:tcW w:w="1620" w:type="dxa"/>
            <w:vAlign w:val="center"/>
          </w:tcPr>
          <w:p>
            <w:pPr>
              <w:jc w:val="right"/>
            </w:pPr>
            <w:r>
              <w:rPr>
                <w:rFonts w:ascii="宋体" w:hAnsi="宋体" w:eastAsia="宋体" w:cs="宋体"/>
                <w:b w:val="0"/>
                <w:i w:val="0"/>
                <w:color w:val="000000"/>
                <w:sz w:val="17"/>
              </w:rPr>
              <w:t>18.12</w:t>
            </w:r>
          </w:p>
        </w:tc>
        <w:tc>
          <w:tcPr>
            <w:tcW w:w="1620" w:type="dxa"/>
            <w:vAlign w:val="center"/>
          </w:tcPr>
          <w:p>
            <w:pPr>
              <w:jc w:val="right"/>
            </w:pPr>
            <w:r>
              <w:rPr>
                <w:rFonts w:ascii="宋体" w:hAnsi="宋体" w:eastAsia="宋体" w:cs="宋体"/>
                <w:b w:val="0"/>
                <w:i w:val="0"/>
                <w:color w:val="000000"/>
                <w:sz w:val="17"/>
              </w:rPr>
              <w:t>18.12</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21011</w:t>
            </w:r>
          </w:p>
        </w:tc>
        <w:tc>
          <w:tcPr>
            <w:tcW w:w="3140" w:type="dxa"/>
            <w:vAlign w:val="center"/>
          </w:tcPr>
          <w:p>
            <w:pPr>
              <w:jc w:val="left"/>
            </w:pPr>
            <w:r>
              <w:rPr>
                <w:rFonts w:ascii="宋体" w:hAnsi="宋体" w:eastAsia="宋体" w:cs="宋体"/>
                <w:b w:val="0"/>
                <w:i w:val="0"/>
                <w:color w:val="000000"/>
                <w:sz w:val="17"/>
              </w:rPr>
              <w:t>行政事业单位医疗</w:t>
            </w:r>
          </w:p>
        </w:tc>
        <w:tc>
          <w:tcPr>
            <w:tcW w:w="1620" w:type="dxa"/>
            <w:vAlign w:val="center"/>
          </w:tcPr>
          <w:p>
            <w:pPr>
              <w:jc w:val="right"/>
            </w:pPr>
            <w:r>
              <w:rPr>
                <w:rFonts w:ascii="宋体" w:hAnsi="宋体" w:eastAsia="宋体" w:cs="宋体"/>
                <w:b w:val="0"/>
                <w:i w:val="0"/>
                <w:color w:val="000000"/>
                <w:sz w:val="17"/>
              </w:rPr>
              <w:t>18.12</w:t>
            </w:r>
          </w:p>
        </w:tc>
        <w:tc>
          <w:tcPr>
            <w:tcW w:w="1620" w:type="dxa"/>
            <w:vAlign w:val="center"/>
          </w:tcPr>
          <w:p>
            <w:pPr>
              <w:jc w:val="right"/>
            </w:pPr>
            <w:r>
              <w:rPr>
                <w:rFonts w:ascii="宋体" w:hAnsi="宋体" w:eastAsia="宋体" w:cs="宋体"/>
                <w:b w:val="0"/>
                <w:i w:val="0"/>
                <w:color w:val="000000"/>
                <w:sz w:val="17"/>
              </w:rPr>
              <w:t>18.12</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2101102</w:t>
            </w:r>
          </w:p>
        </w:tc>
        <w:tc>
          <w:tcPr>
            <w:tcW w:w="3140" w:type="dxa"/>
            <w:vAlign w:val="center"/>
          </w:tcPr>
          <w:p>
            <w:pPr>
              <w:jc w:val="left"/>
            </w:pPr>
            <w:r>
              <w:rPr>
                <w:rFonts w:ascii="宋体" w:hAnsi="宋体" w:eastAsia="宋体" w:cs="宋体"/>
                <w:b w:val="0"/>
                <w:i w:val="0"/>
                <w:color w:val="000000"/>
                <w:sz w:val="17"/>
              </w:rPr>
              <w:t>事业单位医疗</w:t>
            </w:r>
          </w:p>
        </w:tc>
        <w:tc>
          <w:tcPr>
            <w:tcW w:w="1620" w:type="dxa"/>
            <w:vAlign w:val="center"/>
          </w:tcPr>
          <w:p>
            <w:pPr>
              <w:jc w:val="right"/>
            </w:pPr>
            <w:r>
              <w:rPr>
                <w:rFonts w:ascii="宋体" w:hAnsi="宋体" w:eastAsia="宋体" w:cs="宋体"/>
                <w:b w:val="0"/>
                <w:i w:val="0"/>
                <w:color w:val="000000"/>
                <w:sz w:val="17"/>
              </w:rPr>
              <w:t>18.12</w:t>
            </w:r>
          </w:p>
        </w:tc>
        <w:tc>
          <w:tcPr>
            <w:tcW w:w="1620" w:type="dxa"/>
            <w:vAlign w:val="center"/>
          </w:tcPr>
          <w:p>
            <w:pPr>
              <w:jc w:val="right"/>
            </w:pPr>
            <w:r>
              <w:rPr>
                <w:rFonts w:ascii="宋体" w:hAnsi="宋体" w:eastAsia="宋体" w:cs="宋体"/>
                <w:b w:val="0"/>
                <w:i w:val="0"/>
                <w:color w:val="000000"/>
                <w:sz w:val="17"/>
              </w:rPr>
              <w:t>18.12</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211</w:t>
            </w:r>
          </w:p>
        </w:tc>
        <w:tc>
          <w:tcPr>
            <w:tcW w:w="3140" w:type="dxa"/>
            <w:vAlign w:val="center"/>
          </w:tcPr>
          <w:p>
            <w:pPr>
              <w:jc w:val="left"/>
            </w:pPr>
            <w:r>
              <w:rPr>
                <w:rFonts w:ascii="宋体" w:hAnsi="宋体" w:eastAsia="宋体" w:cs="宋体"/>
                <w:b w:val="0"/>
                <w:i w:val="0"/>
                <w:color w:val="000000"/>
                <w:sz w:val="17"/>
              </w:rPr>
              <w:t>节能环保支出</w:t>
            </w:r>
          </w:p>
        </w:tc>
        <w:tc>
          <w:tcPr>
            <w:tcW w:w="1620" w:type="dxa"/>
            <w:vAlign w:val="center"/>
          </w:tcPr>
          <w:p>
            <w:pPr>
              <w:jc w:val="right"/>
            </w:pPr>
            <w:r>
              <w:rPr>
                <w:rFonts w:ascii="宋体" w:hAnsi="宋体" w:eastAsia="宋体" w:cs="宋体"/>
                <w:b w:val="0"/>
                <w:i w:val="0"/>
                <w:color w:val="000000"/>
                <w:sz w:val="17"/>
              </w:rPr>
              <w:t>141.83</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141.83</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21111</w:t>
            </w:r>
          </w:p>
        </w:tc>
        <w:tc>
          <w:tcPr>
            <w:tcW w:w="3140" w:type="dxa"/>
            <w:vAlign w:val="center"/>
          </w:tcPr>
          <w:p>
            <w:pPr>
              <w:jc w:val="left"/>
            </w:pPr>
            <w:r>
              <w:rPr>
                <w:rFonts w:ascii="宋体" w:hAnsi="宋体" w:eastAsia="宋体" w:cs="宋体"/>
                <w:b w:val="0"/>
                <w:i w:val="0"/>
                <w:color w:val="000000"/>
                <w:sz w:val="17"/>
              </w:rPr>
              <w:t>污染减排</w:t>
            </w:r>
          </w:p>
        </w:tc>
        <w:tc>
          <w:tcPr>
            <w:tcW w:w="1620" w:type="dxa"/>
            <w:vAlign w:val="center"/>
          </w:tcPr>
          <w:p>
            <w:pPr>
              <w:jc w:val="right"/>
            </w:pPr>
            <w:r>
              <w:rPr>
                <w:rFonts w:ascii="宋体" w:hAnsi="宋体" w:eastAsia="宋体" w:cs="宋体"/>
                <w:b w:val="0"/>
                <w:i w:val="0"/>
                <w:color w:val="000000"/>
                <w:sz w:val="17"/>
              </w:rPr>
              <w:t>141.83</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141.83</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2111103</w:t>
            </w:r>
          </w:p>
        </w:tc>
        <w:tc>
          <w:tcPr>
            <w:tcW w:w="3140" w:type="dxa"/>
            <w:vAlign w:val="center"/>
          </w:tcPr>
          <w:p>
            <w:pPr>
              <w:jc w:val="left"/>
            </w:pPr>
            <w:r>
              <w:rPr>
                <w:rFonts w:ascii="宋体" w:hAnsi="宋体" w:eastAsia="宋体" w:cs="宋体"/>
                <w:b w:val="0"/>
                <w:i w:val="0"/>
                <w:color w:val="000000"/>
                <w:sz w:val="17"/>
              </w:rPr>
              <w:t>减排专项支出</w:t>
            </w:r>
          </w:p>
        </w:tc>
        <w:tc>
          <w:tcPr>
            <w:tcW w:w="1620" w:type="dxa"/>
            <w:vAlign w:val="center"/>
          </w:tcPr>
          <w:p>
            <w:pPr>
              <w:jc w:val="right"/>
            </w:pPr>
            <w:r>
              <w:rPr>
                <w:rFonts w:ascii="宋体" w:hAnsi="宋体" w:eastAsia="宋体" w:cs="宋体"/>
                <w:b w:val="0"/>
                <w:i w:val="0"/>
                <w:color w:val="000000"/>
                <w:sz w:val="17"/>
              </w:rPr>
              <w:t>141.83</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141.83</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213</w:t>
            </w:r>
          </w:p>
        </w:tc>
        <w:tc>
          <w:tcPr>
            <w:tcW w:w="3140" w:type="dxa"/>
            <w:vAlign w:val="center"/>
          </w:tcPr>
          <w:p>
            <w:pPr>
              <w:jc w:val="left"/>
            </w:pPr>
            <w:r>
              <w:rPr>
                <w:rFonts w:ascii="宋体" w:hAnsi="宋体" w:eastAsia="宋体" w:cs="宋体"/>
                <w:b w:val="0"/>
                <w:i w:val="0"/>
                <w:color w:val="000000"/>
                <w:sz w:val="17"/>
              </w:rPr>
              <w:t>农林水支出</w:t>
            </w:r>
          </w:p>
        </w:tc>
        <w:tc>
          <w:tcPr>
            <w:tcW w:w="1620" w:type="dxa"/>
            <w:vAlign w:val="center"/>
          </w:tcPr>
          <w:p>
            <w:pPr>
              <w:jc w:val="right"/>
            </w:pPr>
            <w:r>
              <w:rPr>
                <w:rFonts w:ascii="宋体" w:hAnsi="宋体" w:eastAsia="宋体" w:cs="宋体"/>
                <w:b w:val="0"/>
                <w:i w:val="0"/>
                <w:color w:val="000000"/>
                <w:sz w:val="17"/>
              </w:rPr>
              <w:t>1,104.95</w:t>
            </w:r>
          </w:p>
        </w:tc>
        <w:tc>
          <w:tcPr>
            <w:tcW w:w="1620" w:type="dxa"/>
            <w:vAlign w:val="center"/>
          </w:tcPr>
          <w:p>
            <w:pPr>
              <w:jc w:val="right"/>
            </w:pPr>
            <w:r>
              <w:rPr>
                <w:rFonts w:ascii="宋体" w:hAnsi="宋体" w:eastAsia="宋体" w:cs="宋体"/>
                <w:b w:val="0"/>
                <w:i w:val="0"/>
                <w:color w:val="000000"/>
                <w:sz w:val="17"/>
              </w:rPr>
              <w:t>217.96</w:t>
            </w:r>
          </w:p>
        </w:tc>
        <w:tc>
          <w:tcPr>
            <w:tcW w:w="1620" w:type="dxa"/>
            <w:vAlign w:val="center"/>
          </w:tcPr>
          <w:p>
            <w:pPr>
              <w:jc w:val="right"/>
            </w:pPr>
            <w:r>
              <w:rPr>
                <w:rFonts w:ascii="宋体" w:hAnsi="宋体" w:eastAsia="宋体" w:cs="宋体"/>
                <w:b w:val="0"/>
                <w:i w:val="0"/>
                <w:color w:val="000000"/>
                <w:sz w:val="17"/>
              </w:rPr>
              <w:t>886.99</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21301</w:t>
            </w:r>
          </w:p>
        </w:tc>
        <w:tc>
          <w:tcPr>
            <w:tcW w:w="3140" w:type="dxa"/>
            <w:vAlign w:val="center"/>
          </w:tcPr>
          <w:p>
            <w:pPr>
              <w:jc w:val="left"/>
            </w:pPr>
            <w:r>
              <w:rPr>
                <w:rFonts w:ascii="宋体" w:hAnsi="宋体" w:eastAsia="宋体" w:cs="宋体"/>
                <w:b w:val="0"/>
                <w:i w:val="0"/>
                <w:color w:val="000000"/>
                <w:sz w:val="17"/>
              </w:rPr>
              <w:t>农业农村</w:t>
            </w:r>
          </w:p>
        </w:tc>
        <w:tc>
          <w:tcPr>
            <w:tcW w:w="1620" w:type="dxa"/>
            <w:vAlign w:val="center"/>
          </w:tcPr>
          <w:p>
            <w:pPr>
              <w:jc w:val="right"/>
            </w:pPr>
            <w:r>
              <w:rPr>
                <w:rFonts w:ascii="宋体" w:hAnsi="宋体" w:eastAsia="宋体" w:cs="宋体"/>
                <w:b w:val="0"/>
                <w:i w:val="0"/>
                <w:color w:val="000000"/>
                <w:sz w:val="17"/>
              </w:rPr>
              <w:t>1,104.95</w:t>
            </w:r>
          </w:p>
        </w:tc>
        <w:tc>
          <w:tcPr>
            <w:tcW w:w="1620" w:type="dxa"/>
            <w:vAlign w:val="center"/>
          </w:tcPr>
          <w:p>
            <w:pPr>
              <w:jc w:val="right"/>
            </w:pPr>
            <w:r>
              <w:rPr>
                <w:rFonts w:ascii="宋体" w:hAnsi="宋体" w:eastAsia="宋体" w:cs="宋体"/>
                <w:b w:val="0"/>
                <w:i w:val="0"/>
                <w:color w:val="000000"/>
                <w:sz w:val="17"/>
              </w:rPr>
              <w:t>217.96</w:t>
            </w:r>
          </w:p>
        </w:tc>
        <w:tc>
          <w:tcPr>
            <w:tcW w:w="1620" w:type="dxa"/>
            <w:vAlign w:val="center"/>
          </w:tcPr>
          <w:p>
            <w:pPr>
              <w:jc w:val="right"/>
            </w:pPr>
            <w:r>
              <w:rPr>
                <w:rFonts w:ascii="宋体" w:hAnsi="宋体" w:eastAsia="宋体" w:cs="宋体"/>
                <w:b w:val="0"/>
                <w:i w:val="0"/>
                <w:color w:val="000000"/>
                <w:sz w:val="17"/>
              </w:rPr>
              <w:t>886.99</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2130104</w:t>
            </w:r>
          </w:p>
        </w:tc>
        <w:tc>
          <w:tcPr>
            <w:tcW w:w="3140" w:type="dxa"/>
            <w:vAlign w:val="center"/>
          </w:tcPr>
          <w:p>
            <w:pPr>
              <w:jc w:val="left"/>
            </w:pPr>
            <w:r>
              <w:rPr>
                <w:rFonts w:ascii="宋体" w:hAnsi="宋体" w:eastAsia="宋体" w:cs="宋体"/>
                <w:b w:val="0"/>
                <w:i w:val="0"/>
                <w:color w:val="000000"/>
                <w:sz w:val="17"/>
              </w:rPr>
              <w:t>事业运行</w:t>
            </w:r>
          </w:p>
        </w:tc>
        <w:tc>
          <w:tcPr>
            <w:tcW w:w="1620" w:type="dxa"/>
            <w:vAlign w:val="center"/>
          </w:tcPr>
          <w:p>
            <w:pPr>
              <w:jc w:val="right"/>
            </w:pPr>
            <w:r>
              <w:rPr>
                <w:rFonts w:ascii="宋体" w:hAnsi="宋体" w:eastAsia="宋体" w:cs="宋体"/>
                <w:b w:val="0"/>
                <w:i w:val="0"/>
                <w:color w:val="000000"/>
                <w:sz w:val="17"/>
              </w:rPr>
              <w:t>217.96</w:t>
            </w:r>
          </w:p>
        </w:tc>
        <w:tc>
          <w:tcPr>
            <w:tcW w:w="1620" w:type="dxa"/>
            <w:vAlign w:val="center"/>
          </w:tcPr>
          <w:p>
            <w:pPr>
              <w:jc w:val="right"/>
            </w:pPr>
            <w:r>
              <w:rPr>
                <w:rFonts w:ascii="宋体" w:hAnsi="宋体" w:eastAsia="宋体" w:cs="宋体"/>
                <w:b w:val="0"/>
                <w:i w:val="0"/>
                <w:color w:val="000000"/>
                <w:sz w:val="17"/>
              </w:rPr>
              <w:t>217.96</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2130106</w:t>
            </w:r>
          </w:p>
        </w:tc>
        <w:tc>
          <w:tcPr>
            <w:tcW w:w="3140" w:type="dxa"/>
            <w:vAlign w:val="center"/>
          </w:tcPr>
          <w:p>
            <w:pPr>
              <w:jc w:val="left"/>
            </w:pPr>
            <w:r>
              <w:rPr>
                <w:rFonts w:ascii="宋体" w:hAnsi="宋体" w:eastAsia="宋体" w:cs="宋体"/>
                <w:b w:val="0"/>
                <w:i w:val="0"/>
                <w:color w:val="000000"/>
                <w:sz w:val="17"/>
              </w:rPr>
              <w:t>科技转化与推广服务</w:t>
            </w:r>
          </w:p>
        </w:tc>
        <w:tc>
          <w:tcPr>
            <w:tcW w:w="1620" w:type="dxa"/>
            <w:vAlign w:val="center"/>
          </w:tcPr>
          <w:p>
            <w:pPr>
              <w:jc w:val="right"/>
            </w:pPr>
            <w:r>
              <w:rPr>
                <w:rFonts w:ascii="宋体" w:hAnsi="宋体" w:eastAsia="宋体" w:cs="宋体"/>
                <w:b w:val="0"/>
                <w:i w:val="0"/>
                <w:color w:val="000000"/>
                <w:sz w:val="17"/>
              </w:rPr>
              <w:t>41.30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41.30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2130108</w:t>
            </w:r>
          </w:p>
        </w:tc>
        <w:tc>
          <w:tcPr>
            <w:tcW w:w="3140" w:type="dxa"/>
            <w:vAlign w:val="center"/>
          </w:tcPr>
          <w:p>
            <w:pPr>
              <w:jc w:val="left"/>
            </w:pPr>
            <w:r>
              <w:rPr>
                <w:rFonts w:ascii="宋体" w:hAnsi="宋体" w:eastAsia="宋体" w:cs="宋体"/>
                <w:b w:val="0"/>
                <w:i w:val="0"/>
                <w:color w:val="000000"/>
                <w:sz w:val="17"/>
              </w:rPr>
              <w:t>病虫害控制</w:t>
            </w:r>
          </w:p>
        </w:tc>
        <w:tc>
          <w:tcPr>
            <w:tcW w:w="1620" w:type="dxa"/>
            <w:vAlign w:val="center"/>
          </w:tcPr>
          <w:p>
            <w:pPr>
              <w:jc w:val="right"/>
            </w:pPr>
            <w:r>
              <w:rPr>
                <w:rFonts w:ascii="宋体" w:hAnsi="宋体" w:eastAsia="宋体" w:cs="宋体"/>
                <w:b w:val="0"/>
                <w:i w:val="0"/>
                <w:color w:val="000000"/>
                <w:sz w:val="17"/>
              </w:rPr>
              <w:t>12.60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12.60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2130122</w:t>
            </w:r>
          </w:p>
        </w:tc>
        <w:tc>
          <w:tcPr>
            <w:tcW w:w="3140" w:type="dxa"/>
            <w:vAlign w:val="center"/>
          </w:tcPr>
          <w:p>
            <w:pPr>
              <w:jc w:val="left"/>
            </w:pPr>
            <w:r>
              <w:rPr>
                <w:rFonts w:ascii="宋体" w:hAnsi="宋体" w:eastAsia="宋体" w:cs="宋体"/>
                <w:b w:val="0"/>
                <w:i w:val="0"/>
                <w:color w:val="000000"/>
                <w:sz w:val="17"/>
              </w:rPr>
              <w:t>农业生产发展</w:t>
            </w:r>
          </w:p>
        </w:tc>
        <w:tc>
          <w:tcPr>
            <w:tcW w:w="1620" w:type="dxa"/>
            <w:vAlign w:val="center"/>
          </w:tcPr>
          <w:p>
            <w:pPr>
              <w:jc w:val="right"/>
            </w:pPr>
            <w:r>
              <w:rPr>
                <w:rFonts w:ascii="宋体" w:hAnsi="宋体" w:eastAsia="宋体" w:cs="宋体"/>
                <w:b w:val="0"/>
                <w:i w:val="0"/>
                <w:color w:val="000000"/>
                <w:sz w:val="17"/>
              </w:rPr>
              <w:t>793.32</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793.32</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2130199</w:t>
            </w:r>
          </w:p>
        </w:tc>
        <w:tc>
          <w:tcPr>
            <w:tcW w:w="3140" w:type="dxa"/>
            <w:vAlign w:val="center"/>
          </w:tcPr>
          <w:p>
            <w:pPr>
              <w:jc w:val="left"/>
            </w:pPr>
            <w:r>
              <w:rPr>
                <w:rFonts w:ascii="宋体" w:hAnsi="宋体" w:eastAsia="宋体" w:cs="宋体"/>
                <w:b w:val="0"/>
                <w:i w:val="0"/>
                <w:color w:val="000000"/>
                <w:sz w:val="17"/>
              </w:rPr>
              <w:t>其他农业农村支出</w:t>
            </w:r>
          </w:p>
        </w:tc>
        <w:tc>
          <w:tcPr>
            <w:tcW w:w="1620" w:type="dxa"/>
            <w:vAlign w:val="center"/>
          </w:tcPr>
          <w:p>
            <w:pPr>
              <w:jc w:val="right"/>
            </w:pPr>
            <w:r>
              <w:rPr>
                <w:rFonts w:ascii="宋体" w:hAnsi="宋体" w:eastAsia="宋体" w:cs="宋体"/>
                <w:b w:val="0"/>
                <w:i w:val="0"/>
                <w:color w:val="000000"/>
                <w:sz w:val="17"/>
              </w:rPr>
              <w:t>39.77</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39.77</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221</w:t>
            </w:r>
          </w:p>
        </w:tc>
        <w:tc>
          <w:tcPr>
            <w:tcW w:w="3140" w:type="dxa"/>
            <w:vAlign w:val="center"/>
          </w:tcPr>
          <w:p>
            <w:pPr>
              <w:jc w:val="left"/>
            </w:pPr>
            <w:r>
              <w:rPr>
                <w:rFonts w:ascii="宋体" w:hAnsi="宋体" w:eastAsia="宋体" w:cs="宋体"/>
                <w:b w:val="0"/>
                <w:i w:val="0"/>
                <w:color w:val="000000"/>
                <w:sz w:val="17"/>
              </w:rPr>
              <w:t>住房保障支出</w:t>
            </w:r>
          </w:p>
        </w:tc>
        <w:tc>
          <w:tcPr>
            <w:tcW w:w="1620" w:type="dxa"/>
            <w:vAlign w:val="center"/>
          </w:tcPr>
          <w:p>
            <w:pPr>
              <w:jc w:val="right"/>
            </w:pPr>
            <w:r>
              <w:rPr>
                <w:rFonts w:ascii="宋体" w:hAnsi="宋体" w:eastAsia="宋体" w:cs="宋体"/>
                <w:b w:val="0"/>
                <w:i w:val="0"/>
                <w:color w:val="000000"/>
                <w:sz w:val="17"/>
              </w:rPr>
              <w:t>13.47</w:t>
            </w:r>
          </w:p>
        </w:tc>
        <w:tc>
          <w:tcPr>
            <w:tcW w:w="1620" w:type="dxa"/>
            <w:vAlign w:val="center"/>
          </w:tcPr>
          <w:p>
            <w:pPr>
              <w:jc w:val="right"/>
            </w:pPr>
            <w:r>
              <w:rPr>
                <w:rFonts w:ascii="宋体" w:hAnsi="宋体" w:eastAsia="宋体" w:cs="宋体"/>
                <w:b w:val="0"/>
                <w:i w:val="0"/>
                <w:color w:val="000000"/>
                <w:sz w:val="17"/>
              </w:rPr>
              <w:t>13.47</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22102</w:t>
            </w:r>
          </w:p>
        </w:tc>
        <w:tc>
          <w:tcPr>
            <w:tcW w:w="3140" w:type="dxa"/>
            <w:vAlign w:val="center"/>
          </w:tcPr>
          <w:p>
            <w:pPr>
              <w:jc w:val="left"/>
            </w:pPr>
            <w:r>
              <w:rPr>
                <w:rFonts w:ascii="宋体" w:hAnsi="宋体" w:eastAsia="宋体" w:cs="宋体"/>
                <w:b w:val="0"/>
                <w:i w:val="0"/>
                <w:color w:val="000000"/>
                <w:sz w:val="17"/>
              </w:rPr>
              <w:t>住房改革支出</w:t>
            </w:r>
          </w:p>
        </w:tc>
        <w:tc>
          <w:tcPr>
            <w:tcW w:w="1620" w:type="dxa"/>
            <w:vAlign w:val="center"/>
          </w:tcPr>
          <w:p>
            <w:pPr>
              <w:jc w:val="right"/>
            </w:pPr>
            <w:r>
              <w:rPr>
                <w:rFonts w:ascii="宋体" w:hAnsi="宋体" w:eastAsia="宋体" w:cs="宋体"/>
                <w:b w:val="0"/>
                <w:i w:val="0"/>
                <w:color w:val="000000"/>
                <w:sz w:val="17"/>
              </w:rPr>
              <w:t>13.47</w:t>
            </w:r>
          </w:p>
        </w:tc>
        <w:tc>
          <w:tcPr>
            <w:tcW w:w="1620" w:type="dxa"/>
            <w:vAlign w:val="center"/>
          </w:tcPr>
          <w:p>
            <w:pPr>
              <w:jc w:val="right"/>
            </w:pPr>
            <w:r>
              <w:rPr>
                <w:rFonts w:ascii="宋体" w:hAnsi="宋体" w:eastAsia="宋体" w:cs="宋体"/>
                <w:b w:val="0"/>
                <w:i w:val="0"/>
                <w:color w:val="000000"/>
                <w:sz w:val="17"/>
              </w:rPr>
              <w:t>13.47</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1" w:hRule="exact"/>
          <w:jc w:val="center"/>
        </w:trPr>
        <w:tc>
          <w:tcPr>
            <w:tcW w:w="360" w:type="dxa"/>
            <w:gridSpan w:val="3"/>
            <w:vAlign w:val="center"/>
          </w:tcPr>
          <w:p>
            <w:pPr>
              <w:jc w:val="left"/>
            </w:pPr>
            <w:r>
              <w:rPr>
                <w:rFonts w:ascii="宋体" w:hAnsi="宋体" w:eastAsia="宋体" w:cs="宋体"/>
                <w:b w:val="0"/>
                <w:i w:val="0"/>
                <w:color w:val="000000"/>
                <w:sz w:val="17"/>
              </w:rPr>
              <w:t>2210201</w:t>
            </w:r>
          </w:p>
        </w:tc>
        <w:tc>
          <w:tcPr>
            <w:tcW w:w="3140" w:type="dxa"/>
            <w:vAlign w:val="center"/>
          </w:tcPr>
          <w:p>
            <w:pPr>
              <w:jc w:val="left"/>
            </w:pPr>
            <w:r>
              <w:rPr>
                <w:rFonts w:ascii="宋体" w:hAnsi="宋体" w:eastAsia="宋体" w:cs="宋体"/>
                <w:b w:val="0"/>
                <w:i w:val="0"/>
                <w:color w:val="000000"/>
                <w:sz w:val="17"/>
              </w:rPr>
              <w:t>住房公积金</w:t>
            </w:r>
          </w:p>
        </w:tc>
        <w:tc>
          <w:tcPr>
            <w:tcW w:w="1620" w:type="dxa"/>
            <w:vAlign w:val="center"/>
          </w:tcPr>
          <w:p>
            <w:pPr>
              <w:jc w:val="right"/>
            </w:pPr>
            <w:r>
              <w:rPr>
                <w:rFonts w:ascii="宋体" w:hAnsi="宋体" w:eastAsia="宋体" w:cs="宋体"/>
                <w:b w:val="0"/>
                <w:i w:val="0"/>
                <w:color w:val="000000"/>
                <w:sz w:val="17"/>
              </w:rPr>
              <w:t>13.47</w:t>
            </w:r>
          </w:p>
        </w:tc>
        <w:tc>
          <w:tcPr>
            <w:tcW w:w="1620" w:type="dxa"/>
            <w:vAlign w:val="center"/>
          </w:tcPr>
          <w:p>
            <w:pPr>
              <w:jc w:val="right"/>
            </w:pPr>
            <w:r>
              <w:rPr>
                <w:rFonts w:ascii="宋体" w:hAnsi="宋体" w:eastAsia="宋体" w:cs="宋体"/>
                <w:b w:val="0"/>
                <w:i w:val="0"/>
                <w:color w:val="000000"/>
                <w:sz w:val="17"/>
              </w:rPr>
              <w:t>13.47</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20" w:type="dxa"/>
            <w:vAlign w:val="center"/>
          </w:tcPr>
          <w:p>
            <w:pPr>
              <w:jc w:val="right"/>
            </w:pPr>
            <w:r>
              <w:rPr>
                <w:rFonts w:ascii="宋体" w:hAnsi="宋体" w:eastAsia="宋体" w:cs="宋体"/>
                <w:b w:val="0"/>
                <w:i w:val="0"/>
                <w:color w:val="000000"/>
                <w:sz w:val="17"/>
              </w:rPr>
              <w:t>0.00</w:t>
            </w:r>
          </w:p>
        </w:tc>
        <w:tc>
          <w:tcPr>
            <w:tcW w:w="1658" w:type="dxa"/>
            <w:vAlign w:val="center"/>
          </w:tcPr>
          <w:p>
            <w:pPr>
              <w:jc w:val="right"/>
            </w:pPr>
            <w:r>
              <w:rPr>
                <w:rFonts w:ascii="宋体" w:hAnsi="宋体" w:eastAsia="宋体" w:cs="宋体"/>
                <w:b w:val="0"/>
                <w:i w:val="0"/>
                <w:color w:val="000000"/>
                <w:sz w:val="17"/>
              </w:rPr>
              <w:t>0.00</w:t>
            </w:r>
          </w:p>
        </w:tc>
      </w:tr>
    </w:tbl>
    <w:p>
      <w:pPr>
        <w:snapToGrid w:val="0"/>
        <w:spacing w:before="200" w:after="200" w:line="200" w:lineRule="auto"/>
      </w:pPr>
      <w:r>
        <w:rPr>
          <w:sz w:val="8"/>
        </w:rPr>
        <w:t xml:space="preserve"> </w:t>
      </w:r>
    </w:p>
    <w:p>
      <w:pPr>
        <w:autoSpaceDE w:val="0"/>
        <w:autoSpaceDN w:val="0"/>
        <w:adjustRightInd w:val="0"/>
        <w:ind w:right="360"/>
        <w:jc w:val="right"/>
        <w:rPr>
          <w:rFonts w:hint="eastAsia" w:ascii="宋体" w:hAnsi="宋体"/>
          <w:szCs w:val="21"/>
        </w:rPr>
      </w:pPr>
    </w:p>
    <w:p>
      <w:pPr>
        <w:autoSpaceDE w:val="0"/>
        <w:autoSpaceDN w:val="0"/>
        <w:adjustRightInd w:val="0"/>
        <w:rPr>
          <w:rFonts w:ascii="宋体" w:hAnsi="宋体"/>
          <w:szCs w:val="21"/>
        </w:rPr>
      </w:pPr>
      <w:r>
        <w:rPr>
          <w:rFonts w:hint="eastAsia" w:ascii="宋体" w:hAnsi="宋体"/>
          <w:szCs w:val="21"/>
        </w:rPr>
        <w:t>注：本表反映单位本年度各项支出情况。</w:t>
      </w:r>
    </w:p>
    <w:p>
      <w:pPr>
        <w:autoSpaceDE w:val="0"/>
        <w:autoSpaceDN w:val="0"/>
        <w:adjustRightInd w:val="0"/>
        <w:ind w:right="525"/>
        <w:rPr>
          <w:rFonts w:hint="eastAsia" w:ascii="宋体" w:hAnsi="宋体"/>
          <w:b/>
          <w:szCs w:val="21"/>
        </w:rPr>
        <w:sectPr>
          <w:pgSz w:w="16838" w:h="11906" w:orient="landscape"/>
          <w:pgMar w:top="1797" w:right="1440" w:bottom="1797" w:left="1440" w:header="851" w:footer="992" w:gutter="0"/>
          <w:cols w:space="720" w:num="1"/>
          <w:docGrid w:type="linesAndChars" w:linePitch="312" w:charSpace="0"/>
        </w:sectPr>
      </w:pPr>
    </w:p>
    <w:p>
      <w:pPr>
        <w:autoSpaceDE w:val="0"/>
        <w:autoSpaceDN w:val="0"/>
        <w:adjustRightInd w:val="0"/>
        <w:jc w:val="center"/>
        <w:outlineLvl w:val="0"/>
        <w:rPr>
          <w:rFonts w:hint="eastAsia" w:ascii="宋体" w:hAnsi="宋体"/>
          <w:szCs w:val="21"/>
        </w:rPr>
      </w:pPr>
      <w:r>
        <w:rPr>
          <w:rFonts w:hint="eastAsia" w:ascii="宋体" w:hAnsi="宋体"/>
          <w:szCs w:val="21"/>
        </w:rPr>
        <w:t>财政拨款收入支出决算总表</w:t>
      </w:r>
    </w:p>
    <w:p>
      <w:pPr>
        <w:rPr>
          <w:rFonts w:ascii="宋体" w:hAnsi="宋体" w:cs="Times New Roman"/>
          <w:szCs w:val="21"/>
          <w:lang w:eastAsia="en-AU"/>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单位：上海市崇明区新河镇农业综合技术推广服务中心</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660"/>
        <w:gridCol w:w="1540"/>
        <w:gridCol w:w="2900"/>
        <w:gridCol w:w="1540"/>
        <w:gridCol w:w="1760"/>
        <w:gridCol w:w="1760"/>
        <w:gridCol w:w="17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gridSpan w:val="2"/>
            <w:vAlign w:val="center"/>
          </w:tcPr>
          <w:p>
            <w:pPr>
              <w:jc w:val="center"/>
            </w:pPr>
            <w:r>
              <w:rPr>
                <w:rFonts w:ascii="宋体" w:hAnsi="宋体" w:eastAsia="宋体" w:cs="宋体"/>
                <w:b w:val="0"/>
                <w:i w:val="0"/>
                <w:color w:val="000000"/>
                <w:sz w:val="16"/>
              </w:rPr>
              <w:t>收入决算数</w:t>
            </w:r>
          </w:p>
        </w:tc>
        <w:tc>
          <w:tcPr>
            <w:tcW w:w="2900" w:type="dxa"/>
            <w:gridSpan w:val="5"/>
            <w:vAlign w:val="center"/>
          </w:tcPr>
          <w:p>
            <w:pPr>
              <w:jc w:val="center"/>
            </w:pPr>
            <w:r>
              <w:rPr>
                <w:rFonts w:ascii="宋体" w:hAnsi="宋体" w:eastAsia="宋体" w:cs="宋体"/>
                <w:b w:val="0"/>
                <w:i w:val="0"/>
                <w:color w:val="000000"/>
                <w:sz w:val="16"/>
              </w:rPr>
              <w:t>支出决算数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4" w:hRule="exact"/>
          <w:jc w:val="center"/>
        </w:trPr>
        <w:tc>
          <w:tcPr>
            <w:tcW w:w="2660" w:type="dxa"/>
            <w:vAlign w:val="center"/>
          </w:tcPr>
          <w:p>
            <w:pPr>
              <w:jc w:val="center"/>
            </w:pPr>
            <w:r>
              <w:rPr>
                <w:rFonts w:ascii="宋体" w:hAnsi="宋体" w:eastAsia="宋体" w:cs="宋体"/>
                <w:b w:val="0"/>
                <w:i w:val="0"/>
                <w:color w:val="000000"/>
                <w:sz w:val="16"/>
              </w:rPr>
              <w:t>项目</w:t>
            </w:r>
          </w:p>
        </w:tc>
        <w:tc>
          <w:tcPr>
            <w:tcW w:w="1540" w:type="dxa"/>
            <w:vAlign w:val="center"/>
          </w:tcPr>
          <w:p>
            <w:pPr>
              <w:jc w:val="center"/>
            </w:pPr>
            <w:r>
              <w:rPr>
                <w:rFonts w:ascii="宋体" w:hAnsi="宋体" w:eastAsia="宋体" w:cs="宋体"/>
                <w:b w:val="0"/>
                <w:i w:val="0"/>
                <w:color w:val="000000"/>
                <w:sz w:val="16"/>
              </w:rPr>
              <w:t>决算数</w:t>
            </w:r>
          </w:p>
        </w:tc>
        <w:tc>
          <w:tcPr>
            <w:tcW w:w="2900" w:type="dxa"/>
            <w:vAlign w:val="center"/>
          </w:tcPr>
          <w:p>
            <w:pPr>
              <w:jc w:val="center"/>
            </w:pPr>
            <w:r>
              <w:rPr>
                <w:rFonts w:ascii="宋体" w:hAnsi="宋体" w:eastAsia="宋体" w:cs="宋体"/>
                <w:b w:val="0"/>
                <w:i w:val="0"/>
                <w:color w:val="000000"/>
                <w:sz w:val="16"/>
              </w:rPr>
              <w:t>项目</w:t>
            </w:r>
          </w:p>
        </w:tc>
        <w:tc>
          <w:tcPr>
            <w:tcW w:w="1540" w:type="dxa"/>
            <w:vAlign w:val="center"/>
          </w:tcPr>
          <w:p>
            <w:pPr>
              <w:jc w:val="center"/>
            </w:pPr>
            <w:r>
              <w:rPr>
                <w:rFonts w:ascii="宋体" w:hAnsi="宋体" w:eastAsia="宋体" w:cs="宋体"/>
                <w:b w:val="0"/>
                <w:i w:val="0"/>
                <w:color w:val="000000"/>
                <w:sz w:val="16"/>
              </w:rPr>
              <w:t>合计</w:t>
            </w:r>
          </w:p>
        </w:tc>
        <w:tc>
          <w:tcPr>
            <w:tcW w:w="1760" w:type="dxa"/>
            <w:vAlign w:val="center"/>
          </w:tcPr>
          <w:p>
            <w:pPr>
              <w:jc w:val="center"/>
            </w:pPr>
            <w:r>
              <w:rPr>
                <w:rFonts w:ascii="宋体" w:hAnsi="宋体" w:eastAsia="宋体" w:cs="宋体"/>
                <w:b w:val="0"/>
                <w:i w:val="0"/>
                <w:color w:val="000000"/>
                <w:sz w:val="16"/>
              </w:rPr>
              <w:t>一般公共预算财政拨款</w:t>
            </w:r>
          </w:p>
        </w:tc>
        <w:tc>
          <w:tcPr>
            <w:tcW w:w="1760" w:type="dxa"/>
            <w:vAlign w:val="center"/>
          </w:tcPr>
          <w:p>
            <w:pPr>
              <w:jc w:val="center"/>
            </w:pPr>
            <w:r>
              <w:rPr>
                <w:rFonts w:ascii="宋体" w:hAnsi="宋体" w:eastAsia="宋体" w:cs="宋体"/>
                <w:b w:val="0"/>
                <w:i w:val="0"/>
                <w:color w:val="000000"/>
                <w:sz w:val="16"/>
              </w:rPr>
              <w:t>政府性基金预算财政拨款</w:t>
            </w:r>
          </w:p>
        </w:tc>
        <w:tc>
          <w:tcPr>
            <w:tcW w:w="1798" w:type="dxa"/>
            <w:vAlign w:val="center"/>
          </w:tcPr>
          <w:p>
            <w:pPr>
              <w:jc w:val="center"/>
            </w:pPr>
            <w:r>
              <w:rPr>
                <w:rFonts w:ascii="宋体" w:hAnsi="宋体" w:eastAsia="宋体" w:cs="宋体"/>
                <w:b w:val="0"/>
                <w:i w:val="0"/>
                <w:color w:val="000000"/>
                <w:sz w:val="16"/>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jc w:val="left"/>
            </w:pPr>
            <w:r>
              <w:rPr>
                <w:rFonts w:ascii="宋体" w:hAnsi="宋体" w:eastAsia="宋体" w:cs="宋体"/>
                <w:b w:val="0"/>
                <w:i w:val="0"/>
                <w:color w:val="000000"/>
                <w:sz w:val="16"/>
              </w:rPr>
              <w:t>一、一般公共预算财政拨款</w:t>
            </w:r>
          </w:p>
        </w:tc>
        <w:tc>
          <w:tcPr>
            <w:tcW w:w="1540" w:type="dxa"/>
            <w:vAlign w:val="center"/>
          </w:tcPr>
          <w:p>
            <w:pPr>
              <w:jc w:val="right"/>
            </w:pPr>
            <w:r>
              <w:rPr>
                <w:rFonts w:ascii="宋体" w:hAnsi="宋体" w:eastAsia="宋体" w:cs="宋体"/>
                <w:b w:val="0"/>
                <w:i w:val="0"/>
                <w:color w:val="000000"/>
                <w:sz w:val="16"/>
              </w:rPr>
              <w:t>1,337.91</w:t>
            </w:r>
          </w:p>
        </w:tc>
        <w:tc>
          <w:tcPr>
            <w:tcW w:w="2900" w:type="dxa"/>
            <w:vAlign w:val="center"/>
          </w:tcPr>
          <w:p>
            <w:pPr>
              <w:jc w:val="left"/>
            </w:pPr>
            <w:r>
              <w:rPr>
                <w:rFonts w:ascii="宋体" w:hAnsi="宋体" w:eastAsia="宋体" w:cs="宋体"/>
                <w:b w:val="0"/>
                <w:i w:val="0"/>
                <w:color w:val="000000"/>
                <w:sz w:val="16"/>
              </w:rPr>
              <w:t>一、一般公共服务支出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jc w:val="left"/>
            </w:pPr>
            <w:r>
              <w:rPr>
                <w:rFonts w:ascii="宋体" w:hAnsi="宋体" w:eastAsia="宋体" w:cs="宋体"/>
                <w:b w:val="0"/>
                <w:i w:val="0"/>
                <w:color w:val="000000"/>
                <w:sz w:val="16"/>
              </w:rPr>
              <w:t>二、政府性基金预算财政拨款</w:t>
            </w:r>
          </w:p>
        </w:tc>
        <w:tc>
          <w:tcPr>
            <w:tcW w:w="1540" w:type="dxa"/>
            <w:vAlign w:val="center"/>
          </w:tcPr>
          <w:p>
            <w:pPr>
              <w:jc w:val="right"/>
            </w:pPr>
            <w:r>
              <w:rPr>
                <w:rFonts w:ascii="宋体" w:hAnsi="宋体" w:eastAsia="宋体" w:cs="宋体"/>
                <w:b w:val="0"/>
                <w:i w:val="0"/>
                <w:color w:val="000000"/>
                <w:sz w:val="16"/>
              </w:rPr>
              <w:t>0.00</w:t>
            </w:r>
          </w:p>
        </w:tc>
        <w:tc>
          <w:tcPr>
            <w:tcW w:w="2900" w:type="dxa"/>
            <w:vAlign w:val="center"/>
          </w:tcPr>
          <w:p>
            <w:pPr>
              <w:jc w:val="left"/>
            </w:pPr>
            <w:r>
              <w:rPr>
                <w:rFonts w:ascii="宋体" w:hAnsi="宋体" w:eastAsia="宋体" w:cs="宋体"/>
                <w:b w:val="0"/>
                <w:i w:val="0"/>
                <w:color w:val="000000"/>
                <w:sz w:val="16"/>
              </w:rPr>
              <w:t>二、外交支出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jc w:val="left"/>
            </w:pPr>
            <w:r>
              <w:rPr>
                <w:rFonts w:ascii="宋体" w:hAnsi="宋体" w:eastAsia="宋体" w:cs="宋体"/>
                <w:b w:val="0"/>
                <w:i w:val="0"/>
                <w:color w:val="000000"/>
                <w:sz w:val="16"/>
              </w:rPr>
              <w:t>三、国有资本经营预算财政拨款</w:t>
            </w:r>
          </w:p>
        </w:tc>
        <w:tc>
          <w:tcPr>
            <w:tcW w:w="1540" w:type="dxa"/>
            <w:vAlign w:val="center"/>
          </w:tcPr>
          <w:p>
            <w:pPr>
              <w:jc w:val="right"/>
            </w:pPr>
            <w:r>
              <w:rPr>
                <w:rFonts w:ascii="宋体" w:hAnsi="宋体" w:eastAsia="宋体" w:cs="宋体"/>
                <w:b w:val="0"/>
                <w:i w:val="0"/>
                <w:color w:val="000000"/>
                <w:sz w:val="16"/>
              </w:rPr>
              <w:t>0.00</w:t>
            </w:r>
          </w:p>
        </w:tc>
        <w:tc>
          <w:tcPr>
            <w:tcW w:w="2900" w:type="dxa"/>
            <w:vAlign w:val="center"/>
          </w:tcPr>
          <w:p>
            <w:pPr>
              <w:jc w:val="left"/>
            </w:pPr>
            <w:r>
              <w:rPr>
                <w:rFonts w:ascii="宋体" w:hAnsi="宋体" w:eastAsia="宋体" w:cs="宋体"/>
                <w:b w:val="0"/>
                <w:i w:val="0"/>
                <w:color w:val="000000"/>
                <w:sz w:val="16"/>
              </w:rPr>
              <w:t>三、国防支出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四、公共安全支出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五、教育支出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六、科学技术支出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七、文化旅游体育与传媒支出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八、社会保障和就业支出</w:t>
            </w:r>
          </w:p>
        </w:tc>
        <w:tc>
          <w:tcPr>
            <w:tcW w:w="1540" w:type="dxa"/>
            <w:vAlign w:val="center"/>
          </w:tcPr>
          <w:p>
            <w:pPr>
              <w:jc w:val="right"/>
            </w:pPr>
            <w:r>
              <w:rPr>
                <w:rFonts w:ascii="宋体" w:hAnsi="宋体" w:eastAsia="宋体" w:cs="宋体"/>
                <w:b w:val="0"/>
                <w:i w:val="0"/>
                <w:color w:val="000000"/>
                <w:sz w:val="16"/>
              </w:rPr>
              <w:t>59.53</w:t>
            </w:r>
          </w:p>
        </w:tc>
        <w:tc>
          <w:tcPr>
            <w:tcW w:w="1760" w:type="dxa"/>
            <w:vAlign w:val="center"/>
          </w:tcPr>
          <w:p>
            <w:pPr>
              <w:jc w:val="right"/>
            </w:pPr>
            <w:r>
              <w:rPr>
                <w:rFonts w:ascii="宋体" w:hAnsi="宋体" w:eastAsia="宋体" w:cs="宋体"/>
                <w:b w:val="0"/>
                <w:i w:val="0"/>
                <w:color w:val="000000"/>
                <w:sz w:val="16"/>
              </w:rPr>
              <w:t>59.53</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九、卫生健康支出</w:t>
            </w:r>
          </w:p>
        </w:tc>
        <w:tc>
          <w:tcPr>
            <w:tcW w:w="1540" w:type="dxa"/>
            <w:vAlign w:val="center"/>
          </w:tcPr>
          <w:p>
            <w:pPr>
              <w:jc w:val="right"/>
            </w:pPr>
            <w:r>
              <w:rPr>
                <w:rFonts w:ascii="宋体" w:hAnsi="宋体" w:eastAsia="宋体" w:cs="宋体"/>
                <w:b w:val="0"/>
                <w:i w:val="0"/>
                <w:color w:val="000000"/>
                <w:sz w:val="16"/>
              </w:rPr>
              <w:t>18.12</w:t>
            </w:r>
          </w:p>
        </w:tc>
        <w:tc>
          <w:tcPr>
            <w:tcW w:w="1760" w:type="dxa"/>
            <w:vAlign w:val="center"/>
          </w:tcPr>
          <w:p>
            <w:pPr>
              <w:jc w:val="right"/>
            </w:pPr>
            <w:r>
              <w:rPr>
                <w:rFonts w:ascii="宋体" w:hAnsi="宋体" w:eastAsia="宋体" w:cs="宋体"/>
                <w:b w:val="0"/>
                <w:i w:val="0"/>
                <w:color w:val="000000"/>
                <w:sz w:val="16"/>
              </w:rPr>
              <w:t>18.12</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十、节能环保支出</w:t>
            </w:r>
          </w:p>
        </w:tc>
        <w:tc>
          <w:tcPr>
            <w:tcW w:w="1540" w:type="dxa"/>
            <w:vAlign w:val="center"/>
          </w:tcPr>
          <w:p>
            <w:pPr>
              <w:jc w:val="right"/>
            </w:pPr>
            <w:r>
              <w:rPr>
                <w:rFonts w:ascii="宋体" w:hAnsi="宋体" w:eastAsia="宋体" w:cs="宋体"/>
                <w:b w:val="0"/>
                <w:i w:val="0"/>
                <w:color w:val="000000"/>
                <w:sz w:val="16"/>
              </w:rPr>
              <w:t>141.83</w:t>
            </w:r>
          </w:p>
        </w:tc>
        <w:tc>
          <w:tcPr>
            <w:tcW w:w="1760" w:type="dxa"/>
            <w:vAlign w:val="center"/>
          </w:tcPr>
          <w:p>
            <w:pPr>
              <w:jc w:val="right"/>
            </w:pPr>
            <w:r>
              <w:rPr>
                <w:rFonts w:ascii="宋体" w:hAnsi="宋体" w:eastAsia="宋体" w:cs="宋体"/>
                <w:b w:val="0"/>
                <w:i w:val="0"/>
                <w:color w:val="000000"/>
                <w:sz w:val="16"/>
              </w:rPr>
              <w:t>141.83</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十一、城乡社区支出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十二、农林水支出</w:t>
            </w:r>
          </w:p>
        </w:tc>
        <w:tc>
          <w:tcPr>
            <w:tcW w:w="1540" w:type="dxa"/>
            <w:vAlign w:val="center"/>
          </w:tcPr>
          <w:p>
            <w:pPr>
              <w:jc w:val="right"/>
            </w:pPr>
            <w:r>
              <w:rPr>
                <w:rFonts w:ascii="宋体" w:hAnsi="宋体" w:eastAsia="宋体" w:cs="宋体"/>
                <w:b w:val="0"/>
                <w:i w:val="0"/>
                <w:color w:val="000000"/>
                <w:sz w:val="16"/>
              </w:rPr>
              <w:t>1,104.95</w:t>
            </w:r>
          </w:p>
        </w:tc>
        <w:tc>
          <w:tcPr>
            <w:tcW w:w="1760" w:type="dxa"/>
            <w:vAlign w:val="center"/>
          </w:tcPr>
          <w:p>
            <w:pPr>
              <w:jc w:val="right"/>
            </w:pPr>
            <w:r>
              <w:rPr>
                <w:rFonts w:ascii="宋体" w:hAnsi="宋体" w:eastAsia="宋体" w:cs="宋体"/>
                <w:b w:val="0"/>
                <w:i w:val="0"/>
                <w:color w:val="000000"/>
                <w:sz w:val="16"/>
              </w:rPr>
              <w:t>1,104.95</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十三、交通运输支出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十四、资源勘探工业信息等支出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十五、商业服务业等支出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十六、金融支出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十七、援助其他地区支出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十八、自然资源海洋气象等支出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十九、住房保障支出</w:t>
            </w:r>
          </w:p>
        </w:tc>
        <w:tc>
          <w:tcPr>
            <w:tcW w:w="1540" w:type="dxa"/>
            <w:vAlign w:val="center"/>
          </w:tcPr>
          <w:p>
            <w:pPr>
              <w:jc w:val="right"/>
            </w:pPr>
            <w:r>
              <w:rPr>
                <w:rFonts w:ascii="宋体" w:hAnsi="宋体" w:eastAsia="宋体" w:cs="宋体"/>
                <w:b w:val="0"/>
                <w:i w:val="0"/>
                <w:color w:val="000000"/>
                <w:sz w:val="16"/>
              </w:rPr>
              <w:t>13.47</w:t>
            </w:r>
          </w:p>
        </w:tc>
        <w:tc>
          <w:tcPr>
            <w:tcW w:w="1760" w:type="dxa"/>
            <w:vAlign w:val="center"/>
          </w:tcPr>
          <w:p>
            <w:pPr>
              <w:jc w:val="right"/>
            </w:pPr>
            <w:r>
              <w:rPr>
                <w:rFonts w:ascii="宋体" w:hAnsi="宋体" w:eastAsia="宋体" w:cs="宋体"/>
                <w:b w:val="0"/>
                <w:i w:val="0"/>
                <w:color w:val="000000"/>
                <w:sz w:val="16"/>
              </w:rPr>
              <w:t>13.47</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二十、粮油物资储备支出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二十一、国有资本经营预算支出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二十二、灾害防治及应急管理支出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二十三、其他支出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tc>
        <w:tc>
          <w:tcPr>
            <w:tcW w:w="1540" w:type="dxa"/>
            <w:vAlign w:val="center"/>
          </w:tcPr>
          <w:p/>
        </w:tc>
        <w:tc>
          <w:tcPr>
            <w:tcW w:w="2900" w:type="dxa"/>
            <w:vAlign w:val="center"/>
          </w:tcPr>
          <w:p>
            <w:pPr>
              <w:jc w:val="left"/>
            </w:pPr>
            <w:r>
              <w:rPr>
                <w:rFonts w:ascii="宋体" w:hAnsi="宋体" w:eastAsia="宋体" w:cs="宋体"/>
                <w:b w:val="0"/>
                <w:i w:val="0"/>
                <w:color w:val="000000"/>
                <w:sz w:val="16"/>
              </w:rPr>
              <w:t>二十四、抗疫特别国债安排的支出</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jc w:val="center"/>
            </w:pPr>
            <w:r>
              <w:rPr>
                <w:rFonts w:ascii="宋体" w:hAnsi="宋体" w:eastAsia="宋体" w:cs="宋体"/>
                <w:b w:val="0"/>
                <w:i w:val="0"/>
                <w:color w:val="000000"/>
                <w:sz w:val="16"/>
              </w:rPr>
              <w:t>本年收入合计</w:t>
            </w:r>
          </w:p>
        </w:tc>
        <w:tc>
          <w:tcPr>
            <w:tcW w:w="1540" w:type="dxa"/>
            <w:vAlign w:val="center"/>
          </w:tcPr>
          <w:p>
            <w:pPr>
              <w:jc w:val="right"/>
            </w:pPr>
            <w:r>
              <w:rPr>
                <w:rFonts w:ascii="宋体" w:hAnsi="宋体" w:eastAsia="宋体" w:cs="宋体"/>
                <w:b w:val="0"/>
                <w:i w:val="0"/>
                <w:color w:val="000000"/>
                <w:sz w:val="16"/>
              </w:rPr>
              <w:t>1,337.91</w:t>
            </w:r>
          </w:p>
        </w:tc>
        <w:tc>
          <w:tcPr>
            <w:tcW w:w="2900" w:type="dxa"/>
            <w:vAlign w:val="center"/>
          </w:tcPr>
          <w:p>
            <w:pPr>
              <w:jc w:val="center"/>
            </w:pPr>
            <w:r>
              <w:rPr>
                <w:rFonts w:ascii="宋体" w:hAnsi="宋体" w:eastAsia="宋体" w:cs="宋体"/>
                <w:b w:val="0"/>
                <w:i w:val="0"/>
                <w:color w:val="000000"/>
                <w:sz w:val="16"/>
              </w:rPr>
              <w:t>本年支出合计</w:t>
            </w:r>
          </w:p>
        </w:tc>
        <w:tc>
          <w:tcPr>
            <w:tcW w:w="1540" w:type="dxa"/>
            <w:vAlign w:val="center"/>
          </w:tcPr>
          <w:p>
            <w:pPr>
              <w:jc w:val="right"/>
            </w:pPr>
            <w:r>
              <w:rPr>
                <w:rFonts w:ascii="宋体" w:hAnsi="宋体" w:eastAsia="宋体" w:cs="宋体"/>
                <w:b w:val="0"/>
                <w:i w:val="0"/>
                <w:color w:val="000000"/>
                <w:sz w:val="16"/>
              </w:rPr>
              <w:t>1,337.91</w:t>
            </w:r>
          </w:p>
        </w:tc>
        <w:tc>
          <w:tcPr>
            <w:tcW w:w="1760" w:type="dxa"/>
            <w:vAlign w:val="center"/>
          </w:tcPr>
          <w:p>
            <w:pPr>
              <w:jc w:val="right"/>
            </w:pPr>
            <w:r>
              <w:rPr>
                <w:rFonts w:ascii="宋体" w:hAnsi="宋体" w:eastAsia="宋体" w:cs="宋体"/>
                <w:b w:val="0"/>
                <w:i w:val="0"/>
                <w:color w:val="000000"/>
                <w:sz w:val="16"/>
              </w:rPr>
              <w:t>1,337.91</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jc w:val="left"/>
            </w:pPr>
            <w:r>
              <w:rPr>
                <w:rFonts w:ascii="宋体" w:hAnsi="宋体" w:eastAsia="宋体" w:cs="宋体"/>
                <w:b w:val="0"/>
                <w:i w:val="0"/>
                <w:color w:val="000000"/>
                <w:sz w:val="16"/>
              </w:rPr>
              <w:t>年初财政拨款结转和结余</w:t>
            </w:r>
          </w:p>
        </w:tc>
        <w:tc>
          <w:tcPr>
            <w:tcW w:w="1540" w:type="dxa"/>
            <w:vAlign w:val="center"/>
          </w:tcPr>
          <w:p>
            <w:pPr>
              <w:jc w:val="right"/>
            </w:pPr>
            <w:r>
              <w:rPr>
                <w:rFonts w:ascii="宋体" w:hAnsi="宋体" w:eastAsia="宋体" w:cs="宋体"/>
                <w:b w:val="0"/>
                <w:i w:val="0"/>
                <w:color w:val="000000"/>
                <w:sz w:val="16"/>
              </w:rPr>
              <w:t>0.00</w:t>
            </w:r>
          </w:p>
        </w:tc>
        <w:tc>
          <w:tcPr>
            <w:tcW w:w="2900" w:type="dxa"/>
            <w:vAlign w:val="center"/>
          </w:tcPr>
          <w:p>
            <w:pPr>
              <w:jc w:val="left"/>
            </w:pPr>
            <w:r>
              <w:rPr>
                <w:rFonts w:ascii="宋体" w:hAnsi="宋体" w:eastAsia="宋体" w:cs="宋体"/>
                <w:b w:val="0"/>
                <w:i w:val="0"/>
                <w:color w:val="000000"/>
                <w:sz w:val="16"/>
              </w:rPr>
              <w:t>年末财政拨款结转和结余</w:t>
            </w:r>
          </w:p>
        </w:tc>
        <w:tc>
          <w:tcPr>
            <w:tcW w:w="154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jc w:val="left"/>
            </w:pPr>
            <w:r>
              <w:rPr>
                <w:rFonts w:ascii="宋体" w:hAnsi="宋体" w:eastAsia="宋体" w:cs="宋体"/>
                <w:b w:val="0"/>
                <w:i w:val="0"/>
                <w:color w:val="000000"/>
                <w:sz w:val="16"/>
              </w:rPr>
              <w:t>一、一般公共预算财政拨款</w:t>
            </w:r>
          </w:p>
        </w:tc>
        <w:tc>
          <w:tcPr>
            <w:tcW w:w="1540" w:type="dxa"/>
            <w:vAlign w:val="center"/>
          </w:tcPr>
          <w:p>
            <w:pPr>
              <w:jc w:val="right"/>
            </w:pPr>
            <w:r>
              <w:rPr>
                <w:rFonts w:ascii="宋体" w:hAnsi="宋体" w:eastAsia="宋体" w:cs="宋体"/>
                <w:b w:val="0"/>
                <w:i w:val="0"/>
                <w:color w:val="000000"/>
                <w:sz w:val="16"/>
              </w:rPr>
              <w:t>0.00</w:t>
            </w:r>
          </w:p>
        </w:tc>
        <w:tc>
          <w:tcPr>
            <w:tcW w:w="2900" w:type="dxa"/>
            <w:vAlign w:val="center"/>
          </w:tcPr>
          <w:p/>
        </w:tc>
        <w:tc>
          <w:tcPr>
            <w:tcW w:w="1540" w:type="dxa"/>
            <w:vAlign w:val="center"/>
          </w:tcPr>
          <w:p/>
        </w:tc>
        <w:tc>
          <w:tcPr>
            <w:tcW w:w="1760" w:type="dxa"/>
            <w:vAlign w:val="center"/>
          </w:tcPr>
          <w:p/>
        </w:tc>
        <w:tc>
          <w:tcPr>
            <w:tcW w:w="1760" w:type="dxa"/>
            <w:vAlign w:val="center"/>
          </w:tcPr>
          <w:p/>
        </w:tc>
        <w:tc>
          <w:tcPr>
            <w:tcW w:w="17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jc w:val="left"/>
            </w:pPr>
            <w:r>
              <w:rPr>
                <w:rFonts w:ascii="宋体" w:hAnsi="宋体" w:eastAsia="宋体" w:cs="宋体"/>
                <w:b w:val="0"/>
                <w:i w:val="0"/>
                <w:color w:val="000000"/>
                <w:sz w:val="16"/>
              </w:rPr>
              <w:t>二、政府性基金预算财政拨款</w:t>
            </w:r>
          </w:p>
        </w:tc>
        <w:tc>
          <w:tcPr>
            <w:tcW w:w="1540" w:type="dxa"/>
            <w:vAlign w:val="center"/>
          </w:tcPr>
          <w:p>
            <w:pPr>
              <w:jc w:val="right"/>
            </w:pPr>
            <w:r>
              <w:rPr>
                <w:rFonts w:ascii="宋体" w:hAnsi="宋体" w:eastAsia="宋体" w:cs="宋体"/>
                <w:b w:val="0"/>
                <w:i w:val="0"/>
                <w:color w:val="000000"/>
                <w:sz w:val="16"/>
              </w:rPr>
              <w:t>0.00</w:t>
            </w:r>
          </w:p>
        </w:tc>
        <w:tc>
          <w:tcPr>
            <w:tcW w:w="2900" w:type="dxa"/>
            <w:vAlign w:val="center"/>
          </w:tcPr>
          <w:p/>
        </w:tc>
        <w:tc>
          <w:tcPr>
            <w:tcW w:w="1540" w:type="dxa"/>
            <w:vAlign w:val="center"/>
          </w:tcPr>
          <w:p/>
        </w:tc>
        <w:tc>
          <w:tcPr>
            <w:tcW w:w="1760" w:type="dxa"/>
            <w:vAlign w:val="center"/>
          </w:tcPr>
          <w:p/>
        </w:tc>
        <w:tc>
          <w:tcPr>
            <w:tcW w:w="1760" w:type="dxa"/>
            <w:vAlign w:val="center"/>
          </w:tcPr>
          <w:p/>
        </w:tc>
        <w:tc>
          <w:tcPr>
            <w:tcW w:w="17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jc w:val="left"/>
            </w:pPr>
            <w:r>
              <w:rPr>
                <w:rFonts w:ascii="宋体" w:hAnsi="宋体" w:eastAsia="宋体" w:cs="宋体"/>
                <w:b w:val="0"/>
                <w:i w:val="0"/>
                <w:color w:val="000000"/>
                <w:sz w:val="16"/>
              </w:rPr>
              <w:t>三、国有资本经营预算财政拨款</w:t>
            </w:r>
          </w:p>
        </w:tc>
        <w:tc>
          <w:tcPr>
            <w:tcW w:w="1540" w:type="dxa"/>
            <w:vAlign w:val="center"/>
          </w:tcPr>
          <w:p>
            <w:pPr>
              <w:jc w:val="right"/>
            </w:pPr>
            <w:r>
              <w:rPr>
                <w:rFonts w:ascii="宋体" w:hAnsi="宋体" w:eastAsia="宋体" w:cs="宋体"/>
                <w:b w:val="0"/>
                <w:i w:val="0"/>
                <w:color w:val="000000"/>
                <w:sz w:val="16"/>
              </w:rPr>
              <w:t>0.00</w:t>
            </w:r>
          </w:p>
        </w:tc>
        <w:tc>
          <w:tcPr>
            <w:tcW w:w="2900" w:type="dxa"/>
            <w:vAlign w:val="center"/>
          </w:tcPr>
          <w:p/>
        </w:tc>
        <w:tc>
          <w:tcPr>
            <w:tcW w:w="1540" w:type="dxa"/>
            <w:vAlign w:val="center"/>
          </w:tcPr>
          <w:p/>
        </w:tc>
        <w:tc>
          <w:tcPr>
            <w:tcW w:w="1760" w:type="dxa"/>
            <w:vAlign w:val="center"/>
          </w:tcPr>
          <w:p/>
        </w:tc>
        <w:tc>
          <w:tcPr>
            <w:tcW w:w="1760" w:type="dxa"/>
            <w:vAlign w:val="center"/>
          </w:tcPr>
          <w:p/>
        </w:tc>
        <w:tc>
          <w:tcPr>
            <w:tcW w:w="179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2660" w:type="dxa"/>
            <w:vAlign w:val="center"/>
          </w:tcPr>
          <w:p>
            <w:pPr>
              <w:jc w:val="center"/>
            </w:pPr>
            <w:r>
              <w:rPr>
                <w:rFonts w:ascii="宋体" w:hAnsi="宋体" w:eastAsia="宋体" w:cs="宋体"/>
                <w:b w:val="0"/>
                <w:i w:val="0"/>
                <w:color w:val="000000"/>
                <w:sz w:val="16"/>
              </w:rPr>
              <w:t>总计</w:t>
            </w:r>
          </w:p>
        </w:tc>
        <w:tc>
          <w:tcPr>
            <w:tcW w:w="1540" w:type="dxa"/>
            <w:vAlign w:val="center"/>
          </w:tcPr>
          <w:p>
            <w:pPr>
              <w:jc w:val="right"/>
            </w:pPr>
            <w:r>
              <w:rPr>
                <w:rFonts w:ascii="宋体" w:hAnsi="宋体" w:eastAsia="宋体" w:cs="宋体"/>
                <w:b w:val="0"/>
                <w:i w:val="0"/>
                <w:color w:val="000000"/>
                <w:sz w:val="16"/>
              </w:rPr>
              <w:t>1,337.91</w:t>
            </w:r>
          </w:p>
        </w:tc>
        <w:tc>
          <w:tcPr>
            <w:tcW w:w="2900" w:type="dxa"/>
            <w:vAlign w:val="center"/>
          </w:tcPr>
          <w:p>
            <w:pPr>
              <w:jc w:val="center"/>
            </w:pPr>
            <w:r>
              <w:rPr>
                <w:rFonts w:ascii="宋体" w:hAnsi="宋体" w:eastAsia="宋体" w:cs="宋体"/>
                <w:b w:val="0"/>
                <w:i w:val="0"/>
                <w:color w:val="000000"/>
                <w:sz w:val="16"/>
              </w:rPr>
              <w:t>总计</w:t>
            </w:r>
          </w:p>
        </w:tc>
        <w:tc>
          <w:tcPr>
            <w:tcW w:w="1540" w:type="dxa"/>
            <w:vAlign w:val="center"/>
          </w:tcPr>
          <w:p>
            <w:pPr>
              <w:jc w:val="right"/>
            </w:pPr>
            <w:r>
              <w:rPr>
                <w:rFonts w:ascii="宋体" w:hAnsi="宋体" w:eastAsia="宋体" w:cs="宋体"/>
                <w:b w:val="0"/>
                <w:i w:val="0"/>
                <w:color w:val="000000"/>
                <w:sz w:val="16"/>
              </w:rPr>
              <w:t>1,337.91</w:t>
            </w:r>
          </w:p>
        </w:tc>
        <w:tc>
          <w:tcPr>
            <w:tcW w:w="1760" w:type="dxa"/>
            <w:vAlign w:val="center"/>
          </w:tcPr>
          <w:p>
            <w:pPr>
              <w:jc w:val="right"/>
            </w:pPr>
            <w:r>
              <w:rPr>
                <w:rFonts w:ascii="宋体" w:hAnsi="宋体" w:eastAsia="宋体" w:cs="宋体"/>
                <w:b w:val="0"/>
                <w:i w:val="0"/>
                <w:color w:val="000000"/>
                <w:sz w:val="16"/>
              </w:rPr>
              <w:t>1,337.91</w:t>
            </w:r>
          </w:p>
        </w:tc>
        <w:tc>
          <w:tcPr>
            <w:tcW w:w="1760" w:type="dxa"/>
            <w:vAlign w:val="center"/>
          </w:tcPr>
          <w:p>
            <w:pPr>
              <w:jc w:val="right"/>
            </w:pPr>
            <w:r>
              <w:rPr>
                <w:rFonts w:ascii="宋体" w:hAnsi="宋体" w:eastAsia="宋体" w:cs="宋体"/>
                <w:b w:val="0"/>
                <w:i w:val="0"/>
                <w:color w:val="000000"/>
                <w:sz w:val="16"/>
              </w:rPr>
              <w:t>0.00</w:t>
            </w:r>
          </w:p>
        </w:tc>
        <w:tc>
          <w:tcPr>
            <w:tcW w:w="1798" w:type="dxa"/>
            <w:vAlign w:val="center"/>
          </w:tcPr>
          <w:p>
            <w:pPr>
              <w:jc w:val="right"/>
            </w:pPr>
            <w:r>
              <w:rPr>
                <w:rFonts w:ascii="宋体" w:hAnsi="宋体" w:eastAsia="宋体" w:cs="宋体"/>
                <w:b w:val="0"/>
                <w:i w:val="0"/>
                <w:color w:val="000000"/>
                <w:sz w:val="16"/>
              </w:rPr>
              <w:t>0.00</w:t>
            </w:r>
          </w:p>
        </w:tc>
      </w:tr>
    </w:tbl>
    <w:p>
      <w:pPr>
        <w:snapToGrid w:val="0"/>
        <w:spacing w:before="200" w:after="200" w:line="200" w:lineRule="auto"/>
      </w:pPr>
      <w:r>
        <w:rPr>
          <w:sz w:val="8"/>
        </w:rPr>
        <w:t xml:space="preserve"> </w:t>
      </w:r>
    </w:p>
    <w:p>
      <w:pPr>
        <w:autoSpaceDE w:val="0"/>
        <w:autoSpaceDN w:val="0"/>
        <w:adjustRightInd w:val="0"/>
        <w:ind w:right="360"/>
        <w:jc w:val="right"/>
        <w:rPr>
          <w:rFonts w:hint="eastAsia" w:ascii="宋体" w:hAnsi="宋体"/>
          <w:szCs w:val="21"/>
        </w:rPr>
      </w:pPr>
    </w:p>
    <w:p>
      <w:pPr>
        <w:autoSpaceDE w:val="0"/>
        <w:autoSpaceDN w:val="0"/>
        <w:adjustRightInd w:val="0"/>
        <w:rPr>
          <w:rFonts w:hint="eastAsia" w:ascii="宋体" w:hAnsi="宋体"/>
          <w:szCs w:val="21"/>
        </w:rPr>
        <w:sectPr>
          <w:pgSz w:w="16838" w:h="11906" w:orient="landscape"/>
          <w:pgMar w:top="1797" w:right="1440" w:bottom="1797" w:left="1440" w:header="851" w:footer="992" w:gutter="0"/>
          <w:cols w:space="720" w:num="1"/>
          <w:docGrid w:linePitch="312" w:charSpace="0"/>
        </w:sectPr>
      </w:pPr>
      <w:r>
        <w:rPr>
          <w:rFonts w:hint="eastAsia" w:ascii="宋体" w:hAnsi="宋体"/>
          <w:szCs w:val="21"/>
        </w:rPr>
        <w:t>注：本表反映单位本年度财政拨款总收支和结转结余情况。</w:t>
      </w:r>
    </w:p>
    <w:p>
      <w:pPr>
        <w:autoSpaceDE w:val="0"/>
        <w:autoSpaceDN w:val="0"/>
        <w:adjustRightInd w:val="0"/>
        <w:jc w:val="center"/>
        <w:outlineLvl w:val="0"/>
        <w:rPr>
          <w:rFonts w:hint="eastAsia" w:ascii="宋体" w:hAnsi="宋体"/>
          <w:szCs w:val="21"/>
        </w:rPr>
      </w:pPr>
      <w:r>
        <w:rPr>
          <w:rFonts w:hint="eastAsia" w:ascii="宋体" w:hAnsi="宋体"/>
          <w:szCs w:val="21"/>
        </w:rPr>
        <w:t>一般公共预算财政拨款支出决算表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6"/>
        <w:gridCol w:w="2000"/>
        <w:gridCol w:w="315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tcPr>
          <w:p>
            <w:pPr>
              <w:jc w:val="left"/>
            </w:pPr>
            <w:r>
              <w:rPr>
                <w:rFonts w:ascii="宋体" w:hAnsi="宋体" w:eastAsia="宋体" w:cs="宋体"/>
                <w:sz w:val="20"/>
              </w:rPr>
              <w:t>单位：上海市崇明区新河镇农业综合技术推广服务中心</w:t>
            </w:r>
          </w:p>
        </w:tc>
        <w:tc>
          <w:tcPr>
            <w:tcW w:w="2000" w:type="dxa"/>
          </w:tcPr>
          <w:p>
            <w:pPr>
              <w:jc w:val="center"/>
            </w:pPr>
            <w:r>
              <w:rPr>
                <w:rFonts w:ascii="宋体" w:hAnsi="宋体" w:eastAsia="宋体" w:cs="宋体"/>
                <w:sz w:val="20"/>
              </w:rPr>
              <w:t>2023年度</w:t>
            </w:r>
          </w:p>
        </w:tc>
        <w:tc>
          <w:tcPr>
            <w:tcW w:w="315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80"/>
        <w:gridCol w:w="380"/>
        <w:gridCol w:w="380"/>
        <w:gridCol w:w="2640"/>
        <w:gridCol w:w="1500"/>
        <w:gridCol w:w="1500"/>
        <w:gridCol w:w="15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4"/>
            <w:vAlign w:val="center"/>
          </w:tcPr>
          <w:p>
            <w:pPr>
              <w:jc w:val="center"/>
            </w:pPr>
            <w:r>
              <w:rPr>
                <w:rFonts w:ascii="宋体" w:hAnsi="宋体" w:eastAsia="宋体" w:cs="宋体"/>
                <w:b w:val="0"/>
                <w:i w:val="0"/>
                <w:color w:val="000000"/>
                <w:sz w:val="14"/>
              </w:rPr>
              <w:t>项    目</w:t>
            </w:r>
          </w:p>
        </w:tc>
        <w:tc>
          <w:tcPr>
            <w:tcW w:w="1500" w:type="dxa"/>
            <w:gridSpan w:val="3"/>
            <w:vAlign w:val="center"/>
          </w:tcPr>
          <w:p>
            <w:pPr>
              <w:jc w:val="center"/>
            </w:pPr>
            <w:r>
              <w:rPr>
                <w:rFonts w:ascii="宋体" w:hAnsi="宋体" w:eastAsia="宋体" w:cs="宋体"/>
                <w:b w:val="0"/>
                <w:i w:val="0"/>
                <w:color w:val="000000"/>
                <w:sz w:val="14"/>
              </w:rPr>
              <w:t>一般公共预算财政拨款支出决算数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9" w:hRule="exact"/>
          <w:jc w:val="center"/>
        </w:trPr>
        <w:tc>
          <w:tcPr>
            <w:tcW w:w="380" w:type="dxa"/>
            <w:gridSpan w:val="3"/>
            <w:vAlign w:val="center"/>
          </w:tcPr>
          <w:p>
            <w:pPr>
              <w:jc w:val="center"/>
            </w:pPr>
            <w:r>
              <w:rPr>
                <w:rFonts w:ascii="宋体" w:hAnsi="宋体" w:eastAsia="宋体" w:cs="宋体"/>
                <w:b w:val="0"/>
                <w:i w:val="0"/>
                <w:color w:val="000000"/>
                <w:sz w:val="14"/>
              </w:rPr>
              <w:t>功能分类科目编码</w:t>
            </w:r>
          </w:p>
        </w:tc>
        <w:tc>
          <w:tcPr>
            <w:tcW w:w="2640" w:type="dxa"/>
            <w:vMerge w:val="restart"/>
            <w:vAlign w:val="center"/>
          </w:tcPr>
          <w:p>
            <w:pPr>
              <w:jc w:val="center"/>
            </w:pPr>
            <w:r>
              <w:rPr>
                <w:rFonts w:ascii="宋体" w:hAnsi="宋体" w:eastAsia="宋体" w:cs="宋体"/>
                <w:b w:val="0"/>
                <w:i w:val="0"/>
                <w:color w:val="000000"/>
                <w:sz w:val="14"/>
              </w:rPr>
              <w:t>科目名称</w:t>
            </w:r>
          </w:p>
        </w:tc>
        <w:tc>
          <w:tcPr>
            <w:tcW w:w="1500" w:type="dxa"/>
            <w:vMerge w:val="restart"/>
            <w:vAlign w:val="center"/>
          </w:tcPr>
          <w:p>
            <w:pPr>
              <w:jc w:val="center"/>
            </w:pPr>
            <w:r>
              <w:rPr>
                <w:rFonts w:ascii="宋体" w:hAnsi="宋体" w:eastAsia="宋体" w:cs="宋体"/>
                <w:b w:val="0"/>
                <w:i w:val="0"/>
                <w:color w:val="000000"/>
                <w:sz w:val="14"/>
              </w:rPr>
              <w:t>合计</w:t>
            </w:r>
          </w:p>
        </w:tc>
        <w:tc>
          <w:tcPr>
            <w:tcW w:w="1500" w:type="dxa"/>
            <w:vMerge w:val="restart"/>
            <w:vAlign w:val="center"/>
          </w:tcPr>
          <w:p>
            <w:pPr>
              <w:jc w:val="center"/>
            </w:pPr>
            <w:r>
              <w:rPr>
                <w:rFonts w:ascii="宋体" w:hAnsi="宋体" w:eastAsia="宋体" w:cs="宋体"/>
                <w:b w:val="0"/>
                <w:i w:val="0"/>
                <w:color w:val="000000"/>
                <w:sz w:val="14"/>
              </w:rPr>
              <w:t>基本支出</w:t>
            </w:r>
          </w:p>
        </w:tc>
        <w:tc>
          <w:tcPr>
            <w:tcW w:w="1532" w:type="dxa"/>
            <w:vMerge w:val="restart"/>
            <w:vAlign w:val="center"/>
          </w:tcPr>
          <w:p>
            <w:pPr>
              <w:jc w:val="center"/>
            </w:pPr>
            <w:r>
              <w:rPr>
                <w:rFonts w:ascii="宋体" w:hAnsi="宋体" w:eastAsia="宋体" w:cs="宋体"/>
                <w:b w:val="0"/>
                <w:i w:val="0"/>
                <w:color w:val="000000"/>
                <w:sz w:val="14"/>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vAlign w:val="center"/>
          </w:tcPr>
          <w:p>
            <w:pPr>
              <w:jc w:val="center"/>
            </w:pPr>
            <w:r>
              <w:rPr>
                <w:rFonts w:ascii="宋体" w:hAnsi="宋体" w:eastAsia="宋体" w:cs="宋体"/>
                <w:b w:val="0"/>
                <w:i w:val="0"/>
                <w:color w:val="000000"/>
                <w:sz w:val="14"/>
              </w:rPr>
              <w:t>类</w:t>
            </w:r>
          </w:p>
        </w:tc>
        <w:tc>
          <w:tcPr>
            <w:tcW w:w="380" w:type="dxa"/>
            <w:vAlign w:val="center"/>
          </w:tcPr>
          <w:p>
            <w:pPr>
              <w:jc w:val="center"/>
            </w:pPr>
            <w:r>
              <w:rPr>
                <w:rFonts w:ascii="宋体" w:hAnsi="宋体" w:eastAsia="宋体" w:cs="宋体"/>
                <w:b w:val="0"/>
                <w:i w:val="0"/>
                <w:color w:val="000000"/>
                <w:sz w:val="14"/>
              </w:rPr>
              <w:t>款</w:t>
            </w:r>
          </w:p>
        </w:tc>
        <w:tc>
          <w:tcPr>
            <w:tcW w:w="380" w:type="dxa"/>
            <w:vAlign w:val="center"/>
          </w:tcPr>
          <w:p>
            <w:pPr>
              <w:jc w:val="center"/>
            </w:pPr>
            <w:r>
              <w:rPr>
                <w:rFonts w:ascii="宋体" w:hAnsi="宋体" w:eastAsia="宋体" w:cs="宋体"/>
                <w:b w:val="0"/>
                <w:i w:val="0"/>
                <w:color w:val="000000"/>
                <w:sz w:val="14"/>
              </w:rPr>
              <w:t>项</w:t>
            </w:r>
          </w:p>
        </w:tc>
        <w:tc>
          <w:tcPr>
            <w:tcW w:w="2640" w:type="dxa"/>
            <w:vMerge w:val="continue"/>
            <w:vAlign w:val="center"/>
          </w:tcPr>
          <w:p/>
        </w:tc>
        <w:tc>
          <w:tcPr>
            <w:tcW w:w="1500" w:type="dxa"/>
            <w:vMerge w:val="continue"/>
            <w:vAlign w:val="center"/>
          </w:tcPr>
          <w:p/>
        </w:tc>
        <w:tc>
          <w:tcPr>
            <w:tcW w:w="1500" w:type="dxa"/>
            <w:vMerge w:val="continue"/>
            <w:vAlign w:val="center"/>
          </w:tcPr>
          <w:p/>
        </w:tc>
        <w:tc>
          <w:tcPr>
            <w:tcW w:w="1532"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208</w:t>
            </w:r>
          </w:p>
        </w:tc>
        <w:tc>
          <w:tcPr>
            <w:tcW w:w="2640" w:type="dxa"/>
            <w:vAlign w:val="center"/>
          </w:tcPr>
          <w:p>
            <w:pPr>
              <w:jc w:val="left"/>
            </w:pPr>
            <w:r>
              <w:rPr>
                <w:rFonts w:ascii="宋体" w:hAnsi="宋体" w:eastAsia="宋体" w:cs="宋体"/>
                <w:b w:val="0"/>
                <w:i w:val="0"/>
                <w:color w:val="000000"/>
                <w:sz w:val="14"/>
              </w:rPr>
              <w:t>社会保障和就业支出</w:t>
            </w:r>
          </w:p>
        </w:tc>
        <w:tc>
          <w:tcPr>
            <w:tcW w:w="1500" w:type="dxa"/>
            <w:vAlign w:val="center"/>
          </w:tcPr>
          <w:p>
            <w:pPr>
              <w:jc w:val="right"/>
            </w:pPr>
            <w:r>
              <w:rPr>
                <w:rFonts w:ascii="宋体" w:hAnsi="宋体" w:eastAsia="宋体" w:cs="宋体"/>
                <w:b w:val="0"/>
                <w:i w:val="0"/>
                <w:color w:val="000000"/>
                <w:sz w:val="14"/>
              </w:rPr>
              <w:t>59.54</w:t>
            </w:r>
          </w:p>
        </w:tc>
        <w:tc>
          <w:tcPr>
            <w:tcW w:w="1500" w:type="dxa"/>
            <w:vAlign w:val="center"/>
          </w:tcPr>
          <w:p>
            <w:pPr>
              <w:jc w:val="right"/>
            </w:pPr>
            <w:r>
              <w:rPr>
                <w:rFonts w:ascii="宋体" w:hAnsi="宋体" w:eastAsia="宋体" w:cs="宋体"/>
                <w:b w:val="0"/>
                <w:i w:val="0"/>
                <w:color w:val="000000"/>
                <w:sz w:val="14"/>
              </w:rPr>
              <w:t>47.40</w:t>
            </w:r>
          </w:p>
        </w:tc>
        <w:tc>
          <w:tcPr>
            <w:tcW w:w="1532" w:type="dxa"/>
            <w:vAlign w:val="center"/>
          </w:tcPr>
          <w:p>
            <w:pPr>
              <w:jc w:val="right"/>
            </w:pPr>
            <w:r>
              <w:rPr>
                <w:rFonts w:ascii="宋体" w:hAnsi="宋体" w:eastAsia="宋体" w:cs="宋体"/>
                <w:b w:val="0"/>
                <w:i w:val="0"/>
                <w:color w:val="000000"/>
                <w:sz w:val="14"/>
              </w:rPr>
              <w:t>12.14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20805</w:t>
            </w:r>
          </w:p>
        </w:tc>
        <w:tc>
          <w:tcPr>
            <w:tcW w:w="2640" w:type="dxa"/>
            <w:vAlign w:val="center"/>
          </w:tcPr>
          <w:p>
            <w:pPr>
              <w:jc w:val="left"/>
            </w:pPr>
            <w:r>
              <w:rPr>
                <w:rFonts w:ascii="宋体" w:hAnsi="宋体" w:eastAsia="宋体" w:cs="宋体"/>
                <w:b w:val="0"/>
                <w:i w:val="0"/>
                <w:color w:val="000000"/>
                <w:sz w:val="14"/>
              </w:rPr>
              <w:t>行政事业单位养老支出</w:t>
            </w:r>
          </w:p>
        </w:tc>
        <w:tc>
          <w:tcPr>
            <w:tcW w:w="1500" w:type="dxa"/>
            <w:vAlign w:val="center"/>
          </w:tcPr>
          <w:p>
            <w:pPr>
              <w:jc w:val="right"/>
            </w:pPr>
            <w:r>
              <w:rPr>
                <w:rFonts w:ascii="宋体" w:hAnsi="宋体" w:eastAsia="宋体" w:cs="宋体"/>
                <w:b w:val="0"/>
                <w:i w:val="0"/>
                <w:color w:val="000000"/>
                <w:sz w:val="14"/>
              </w:rPr>
              <w:t>55.83</w:t>
            </w:r>
          </w:p>
        </w:tc>
        <w:tc>
          <w:tcPr>
            <w:tcW w:w="1500" w:type="dxa"/>
            <w:vAlign w:val="center"/>
          </w:tcPr>
          <w:p>
            <w:pPr>
              <w:jc w:val="right"/>
            </w:pPr>
            <w:r>
              <w:rPr>
                <w:rFonts w:ascii="宋体" w:hAnsi="宋体" w:eastAsia="宋体" w:cs="宋体"/>
                <w:b w:val="0"/>
                <w:i w:val="0"/>
                <w:color w:val="000000"/>
                <w:sz w:val="14"/>
              </w:rPr>
              <w:t>43.69</w:t>
            </w:r>
          </w:p>
        </w:tc>
        <w:tc>
          <w:tcPr>
            <w:tcW w:w="1532" w:type="dxa"/>
            <w:vAlign w:val="center"/>
          </w:tcPr>
          <w:p>
            <w:pPr>
              <w:jc w:val="right"/>
            </w:pPr>
            <w:r>
              <w:rPr>
                <w:rFonts w:ascii="宋体" w:hAnsi="宋体" w:eastAsia="宋体" w:cs="宋体"/>
                <w:b w:val="0"/>
                <w:i w:val="0"/>
                <w:color w:val="000000"/>
                <w:sz w:val="14"/>
              </w:rPr>
              <w:t>12.14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2080502</w:t>
            </w:r>
          </w:p>
        </w:tc>
        <w:tc>
          <w:tcPr>
            <w:tcW w:w="2640" w:type="dxa"/>
            <w:vAlign w:val="center"/>
          </w:tcPr>
          <w:p>
            <w:pPr>
              <w:jc w:val="left"/>
            </w:pPr>
            <w:r>
              <w:rPr>
                <w:rFonts w:ascii="宋体" w:hAnsi="宋体" w:eastAsia="宋体" w:cs="宋体"/>
                <w:b w:val="0"/>
                <w:i w:val="0"/>
                <w:color w:val="000000"/>
                <w:sz w:val="14"/>
              </w:rPr>
              <w:t>事业单位离退休</w:t>
            </w:r>
          </w:p>
        </w:tc>
        <w:tc>
          <w:tcPr>
            <w:tcW w:w="1500" w:type="dxa"/>
            <w:vAlign w:val="center"/>
          </w:tcPr>
          <w:p>
            <w:pPr>
              <w:jc w:val="right"/>
            </w:pPr>
            <w:r>
              <w:rPr>
                <w:rFonts w:ascii="宋体" w:hAnsi="宋体" w:eastAsia="宋体" w:cs="宋体"/>
                <w:b w:val="0"/>
                <w:i w:val="0"/>
                <w:color w:val="000000"/>
                <w:sz w:val="14"/>
              </w:rPr>
              <w:t>12.34</w:t>
            </w:r>
          </w:p>
        </w:tc>
        <w:tc>
          <w:tcPr>
            <w:tcW w:w="1500" w:type="dxa"/>
            <w:vAlign w:val="center"/>
          </w:tcPr>
          <w:p>
            <w:pPr>
              <w:jc w:val="right"/>
            </w:pPr>
            <w:r>
              <w:rPr>
                <w:rFonts w:ascii="宋体" w:hAnsi="宋体" w:eastAsia="宋体" w:cs="宋体"/>
                <w:b w:val="0"/>
                <w:i w:val="0"/>
                <w:color w:val="000000"/>
                <w:sz w:val="14"/>
              </w:rPr>
              <w:t>0.20</w:t>
            </w:r>
          </w:p>
        </w:tc>
        <w:tc>
          <w:tcPr>
            <w:tcW w:w="1532" w:type="dxa"/>
            <w:vAlign w:val="center"/>
          </w:tcPr>
          <w:p>
            <w:pPr>
              <w:jc w:val="right"/>
            </w:pPr>
            <w:r>
              <w:rPr>
                <w:rFonts w:ascii="宋体" w:hAnsi="宋体" w:eastAsia="宋体" w:cs="宋体"/>
                <w:b w:val="0"/>
                <w:i w:val="0"/>
                <w:color w:val="000000"/>
                <w:sz w:val="14"/>
              </w:rPr>
              <w:t>12.14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2080505</w:t>
            </w:r>
          </w:p>
        </w:tc>
        <w:tc>
          <w:tcPr>
            <w:tcW w:w="2640" w:type="dxa"/>
            <w:vAlign w:val="center"/>
          </w:tcPr>
          <w:p>
            <w:pPr>
              <w:jc w:val="left"/>
            </w:pPr>
            <w:r>
              <w:rPr>
                <w:rFonts w:ascii="宋体" w:hAnsi="宋体" w:eastAsia="宋体" w:cs="宋体"/>
                <w:b w:val="0"/>
                <w:i w:val="0"/>
                <w:color w:val="000000"/>
                <w:sz w:val="14"/>
              </w:rPr>
              <w:t>机关事业单位基本养老保险缴费支出</w:t>
            </w:r>
          </w:p>
        </w:tc>
        <w:tc>
          <w:tcPr>
            <w:tcW w:w="1500" w:type="dxa"/>
            <w:vAlign w:val="center"/>
          </w:tcPr>
          <w:p>
            <w:pPr>
              <w:jc w:val="right"/>
            </w:pPr>
            <w:r>
              <w:rPr>
                <w:rFonts w:ascii="宋体" w:hAnsi="宋体" w:eastAsia="宋体" w:cs="宋体"/>
                <w:b w:val="0"/>
                <w:i w:val="0"/>
                <w:color w:val="000000"/>
                <w:sz w:val="14"/>
              </w:rPr>
              <w:t>28.99</w:t>
            </w:r>
          </w:p>
        </w:tc>
        <w:tc>
          <w:tcPr>
            <w:tcW w:w="1500" w:type="dxa"/>
            <w:vAlign w:val="center"/>
          </w:tcPr>
          <w:p>
            <w:pPr>
              <w:jc w:val="right"/>
            </w:pPr>
            <w:r>
              <w:rPr>
                <w:rFonts w:ascii="宋体" w:hAnsi="宋体" w:eastAsia="宋体" w:cs="宋体"/>
                <w:b w:val="0"/>
                <w:i w:val="0"/>
                <w:color w:val="000000"/>
                <w:sz w:val="14"/>
              </w:rPr>
              <w:t>28.99</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2080506</w:t>
            </w:r>
          </w:p>
        </w:tc>
        <w:tc>
          <w:tcPr>
            <w:tcW w:w="2640" w:type="dxa"/>
            <w:vAlign w:val="center"/>
          </w:tcPr>
          <w:p>
            <w:pPr>
              <w:jc w:val="left"/>
            </w:pPr>
            <w:r>
              <w:rPr>
                <w:rFonts w:ascii="宋体" w:hAnsi="宋体" w:eastAsia="宋体" w:cs="宋体"/>
                <w:b w:val="0"/>
                <w:i w:val="0"/>
                <w:color w:val="000000"/>
                <w:sz w:val="14"/>
              </w:rPr>
              <w:t>机关事业单位职业年金缴费支出</w:t>
            </w:r>
          </w:p>
        </w:tc>
        <w:tc>
          <w:tcPr>
            <w:tcW w:w="1500" w:type="dxa"/>
            <w:vAlign w:val="center"/>
          </w:tcPr>
          <w:p>
            <w:pPr>
              <w:jc w:val="right"/>
            </w:pPr>
            <w:r>
              <w:rPr>
                <w:rFonts w:ascii="宋体" w:hAnsi="宋体" w:eastAsia="宋体" w:cs="宋体"/>
                <w:b w:val="0"/>
                <w:i w:val="0"/>
                <w:color w:val="000000"/>
                <w:sz w:val="14"/>
              </w:rPr>
              <w:t>14.50</w:t>
            </w:r>
          </w:p>
        </w:tc>
        <w:tc>
          <w:tcPr>
            <w:tcW w:w="1500" w:type="dxa"/>
            <w:vAlign w:val="center"/>
          </w:tcPr>
          <w:p>
            <w:pPr>
              <w:jc w:val="right"/>
            </w:pPr>
            <w:r>
              <w:rPr>
                <w:rFonts w:ascii="宋体" w:hAnsi="宋体" w:eastAsia="宋体" w:cs="宋体"/>
                <w:b w:val="0"/>
                <w:i w:val="0"/>
                <w:color w:val="000000"/>
                <w:sz w:val="14"/>
              </w:rPr>
              <w:t>14.50</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20899</w:t>
            </w:r>
          </w:p>
        </w:tc>
        <w:tc>
          <w:tcPr>
            <w:tcW w:w="2640" w:type="dxa"/>
            <w:vAlign w:val="center"/>
          </w:tcPr>
          <w:p>
            <w:pPr>
              <w:jc w:val="left"/>
            </w:pPr>
            <w:r>
              <w:rPr>
                <w:rFonts w:ascii="宋体" w:hAnsi="宋体" w:eastAsia="宋体" w:cs="宋体"/>
                <w:b w:val="0"/>
                <w:i w:val="0"/>
                <w:color w:val="000000"/>
                <w:sz w:val="14"/>
              </w:rPr>
              <w:t>其他社会保障和就业支出</w:t>
            </w:r>
          </w:p>
        </w:tc>
        <w:tc>
          <w:tcPr>
            <w:tcW w:w="1500" w:type="dxa"/>
            <w:vAlign w:val="center"/>
          </w:tcPr>
          <w:p>
            <w:pPr>
              <w:jc w:val="right"/>
            </w:pPr>
            <w:r>
              <w:rPr>
                <w:rFonts w:ascii="宋体" w:hAnsi="宋体" w:eastAsia="宋体" w:cs="宋体"/>
                <w:b w:val="0"/>
                <w:i w:val="0"/>
                <w:color w:val="000000"/>
                <w:sz w:val="14"/>
              </w:rPr>
              <w:t>3.71</w:t>
            </w:r>
          </w:p>
        </w:tc>
        <w:tc>
          <w:tcPr>
            <w:tcW w:w="1500" w:type="dxa"/>
            <w:vAlign w:val="center"/>
          </w:tcPr>
          <w:p>
            <w:pPr>
              <w:jc w:val="right"/>
            </w:pPr>
            <w:r>
              <w:rPr>
                <w:rFonts w:ascii="宋体" w:hAnsi="宋体" w:eastAsia="宋体" w:cs="宋体"/>
                <w:b w:val="0"/>
                <w:i w:val="0"/>
                <w:color w:val="000000"/>
                <w:sz w:val="14"/>
              </w:rPr>
              <w:t>3.71</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2089999</w:t>
            </w:r>
          </w:p>
        </w:tc>
        <w:tc>
          <w:tcPr>
            <w:tcW w:w="2640" w:type="dxa"/>
            <w:vAlign w:val="center"/>
          </w:tcPr>
          <w:p>
            <w:pPr>
              <w:jc w:val="left"/>
            </w:pPr>
            <w:r>
              <w:rPr>
                <w:rFonts w:ascii="宋体" w:hAnsi="宋体" w:eastAsia="宋体" w:cs="宋体"/>
                <w:b w:val="0"/>
                <w:i w:val="0"/>
                <w:color w:val="000000"/>
                <w:sz w:val="14"/>
              </w:rPr>
              <w:t>其他社会保障和就业支出</w:t>
            </w:r>
          </w:p>
        </w:tc>
        <w:tc>
          <w:tcPr>
            <w:tcW w:w="1500" w:type="dxa"/>
            <w:vAlign w:val="center"/>
          </w:tcPr>
          <w:p>
            <w:pPr>
              <w:jc w:val="right"/>
            </w:pPr>
            <w:r>
              <w:rPr>
                <w:rFonts w:ascii="宋体" w:hAnsi="宋体" w:eastAsia="宋体" w:cs="宋体"/>
                <w:b w:val="0"/>
                <w:i w:val="0"/>
                <w:color w:val="000000"/>
                <w:sz w:val="14"/>
              </w:rPr>
              <w:t>3.71</w:t>
            </w:r>
          </w:p>
        </w:tc>
        <w:tc>
          <w:tcPr>
            <w:tcW w:w="1500" w:type="dxa"/>
            <w:vAlign w:val="center"/>
          </w:tcPr>
          <w:p>
            <w:pPr>
              <w:jc w:val="right"/>
            </w:pPr>
            <w:r>
              <w:rPr>
                <w:rFonts w:ascii="宋体" w:hAnsi="宋体" w:eastAsia="宋体" w:cs="宋体"/>
                <w:b w:val="0"/>
                <w:i w:val="0"/>
                <w:color w:val="000000"/>
                <w:sz w:val="14"/>
              </w:rPr>
              <w:t>3.71</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210</w:t>
            </w:r>
          </w:p>
        </w:tc>
        <w:tc>
          <w:tcPr>
            <w:tcW w:w="2640" w:type="dxa"/>
            <w:vAlign w:val="center"/>
          </w:tcPr>
          <w:p>
            <w:pPr>
              <w:jc w:val="left"/>
            </w:pPr>
            <w:r>
              <w:rPr>
                <w:rFonts w:ascii="宋体" w:hAnsi="宋体" w:eastAsia="宋体" w:cs="宋体"/>
                <w:b w:val="0"/>
                <w:i w:val="0"/>
                <w:color w:val="000000"/>
                <w:sz w:val="14"/>
              </w:rPr>
              <w:t>卫生健康支出</w:t>
            </w:r>
          </w:p>
        </w:tc>
        <w:tc>
          <w:tcPr>
            <w:tcW w:w="1500" w:type="dxa"/>
            <w:vAlign w:val="center"/>
          </w:tcPr>
          <w:p>
            <w:pPr>
              <w:jc w:val="right"/>
            </w:pPr>
            <w:r>
              <w:rPr>
                <w:rFonts w:ascii="宋体" w:hAnsi="宋体" w:eastAsia="宋体" w:cs="宋体"/>
                <w:b w:val="0"/>
                <w:i w:val="0"/>
                <w:color w:val="000000"/>
                <w:sz w:val="14"/>
              </w:rPr>
              <w:t>18.12</w:t>
            </w:r>
          </w:p>
        </w:tc>
        <w:tc>
          <w:tcPr>
            <w:tcW w:w="1500" w:type="dxa"/>
            <w:vAlign w:val="center"/>
          </w:tcPr>
          <w:p>
            <w:pPr>
              <w:jc w:val="right"/>
            </w:pPr>
            <w:r>
              <w:rPr>
                <w:rFonts w:ascii="宋体" w:hAnsi="宋体" w:eastAsia="宋体" w:cs="宋体"/>
                <w:b w:val="0"/>
                <w:i w:val="0"/>
                <w:color w:val="000000"/>
                <w:sz w:val="14"/>
              </w:rPr>
              <w:t>18.12</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21011</w:t>
            </w:r>
          </w:p>
        </w:tc>
        <w:tc>
          <w:tcPr>
            <w:tcW w:w="2640" w:type="dxa"/>
            <w:vAlign w:val="center"/>
          </w:tcPr>
          <w:p>
            <w:pPr>
              <w:jc w:val="left"/>
            </w:pPr>
            <w:r>
              <w:rPr>
                <w:rFonts w:ascii="宋体" w:hAnsi="宋体" w:eastAsia="宋体" w:cs="宋体"/>
                <w:b w:val="0"/>
                <w:i w:val="0"/>
                <w:color w:val="000000"/>
                <w:sz w:val="14"/>
              </w:rPr>
              <w:t>行政事业单位医疗</w:t>
            </w:r>
          </w:p>
        </w:tc>
        <w:tc>
          <w:tcPr>
            <w:tcW w:w="1500" w:type="dxa"/>
            <w:vAlign w:val="center"/>
          </w:tcPr>
          <w:p>
            <w:pPr>
              <w:jc w:val="right"/>
            </w:pPr>
            <w:r>
              <w:rPr>
                <w:rFonts w:ascii="宋体" w:hAnsi="宋体" w:eastAsia="宋体" w:cs="宋体"/>
                <w:b w:val="0"/>
                <w:i w:val="0"/>
                <w:color w:val="000000"/>
                <w:sz w:val="14"/>
              </w:rPr>
              <w:t>18.12</w:t>
            </w:r>
          </w:p>
        </w:tc>
        <w:tc>
          <w:tcPr>
            <w:tcW w:w="1500" w:type="dxa"/>
            <w:vAlign w:val="center"/>
          </w:tcPr>
          <w:p>
            <w:pPr>
              <w:jc w:val="right"/>
            </w:pPr>
            <w:r>
              <w:rPr>
                <w:rFonts w:ascii="宋体" w:hAnsi="宋体" w:eastAsia="宋体" w:cs="宋体"/>
                <w:b w:val="0"/>
                <w:i w:val="0"/>
                <w:color w:val="000000"/>
                <w:sz w:val="14"/>
              </w:rPr>
              <w:t>18.12</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2101102</w:t>
            </w:r>
          </w:p>
        </w:tc>
        <w:tc>
          <w:tcPr>
            <w:tcW w:w="2640" w:type="dxa"/>
            <w:vAlign w:val="center"/>
          </w:tcPr>
          <w:p>
            <w:pPr>
              <w:jc w:val="left"/>
            </w:pPr>
            <w:r>
              <w:rPr>
                <w:rFonts w:ascii="宋体" w:hAnsi="宋体" w:eastAsia="宋体" w:cs="宋体"/>
                <w:b w:val="0"/>
                <w:i w:val="0"/>
                <w:color w:val="000000"/>
                <w:sz w:val="14"/>
              </w:rPr>
              <w:t>事业单位医疗</w:t>
            </w:r>
          </w:p>
        </w:tc>
        <w:tc>
          <w:tcPr>
            <w:tcW w:w="1500" w:type="dxa"/>
            <w:vAlign w:val="center"/>
          </w:tcPr>
          <w:p>
            <w:pPr>
              <w:jc w:val="right"/>
            </w:pPr>
            <w:r>
              <w:rPr>
                <w:rFonts w:ascii="宋体" w:hAnsi="宋体" w:eastAsia="宋体" w:cs="宋体"/>
                <w:b w:val="0"/>
                <w:i w:val="0"/>
                <w:color w:val="000000"/>
                <w:sz w:val="14"/>
              </w:rPr>
              <w:t>18.12</w:t>
            </w:r>
          </w:p>
        </w:tc>
        <w:tc>
          <w:tcPr>
            <w:tcW w:w="1500" w:type="dxa"/>
            <w:vAlign w:val="center"/>
          </w:tcPr>
          <w:p>
            <w:pPr>
              <w:jc w:val="right"/>
            </w:pPr>
            <w:r>
              <w:rPr>
                <w:rFonts w:ascii="宋体" w:hAnsi="宋体" w:eastAsia="宋体" w:cs="宋体"/>
                <w:b w:val="0"/>
                <w:i w:val="0"/>
                <w:color w:val="000000"/>
                <w:sz w:val="14"/>
              </w:rPr>
              <w:t>18.12</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211</w:t>
            </w:r>
          </w:p>
        </w:tc>
        <w:tc>
          <w:tcPr>
            <w:tcW w:w="2640" w:type="dxa"/>
            <w:vAlign w:val="center"/>
          </w:tcPr>
          <w:p>
            <w:pPr>
              <w:jc w:val="left"/>
            </w:pPr>
            <w:r>
              <w:rPr>
                <w:rFonts w:ascii="宋体" w:hAnsi="宋体" w:eastAsia="宋体" w:cs="宋体"/>
                <w:b w:val="0"/>
                <w:i w:val="0"/>
                <w:color w:val="000000"/>
                <w:sz w:val="14"/>
              </w:rPr>
              <w:t>节能环保支出</w:t>
            </w:r>
          </w:p>
        </w:tc>
        <w:tc>
          <w:tcPr>
            <w:tcW w:w="1500" w:type="dxa"/>
            <w:vAlign w:val="center"/>
          </w:tcPr>
          <w:p>
            <w:pPr>
              <w:jc w:val="right"/>
            </w:pPr>
            <w:r>
              <w:rPr>
                <w:rFonts w:ascii="宋体" w:hAnsi="宋体" w:eastAsia="宋体" w:cs="宋体"/>
                <w:b w:val="0"/>
                <w:i w:val="0"/>
                <w:color w:val="000000"/>
                <w:sz w:val="14"/>
              </w:rPr>
              <w:t>141.83</w:t>
            </w:r>
          </w:p>
        </w:tc>
        <w:tc>
          <w:tcPr>
            <w:tcW w:w="1500" w:type="dxa"/>
            <w:vAlign w:val="center"/>
          </w:tcPr>
          <w:p>
            <w:pPr>
              <w:jc w:val="right"/>
            </w:pPr>
            <w:r>
              <w:rPr>
                <w:rFonts w:ascii="宋体" w:hAnsi="宋体" w:eastAsia="宋体" w:cs="宋体"/>
                <w:b w:val="0"/>
                <w:i w:val="0"/>
                <w:color w:val="000000"/>
                <w:sz w:val="14"/>
              </w:rPr>
              <w:t>0.00</w:t>
            </w:r>
          </w:p>
        </w:tc>
        <w:tc>
          <w:tcPr>
            <w:tcW w:w="1532" w:type="dxa"/>
            <w:vAlign w:val="center"/>
          </w:tcPr>
          <w:p>
            <w:pPr>
              <w:jc w:val="right"/>
            </w:pPr>
            <w:r>
              <w:rPr>
                <w:rFonts w:ascii="宋体" w:hAnsi="宋体" w:eastAsia="宋体" w:cs="宋体"/>
                <w:b w:val="0"/>
                <w:i w:val="0"/>
                <w:color w:val="000000"/>
                <w:sz w:val="14"/>
              </w:rPr>
              <w:t>141.83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21111</w:t>
            </w:r>
          </w:p>
        </w:tc>
        <w:tc>
          <w:tcPr>
            <w:tcW w:w="2640" w:type="dxa"/>
            <w:vAlign w:val="center"/>
          </w:tcPr>
          <w:p>
            <w:pPr>
              <w:jc w:val="left"/>
            </w:pPr>
            <w:r>
              <w:rPr>
                <w:rFonts w:ascii="宋体" w:hAnsi="宋体" w:eastAsia="宋体" w:cs="宋体"/>
                <w:b w:val="0"/>
                <w:i w:val="0"/>
                <w:color w:val="000000"/>
                <w:sz w:val="14"/>
              </w:rPr>
              <w:t>污染减排</w:t>
            </w:r>
          </w:p>
        </w:tc>
        <w:tc>
          <w:tcPr>
            <w:tcW w:w="1500" w:type="dxa"/>
            <w:vAlign w:val="center"/>
          </w:tcPr>
          <w:p>
            <w:pPr>
              <w:jc w:val="right"/>
            </w:pPr>
            <w:r>
              <w:rPr>
                <w:rFonts w:ascii="宋体" w:hAnsi="宋体" w:eastAsia="宋体" w:cs="宋体"/>
                <w:b w:val="0"/>
                <w:i w:val="0"/>
                <w:color w:val="000000"/>
                <w:sz w:val="14"/>
              </w:rPr>
              <w:t>141.83</w:t>
            </w:r>
          </w:p>
        </w:tc>
        <w:tc>
          <w:tcPr>
            <w:tcW w:w="1500" w:type="dxa"/>
            <w:vAlign w:val="center"/>
          </w:tcPr>
          <w:p>
            <w:pPr>
              <w:jc w:val="right"/>
            </w:pPr>
            <w:r>
              <w:rPr>
                <w:rFonts w:ascii="宋体" w:hAnsi="宋体" w:eastAsia="宋体" w:cs="宋体"/>
                <w:b w:val="0"/>
                <w:i w:val="0"/>
                <w:color w:val="000000"/>
                <w:sz w:val="14"/>
              </w:rPr>
              <w:t>0.00</w:t>
            </w:r>
          </w:p>
        </w:tc>
        <w:tc>
          <w:tcPr>
            <w:tcW w:w="1532" w:type="dxa"/>
            <w:vAlign w:val="center"/>
          </w:tcPr>
          <w:p>
            <w:pPr>
              <w:jc w:val="right"/>
            </w:pPr>
            <w:r>
              <w:rPr>
                <w:rFonts w:ascii="宋体" w:hAnsi="宋体" w:eastAsia="宋体" w:cs="宋体"/>
                <w:b w:val="0"/>
                <w:i w:val="0"/>
                <w:color w:val="000000"/>
                <w:sz w:val="14"/>
              </w:rPr>
              <w:t>141.83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2111103</w:t>
            </w:r>
          </w:p>
        </w:tc>
        <w:tc>
          <w:tcPr>
            <w:tcW w:w="2640" w:type="dxa"/>
            <w:vAlign w:val="center"/>
          </w:tcPr>
          <w:p>
            <w:pPr>
              <w:jc w:val="left"/>
            </w:pPr>
            <w:r>
              <w:rPr>
                <w:rFonts w:ascii="宋体" w:hAnsi="宋体" w:eastAsia="宋体" w:cs="宋体"/>
                <w:b w:val="0"/>
                <w:i w:val="0"/>
                <w:color w:val="000000"/>
                <w:sz w:val="14"/>
              </w:rPr>
              <w:t>减排专项支出</w:t>
            </w:r>
          </w:p>
        </w:tc>
        <w:tc>
          <w:tcPr>
            <w:tcW w:w="1500" w:type="dxa"/>
            <w:vAlign w:val="center"/>
          </w:tcPr>
          <w:p>
            <w:pPr>
              <w:jc w:val="right"/>
            </w:pPr>
            <w:r>
              <w:rPr>
                <w:rFonts w:ascii="宋体" w:hAnsi="宋体" w:eastAsia="宋体" w:cs="宋体"/>
                <w:b w:val="0"/>
                <w:i w:val="0"/>
                <w:color w:val="000000"/>
                <w:sz w:val="14"/>
              </w:rPr>
              <w:t>141.83</w:t>
            </w:r>
          </w:p>
        </w:tc>
        <w:tc>
          <w:tcPr>
            <w:tcW w:w="1500" w:type="dxa"/>
            <w:vAlign w:val="center"/>
          </w:tcPr>
          <w:p>
            <w:pPr>
              <w:jc w:val="right"/>
            </w:pPr>
            <w:r>
              <w:rPr>
                <w:rFonts w:ascii="宋体" w:hAnsi="宋体" w:eastAsia="宋体" w:cs="宋体"/>
                <w:b w:val="0"/>
                <w:i w:val="0"/>
                <w:color w:val="000000"/>
                <w:sz w:val="14"/>
              </w:rPr>
              <w:t>0.00</w:t>
            </w:r>
          </w:p>
        </w:tc>
        <w:tc>
          <w:tcPr>
            <w:tcW w:w="1532" w:type="dxa"/>
            <w:vAlign w:val="center"/>
          </w:tcPr>
          <w:p>
            <w:pPr>
              <w:jc w:val="right"/>
            </w:pPr>
            <w:r>
              <w:rPr>
                <w:rFonts w:ascii="宋体" w:hAnsi="宋体" w:eastAsia="宋体" w:cs="宋体"/>
                <w:b w:val="0"/>
                <w:i w:val="0"/>
                <w:color w:val="000000"/>
                <w:sz w:val="14"/>
              </w:rPr>
              <w:t>141.83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213</w:t>
            </w:r>
          </w:p>
        </w:tc>
        <w:tc>
          <w:tcPr>
            <w:tcW w:w="2640" w:type="dxa"/>
            <w:vAlign w:val="center"/>
          </w:tcPr>
          <w:p>
            <w:pPr>
              <w:jc w:val="left"/>
            </w:pPr>
            <w:r>
              <w:rPr>
                <w:rFonts w:ascii="宋体" w:hAnsi="宋体" w:eastAsia="宋体" w:cs="宋体"/>
                <w:b w:val="0"/>
                <w:i w:val="0"/>
                <w:color w:val="000000"/>
                <w:sz w:val="14"/>
              </w:rPr>
              <w:t>农林水支出</w:t>
            </w:r>
          </w:p>
        </w:tc>
        <w:tc>
          <w:tcPr>
            <w:tcW w:w="1500" w:type="dxa"/>
            <w:vAlign w:val="center"/>
          </w:tcPr>
          <w:p>
            <w:pPr>
              <w:jc w:val="right"/>
            </w:pPr>
            <w:r>
              <w:rPr>
                <w:rFonts w:ascii="宋体" w:hAnsi="宋体" w:eastAsia="宋体" w:cs="宋体"/>
                <w:b w:val="0"/>
                <w:i w:val="0"/>
                <w:color w:val="000000"/>
                <w:sz w:val="14"/>
              </w:rPr>
              <w:t>1,104.95</w:t>
            </w:r>
          </w:p>
        </w:tc>
        <w:tc>
          <w:tcPr>
            <w:tcW w:w="1500" w:type="dxa"/>
            <w:vAlign w:val="center"/>
          </w:tcPr>
          <w:p>
            <w:pPr>
              <w:jc w:val="right"/>
            </w:pPr>
            <w:r>
              <w:rPr>
                <w:rFonts w:ascii="宋体" w:hAnsi="宋体" w:eastAsia="宋体" w:cs="宋体"/>
                <w:b w:val="0"/>
                <w:i w:val="0"/>
                <w:color w:val="000000"/>
                <w:sz w:val="14"/>
              </w:rPr>
              <w:t>217.96</w:t>
            </w:r>
          </w:p>
        </w:tc>
        <w:tc>
          <w:tcPr>
            <w:tcW w:w="1532" w:type="dxa"/>
            <w:vAlign w:val="center"/>
          </w:tcPr>
          <w:p>
            <w:pPr>
              <w:jc w:val="right"/>
            </w:pPr>
            <w:r>
              <w:rPr>
                <w:rFonts w:ascii="宋体" w:hAnsi="宋体" w:eastAsia="宋体" w:cs="宋体"/>
                <w:b w:val="0"/>
                <w:i w:val="0"/>
                <w:color w:val="000000"/>
                <w:sz w:val="14"/>
              </w:rPr>
              <w:t>886.99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21301</w:t>
            </w:r>
          </w:p>
        </w:tc>
        <w:tc>
          <w:tcPr>
            <w:tcW w:w="2640" w:type="dxa"/>
            <w:vAlign w:val="center"/>
          </w:tcPr>
          <w:p>
            <w:pPr>
              <w:jc w:val="left"/>
            </w:pPr>
            <w:r>
              <w:rPr>
                <w:rFonts w:ascii="宋体" w:hAnsi="宋体" w:eastAsia="宋体" w:cs="宋体"/>
                <w:b w:val="0"/>
                <w:i w:val="0"/>
                <w:color w:val="000000"/>
                <w:sz w:val="14"/>
              </w:rPr>
              <w:t>农业农村</w:t>
            </w:r>
          </w:p>
        </w:tc>
        <w:tc>
          <w:tcPr>
            <w:tcW w:w="1500" w:type="dxa"/>
            <w:vAlign w:val="center"/>
          </w:tcPr>
          <w:p>
            <w:pPr>
              <w:jc w:val="right"/>
            </w:pPr>
            <w:r>
              <w:rPr>
                <w:rFonts w:ascii="宋体" w:hAnsi="宋体" w:eastAsia="宋体" w:cs="宋体"/>
                <w:b w:val="0"/>
                <w:i w:val="0"/>
                <w:color w:val="000000"/>
                <w:sz w:val="14"/>
              </w:rPr>
              <w:t>1,104.95</w:t>
            </w:r>
          </w:p>
        </w:tc>
        <w:tc>
          <w:tcPr>
            <w:tcW w:w="1500" w:type="dxa"/>
            <w:vAlign w:val="center"/>
          </w:tcPr>
          <w:p>
            <w:pPr>
              <w:jc w:val="right"/>
            </w:pPr>
            <w:r>
              <w:rPr>
                <w:rFonts w:ascii="宋体" w:hAnsi="宋体" w:eastAsia="宋体" w:cs="宋体"/>
                <w:b w:val="0"/>
                <w:i w:val="0"/>
                <w:color w:val="000000"/>
                <w:sz w:val="14"/>
              </w:rPr>
              <w:t>217.96</w:t>
            </w:r>
          </w:p>
        </w:tc>
        <w:tc>
          <w:tcPr>
            <w:tcW w:w="1532" w:type="dxa"/>
            <w:vAlign w:val="center"/>
          </w:tcPr>
          <w:p>
            <w:pPr>
              <w:jc w:val="right"/>
            </w:pPr>
            <w:r>
              <w:rPr>
                <w:rFonts w:ascii="宋体" w:hAnsi="宋体" w:eastAsia="宋体" w:cs="宋体"/>
                <w:b w:val="0"/>
                <w:i w:val="0"/>
                <w:color w:val="000000"/>
                <w:sz w:val="14"/>
              </w:rPr>
              <w:t>886.99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2130104</w:t>
            </w:r>
          </w:p>
        </w:tc>
        <w:tc>
          <w:tcPr>
            <w:tcW w:w="2640" w:type="dxa"/>
            <w:vAlign w:val="center"/>
          </w:tcPr>
          <w:p>
            <w:pPr>
              <w:jc w:val="left"/>
            </w:pPr>
            <w:r>
              <w:rPr>
                <w:rFonts w:ascii="宋体" w:hAnsi="宋体" w:eastAsia="宋体" w:cs="宋体"/>
                <w:b w:val="0"/>
                <w:i w:val="0"/>
                <w:color w:val="000000"/>
                <w:sz w:val="14"/>
              </w:rPr>
              <w:t>事业运行</w:t>
            </w:r>
          </w:p>
        </w:tc>
        <w:tc>
          <w:tcPr>
            <w:tcW w:w="1500" w:type="dxa"/>
            <w:vAlign w:val="center"/>
          </w:tcPr>
          <w:p>
            <w:pPr>
              <w:jc w:val="right"/>
            </w:pPr>
            <w:r>
              <w:rPr>
                <w:rFonts w:ascii="宋体" w:hAnsi="宋体" w:eastAsia="宋体" w:cs="宋体"/>
                <w:b w:val="0"/>
                <w:i w:val="0"/>
                <w:color w:val="000000"/>
                <w:sz w:val="14"/>
              </w:rPr>
              <w:t>217.96</w:t>
            </w:r>
          </w:p>
        </w:tc>
        <w:tc>
          <w:tcPr>
            <w:tcW w:w="1500" w:type="dxa"/>
            <w:vAlign w:val="center"/>
          </w:tcPr>
          <w:p>
            <w:pPr>
              <w:jc w:val="right"/>
            </w:pPr>
            <w:r>
              <w:rPr>
                <w:rFonts w:ascii="宋体" w:hAnsi="宋体" w:eastAsia="宋体" w:cs="宋体"/>
                <w:b w:val="0"/>
                <w:i w:val="0"/>
                <w:color w:val="000000"/>
                <w:sz w:val="14"/>
              </w:rPr>
              <w:t>217.96</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2130106</w:t>
            </w:r>
          </w:p>
        </w:tc>
        <w:tc>
          <w:tcPr>
            <w:tcW w:w="2640" w:type="dxa"/>
            <w:vAlign w:val="center"/>
          </w:tcPr>
          <w:p>
            <w:pPr>
              <w:jc w:val="left"/>
            </w:pPr>
            <w:r>
              <w:rPr>
                <w:rFonts w:ascii="宋体" w:hAnsi="宋体" w:eastAsia="宋体" w:cs="宋体"/>
                <w:b w:val="0"/>
                <w:i w:val="0"/>
                <w:color w:val="000000"/>
                <w:sz w:val="14"/>
              </w:rPr>
              <w:t>科技转化与推广服务</w:t>
            </w:r>
          </w:p>
        </w:tc>
        <w:tc>
          <w:tcPr>
            <w:tcW w:w="1500" w:type="dxa"/>
            <w:vAlign w:val="center"/>
          </w:tcPr>
          <w:p>
            <w:pPr>
              <w:jc w:val="right"/>
            </w:pPr>
            <w:r>
              <w:rPr>
                <w:rFonts w:ascii="宋体" w:hAnsi="宋体" w:eastAsia="宋体" w:cs="宋体"/>
                <w:b w:val="0"/>
                <w:i w:val="0"/>
                <w:color w:val="000000"/>
                <w:sz w:val="14"/>
              </w:rPr>
              <w:t>41.30</w:t>
            </w:r>
          </w:p>
        </w:tc>
        <w:tc>
          <w:tcPr>
            <w:tcW w:w="1500" w:type="dxa"/>
            <w:vAlign w:val="center"/>
          </w:tcPr>
          <w:p>
            <w:pPr>
              <w:jc w:val="right"/>
            </w:pPr>
            <w:r>
              <w:rPr>
                <w:rFonts w:ascii="宋体" w:hAnsi="宋体" w:eastAsia="宋体" w:cs="宋体"/>
                <w:b w:val="0"/>
                <w:i w:val="0"/>
                <w:color w:val="000000"/>
                <w:sz w:val="14"/>
              </w:rPr>
              <w:t>0.00</w:t>
            </w:r>
          </w:p>
        </w:tc>
        <w:tc>
          <w:tcPr>
            <w:tcW w:w="1532" w:type="dxa"/>
            <w:vAlign w:val="center"/>
          </w:tcPr>
          <w:p>
            <w:pPr>
              <w:jc w:val="right"/>
            </w:pPr>
            <w:r>
              <w:rPr>
                <w:rFonts w:ascii="宋体" w:hAnsi="宋体" w:eastAsia="宋体" w:cs="宋体"/>
                <w:b w:val="0"/>
                <w:i w:val="0"/>
                <w:color w:val="000000"/>
                <w:sz w:val="14"/>
              </w:rPr>
              <w:t>41.30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2130108</w:t>
            </w:r>
          </w:p>
        </w:tc>
        <w:tc>
          <w:tcPr>
            <w:tcW w:w="2640" w:type="dxa"/>
            <w:vAlign w:val="center"/>
          </w:tcPr>
          <w:p>
            <w:pPr>
              <w:jc w:val="left"/>
            </w:pPr>
            <w:r>
              <w:rPr>
                <w:rFonts w:ascii="宋体" w:hAnsi="宋体" w:eastAsia="宋体" w:cs="宋体"/>
                <w:b w:val="0"/>
                <w:i w:val="0"/>
                <w:color w:val="000000"/>
                <w:sz w:val="14"/>
              </w:rPr>
              <w:t>病虫害控制</w:t>
            </w:r>
          </w:p>
        </w:tc>
        <w:tc>
          <w:tcPr>
            <w:tcW w:w="1500" w:type="dxa"/>
            <w:vAlign w:val="center"/>
          </w:tcPr>
          <w:p>
            <w:pPr>
              <w:jc w:val="right"/>
            </w:pPr>
            <w:r>
              <w:rPr>
                <w:rFonts w:ascii="宋体" w:hAnsi="宋体" w:eastAsia="宋体" w:cs="宋体"/>
                <w:b w:val="0"/>
                <w:i w:val="0"/>
                <w:color w:val="000000"/>
                <w:sz w:val="14"/>
              </w:rPr>
              <w:t>12.60</w:t>
            </w:r>
          </w:p>
        </w:tc>
        <w:tc>
          <w:tcPr>
            <w:tcW w:w="1500" w:type="dxa"/>
            <w:vAlign w:val="center"/>
          </w:tcPr>
          <w:p>
            <w:pPr>
              <w:jc w:val="right"/>
            </w:pPr>
            <w:r>
              <w:rPr>
                <w:rFonts w:ascii="宋体" w:hAnsi="宋体" w:eastAsia="宋体" w:cs="宋体"/>
                <w:b w:val="0"/>
                <w:i w:val="0"/>
                <w:color w:val="000000"/>
                <w:sz w:val="14"/>
              </w:rPr>
              <w:t>0.00</w:t>
            </w:r>
          </w:p>
        </w:tc>
        <w:tc>
          <w:tcPr>
            <w:tcW w:w="1532" w:type="dxa"/>
            <w:vAlign w:val="center"/>
          </w:tcPr>
          <w:p>
            <w:pPr>
              <w:jc w:val="right"/>
            </w:pPr>
            <w:r>
              <w:rPr>
                <w:rFonts w:ascii="宋体" w:hAnsi="宋体" w:eastAsia="宋体" w:cs="宋体"/>
                <w:b w:val="0"/>
                <w:i w:val="0"/>
                <w:color w:val="000000"/>
                <w:sz w:val="14"/>
              </w:rPr>
              <w:t>12.60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2130122</w:t>
            </w:r>
          </w:p>
        </w:tc>
        <w:tc>
          <w:tcPr>
            <w:tcW w:w="2640" w:type="dxa"/>
            <w:vAlign w:val="center"/>
          </w:tcPr>
          <w:p>
            <w:pPr>
              <w:jc w:val="left"/>
            </w:pPr>
            <w:r>
              <w:rPr>
                <w:rFonts w:ascii="宋体" w:hAnsi="宋体" w:eastAsia="宋体" w:cs="宋体"/>
                <w:b w:val="0"/>
                <w:i w:val="0"/>
                <w:color w:val="000000"/>
                <w:sz w:val="14"/>
              </w:rPr>
              <w:t>农业生产发展</w:t>
            </w:r>
          </w:p>
        </w:tc>
        <w:tc>
          <w:tcPr>
            <w:tcW w:w="1500" w:type="dxa"/>
            <w:vAlign w:val="center"/>
          </w:tcPr>
          <w:p>
            <w:pPr>
              <w:jc w:val="right"/>
            </w:pPr>
            <w:r>
              <w:rPr>
                <w:rFonts w:ascii="宋体" w:hAnsi="宋体" w:eastAsia="宋体" w:cs="宋体"/>
                <w:b w:val="0"/>
                <w:i w:val="0"/>
                <w:color w:val="000000"/>
                <w:sz w:val="14"/>
              </w:rPr>
              <w:t>793.32</w:t>
            </w:r>
          </w:p>
        </w:tc>
        <w:tc>
          <w:tcPr>
            <w:tcW w:w="1500" w:type="dxa"/>
            <w:vAlign w:val="center"/>
          </w:tcPr>
          <w:p>
            <w:pPr>
              <w:jc w:val="right"/>
            </w:pPr>
            <w:r>
              <w:rPr>
                <w:rFonts w:ascii="宋体" w:hAnsi="宋体" w:eastAsia="宋体" w:cs="宋体"/>
                <w:b w:val="0"/>
                <w:i w:val="0"/>
                <w:color w:val="000000"/>
                <w:sz w:val="14"/>
              </w:rPr>
              <w:t>0.00</w:t>
            </w:r>
          </w:p>
        </w:tc>
        <w:tc>
          <w:tcPr>
            <w:tcW w:w="1532" w:type="dxa"/>
            <w:vAlign w:val="center"/>
          </w:tcPr>
          <w:p>
            <w:pPr>
              <w:jc w:val="right"/>
            </w:pPr>
            <w:r>
              <w:rPr>
                <w:rFonts w:ascii="宋体" w:hAnsi="宋体" w:eastAsia="宋体" w:cs="宋体"/>
                <w:b w:val="0"/>
                <w:i w:val="0"/>
                <w:color w:val="000000"/>
                <w:sz w:val="14"/>
              </w:rPr>
              <w:t>793.32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2130199</w:t>
            </w:r>
          </w:p>
        </w:tc>
        <w:tc>
          <w:tcPr>
            <w:tcW w:w="2640" w:type="dxa"/>
            <w:vAlign w:val="center"/>
          </w:tcPr>
          <w:p>
            <w:pPr>
              <w:jc w:val="left"/>
            </w:pPr>
            <w:r>
              <w:rPr>
                <w:rFonts w:ascii="宋体" w:hAnsi="宋体" w:eastAsia="宋体" w:cs="宋体"/>
                <w:b w:val="0"/>
                <w:i w:val="0"/>
                <w:color w:val="000000"/>
                <w:sz w:val="14"/>
              </w:rPr>
              <w:t>其他农业农村支出</w:t>
            </w:r>
          </w:p>
        </w:tc>
        <w:tc>
          <w:tcPr>
            <w:tcW w:w="1500" w:type="dxa"/>
            <w:vAlign w:val="center"/>
          </w:tcPr>
          <w:p>
            <w:pPr>
              <w:jc w:val="right"/>
            </w:pPr>
            <w:r>
              <w:rPr>
                <w:rFonts w:ascii="宋体" w:hAnsi="宋体" w:eastAsia="宋体" w:cs="宋体"/>
                <w:b w:val="0"/>
                <w:i w:val="0"/>
                <w:color w:val="000000"/>
                <w:sz w:val="14"/>
              </w:rPr>
              <w:t>39.77</w:t>
            </w:r>
          </w:p>
        </w:tc>
        <w:tc>
          <w:tcPr>
            <w:tcW w:w="1500" w:type="dxa"/>
            <w:vAlign w:val="center"/>
          </w:tcPr>
          <w:p>
            <w:pPr>
              <w:jc w:val="right"/>
            </w:pPr>
            <w:r>
              <w:rPr>
                <w:rFonts w:ascii="宋体" w:hAnsi="宋体" w:eastAsia="宋体" w:cs="宋体"/>
                <w:b w:val="0"/>
                <w:i w:val="0"/>
                <w:color w:val="000000"/>
                <w:sz w:val="14"/>
              </w:rPr>
              <w:t>0.00</w:t>
            </w:r>
          </w:p>
        </w:tc>
        <w:tc>
          <w:tcPr>
            <w:tcW w:w="1532" w:type="dxa"/>
            <w:vAlign w:val="center"/>
          </w:tcPr>
          <w:p>
            <w:pPr>
              <w:jc w:val="right"/>
            </w:pPr>
            <w:r>
              <w:rPr>
                <w:rFonts w:ascii="宋体" w:hAnsi="宋体" w:eastAsia="宋体" w:cs="宋体"/>
                <w:b w:val="0"/>
                <w:i w:val="0"/>
                <w:color w:val="000000"/>
                <w:sz w:val="14"/>
              </w:rPr>
              <w:t>39.77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221</w:t>
            </w:r>
          </w:p>
        </w:tc>
        <w:tc>
          <w:tcPr>
            <w:tcW w:w="2640" w:type="dxa"/>
            <w:vAlign w:val="center"/>
          </w:tcPr>
          <w:p>
            <w:pPr>
              <w:jc w:val="left"/>
            </w:pPr>
            <w:r>
              <w:rPr>
                <w:rFonts w:ascii="宋体" w:hAnsi="宋体" w:eastAsia="宋体" w:cs="宋体"/>
                <w:b w:val="0"/>
                <w:i w:val="0"/>
                <w:color w:val="000000"/>
                <w:sz w:val="14"/>
              </w:rPr>
              <w:t>住房保障支出</w:t>
            </w:r>
          </w:p>
        </w:tc>
        <w:tc>
          <w:tcPr>
            <w:tcW w:w="1500" w:type="dxa"/>
            <w:vAlign w:val="center"/>
          </w:tcPr>
          <w:p>
            <w:pPr>
              <w:jc w:val="right"/>
            </w:pPr>
            <w:r>
              <w:rPr>
                <w:rFonts w:ascii="宋体" w:hAnsi="宋体" w:eastAsia="宋体" w:cs="宋体"/>
                <w:b w:val="0"/>
                <w:i w:val="0"/>
                <w:color w:val="000000"/>
                <w:sz w:val="14"/>
              </w:rPr>
              <w:t>13.47</w:t>
            </w:r>
          </w:p>
        </w:tc>
        <w:tc>
          <w:tcPr>
            <w:tcW w:w="1500" w:type="dxa"/>
            <w:vAlign w:val="center"/>
          </w:tcPr>
          <w:p>
            <w:pPr>
              <w:jc w:val="right"/>
            </w:pPr>
            <w:r>
              <w:rPr>
                <w:rFonts w:ascii="宋体" w:hAnsi="宋体" w:eastAsia="宋体" w:cs="宋体"/>
                <w:b w:val="0"/>
                <w:i w:val="0"/>
                <w:color w:val="000000"/>
                <w:sz w:val="14"/>
              </w:rPr>
              <w:t>13.47</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Align w:val="center"/>
          </w:tcPr>
          <w:p>
            <w:pPr>
              <w:jc w:val="left"/>
            </w:pPr>
            <w:r>
              <w:rPr>
                <w:rFonts w:ascii="宋体" w:hAnsi="宋体" w:eastAsia="宋体" w:cs="宋体"/>
                <w:b w:val="0"/>
                <w:i w:val="0"/>
                <w:color w:val="000000"/>
                <w:sz w:val="14"/>
              </w:rPr>
              <w:t>22102</w:t>
            </w:r>
          </w:p>
        </w:tc>
        <w:tc>
          <w:tcPr>
            <w:tcW w:w="2640" w:type="dxa"/>
            <w:vAlign w:val="center"/>
          </w:tcPr>
          <w:p>
            <w:pPr>
              <w:jc w:val="left"/>
            </w:pPr>
            <w:r>
              <w:rPr>
                <w:rFonts w:ascii="宋体" w:hAnsi="宋体" w:eastAsia="宋体" w:cs="宋体"/>
                <w:b w:val="0"/>
                <w:i w:val="0"/>
                <w:color w:val="000000"/>
                <w:sz w:val="14"/>
              </w:rPr>
              <w:t>住房改革支出</w:t>
            </w:r>
          </w:p>
        </w:tc>
        <w:tc>
          <w:tcPr>
            <w:tcW w:w="1500" w:type="dxa"/>
            <w:vAlign w:val="center"/>
          </w:tcPr>
          <w:p>
            <w:pPr>
              <w:jc w:val="right"/>
            </w:pPr>
            <w:r>
              <w:rPr>
                <w:rFonts w:ascii="宋体" w:hAnsi="宋体" w:eastAsia="宋体" w:cs="宋体"/>
                <w:b w:val="0"/>
                <w:i w:val="0"/>
                <w:color w:val="000000"/>
                <w:sz w:val="14"/>
              </w:rPr>
              <w:t>13.47</w:t>
            </w:r>
          </w:p>
        </w:tc>
        <w:tc>
          <w:tcPr>
            <w:tcW w:w="1500" w:type="dxa"/>
            <w:vAlign w:val="center"/>
          </w:tcPr>
          <w:p>
            <w:pPr>
              <w:jc w:val="right"/>
            </w:pPr>
            <w:r>
              <w:rPr>
                <w:rFonts w:ascii="宋体" w:hAnsi="宋体" w:eastAsia="宋体" w:cs="宋体"/>
                <w:b w:val="0"/>
                <w:i w:val="0"/>
                <w:color w:val="000000"/>
                <w:sz w:val="14"/>
              </w:rPr>
              <w:t>13.47</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Merge w:val="restart"/>
            <w:vAlign w:val="center"/>
          </w:tcPr>
          <w:p>
            <w:pPr>
              <w:jc w:val="left"/>
            </w:pPr>
            <w:r>
              <w:rPr>
                <w:rFonts w:ascii="宋体" w:hAnsi="宋体" w:eastAsia="宋体" w:cs="宋体"/>
                <w:b w:val="0"/>
                <w:i w:val="0"/>
                <w:color w:val="000000"/>
                <w:sz w:val="14"/>
              </w:rPr>
              <w:t>2210201</w:t>
            </w:r>
          </w:p>
        </w:tc>
        <w:tc>
          <w:tcPr>
            <w:tcW w:w="2640" w:type="dxa"/>
            <w:vAlign w:val="center"/>
          </w:tcPr>
          <w:p>
            <w:pPr>
              <w:jc w:val="left"/>
            </w:pPr>
            <w:r>
              <w:rPr>
                <w:rFonts w:ascii="宋体" w:hAnsi="宋体" w:eastAsia="宋体" w:cs="宋体"/>
                <w:b w:val="0"/>
                <w:i w:val="0"/>
                <w:color w:val="000000"/>
                <w:sz w:val="14"/>
              </w:rPr>
              <w:t>住房公积金</w:t>
            </w:r>
          </w:p>
        </w:tc>
        <w:tc>
          <w:tcPr>
            <w:tcW w:w="1500" w:type="dxa"/>
            <w:vAlign w:val="center"/>
          </w:tcPr>
          <w:p>
            <w:pPr>
              <w:jc w:val="right"/>
            </w:pPr>
            <w:r>
              <w:rPr>
                <w:rFonts w:ascii="宋体" w:hAnsi="宋体" w:eastAsia="宋体" w:cs="宋体"/>
                <w:b w:val="0"/>
                <w:i w:val="0"/>
                <w:color w:val="000000"/>
                <w:sz w:val="14"/>
              </w:rPr>
              <w:t>13.47</w:t>
            </w:r>
          </w:p>
        </w:tc>
        <w:tc>
          <w:tcPr>
            <w:tcW w:w="1500" w:type="dxa"/>
            <w:vAlign w:val="center"/>
          </w:tcPr>
          <w:p>
            <w:pPr>
              <w:jc w:val="right"/>
            </w:pPr>
            <w:r>
              <w:rPr>
                <w:rFonts w:ascii="宋体" w:hAnsi="宋体" w:eastAsia="宋体" w:cs="宋体"/>
                <w:b w:val="0"/>
                <w:i w:val="0"/>
                <w:color w:val="000000"/>
                <w:sz w:val="14"/>
              </w:rPr>
              <w:t>13.47</w:t>
            </w:r>
          </w:p>
        </w:tc>
        <w:tc>
          <w:tcPr>
            <w:tcW w:w="1532" w:type="dxa"/>
            <w:vAlign w:val="center"/>
          </w:tcPr>
          <w:p>
            <w:pPr>
              <w:jc w:val="right"/>
            </w:pPr>
            <w:r>
              <w:rPr>
                <w:rFonts w:ascii="宋体" w:hAnsi="宋体" w:eastAsia="宋体" w:cs="宋体"/>
                <w:b w:val="0"/>
                <w:i w:val="0"/>
                <w:color w:val="000000"/>
                <w:sz w:val="14"/>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3"/>
            <w:vMerge w:val="continue"/>
            <w:vAlign w:val="center"/>
          </w:tcPr>
          <w:p/>
        </w:tc>
        <w:tc>
          <w:tcPr>
            <w:tcW w:w="2640" w:type="dxa"/>
            <w:vAlign w:val="center"/>
          </w:tcPr>
          <w:p>
            <w:pPr>
              <w:jc w:val="center"/>
            </w:pPr>
            <w:r>
              <w:rPr>
                <w:rFonts w:ascii="宋体" w:hAnsi="宋体" w:eastAsia="宋体" w:cs="宋体"/>
                <w:b w:val="0"/>
                <w:i w:val="0"/>
                <w:color w:val="000000"/>
                <w:sz w:val="14"/>
              </w:rPr>
              <w:t>合计</w:t>
            </w:r>
          </w:p>
        </w:tc>
        <w:tc>
          <w:tcPr>
            <w:tcW w:w="1500" w:type="dxa"/>
            <w:vAlign w:val="center"/>
          </w:tcPr>
          <w:p>
            <w:pPr>
              <w:jc w:val="right"/>
            </w:pPr>
            <w:r>
              <w:rPr>
                <w:rFonts w:ascii="宋体" w:hAnsi="宋体" w:eastAsia="宋体" w:cs="宋体"/>
                <w:b w:val="0"/>
                <w:i w:val="0"/>
                <w:color w:val="000000"/>
                <w:sz w:val="14"/>
              </w:rPr>
              <w:t>1,337.91</w:t>
            </w:r>
          </w:p>
        </w:tc>
        <w:tc>
          <w:tcPr>
            <w:tcW w:w="1500" w:type="dxa"/>
            <w:vAlign w:val="center"/>
          </w:tcPr>
          <w:p>
            <w:pPr>
              <w:jc w:val="right"/>
            </w:pPr>
            <w:r>
              <w:rPr>
                <w:rFonts w:ascii="宋体" w:hAnsi="宋体" w:eastAsia="宋体" w:cs="宋体"/>
                <w:b w:val="0"/>
                <w:i w:val="0"/>
                <w:color w:val="000000"/>
                <w:sz w:val="14"/>
              </w:rPr>
              <w:t>296.95</w:t>
            </w:r>
          </w:p>
        </w:tc>
        <w:tc>
          <w:tcPr>
            <w:tcW w:w="1532" w:type="dxa"/>
            <w:vAlign w:val="center"/>
          </w:tcPr>
          <w:p>
            <w:pPr>
              <w:jc w:val="right"/>
            </w:pPr>
            <w:r>
              <w:rPr>
                <w:rFonts w:ascii="宋体" w:hAnsi="宋体" w:eastAsia="宋体" w:cs="宋体"/>
                <w:b w:val="0"/>
                <w:i w:val="0"/>
                <w:color w:val="000000"/>
                <w:sz w:val="14"/>
              </w:rPr>
              <w:t>1,040.96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2" w:hRule="exact"/>
          <w:jc w:val="center"/>
        </w:trPr>
        <w:tc>
          <w:tcPr>
            <w:tcW w:w="380"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注:小数点保留两位</w:t>
            </w:r>
          </w:p>
        </w:tc>
      </w:tr>
    </w:tbl>
    <w:p>
      <w:pPr>
        <w:snapToGrid w:val="0"/>
        <w:spacing w:before="200" w:after="200" w:line="200" w:lineRule="auto"/>
      </w:pPr>
      <w:r>
        <w:rPr>
          <w:sz w:val="8"/>
        </w:rPr>
        <w:t xml:space="preserve"> </w:t>
      </w:r>
    </w:p>
    <w:p>
      <w:pPr>
        <w:autoSpaceDE w:val="0"/>
        <w:autoSpaceDN w:val="0"/>
        <w:adjustRightInd w:val="0"/>
        <w:ind w:right="360"/>
        <w:jc w:val="right"/>
        <w:rPr>
          <w:rFonts w:hint="eastAsia" w:ascii="宋体" w:hAnsi="宋体"/>
          <w:szCs w:val="21"/>
        </w:rPr>
      </w:pPr>
    </w:p>
    <w:p>
      <w:pPr>
        <w:autoSpaceDE w:val="0"/>
        <w:autoSpaceDN w:val="0"/>
        <w:adjustRightInd w:val="0"/>
        <w:rPr>
          <w:rFonts w:ascii="宋体" w:hAnsi="宋体"/>
          <w:szCs w:val="21"/>
        </w:rPr>
      </w:pPr>
      <w:r>
        <w:rPr>
          <w:rFonts w:hint="eastAsia" w:ascii="宋体" w:hAnsi="宋体"/>
          <w:szCs w:val="21"/>
        </w:rPr>
        <w:t>注：本表反映单位本年度一般公共预算财政拨款支出情况。</w:t>
      </w:r>
    </w:p>
    <w:p>
      <w:pPr>
        <w:autoSpaceDE w:val="0"/>
        <w:autoSpaceDN w:val="0"/>
        <w:adjustRightInd w:val="0"/>
        <w:jc w:val="center"/>
        <w:rPr>
          <w:rFonts w:hint="eastAsia" w:ascii="宋体" w:hAnsi="宋体"/>
          <w:szCs w:val="21"/>
        </w:rPr>
      </w:pPr>
      <w:r>
        <w:br w:type="page"/>
      </w:r>
      <w:r>
        <w:rPr>
          <w:rFonts w:hint="eastAsia" w:ascii="宋体" w:hAnsi="宋体"/>
          <w:szCs w:val="21"/>
        </w:rPr>
        <w:t>一般公共预算财政拨款基本支出决算表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6"/>
        <w:gridCol w:w="2000"/>
        <w:gridCol w:w="315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6" w:type="dxa"/>
          </w:tcPr>
          <w:p>
            <w:pPr>
              <w:jc w:val="left"/>
            </w:pPr>
            <w:r>
              <w:rPr>
                <w:rFonts w:ascii="宋体" w:hAnsi="宋体" w:eastAsia="宋体" w:cs="宋体"/>
                <w:sz w:val="20"/>
              </w:rPr>
              <w:t>单位：上海市崇明区新河镇农业综合技术推广服务中心</w:t>
            </w:r>
          </w:p>
        </w:tc>
        <w:tc>
          <w:tcPr>
            <w:tcW w:w="2000" w:type="dxa"/>
          </w:tcPr>
          <w:p>
            <w:pPr>
              <w:jc w:val="center"/>
            </w:pPr>
            <w:r>
              <w:rPr>
                <w:rFonts w:ascii="宋体" w:hAnsi="宋体" w:eastAsia="宋体" w:cs="宋体"/>
                <w:sz w:val="20"/>
              </w:rPr>
              <w:t>2023年度</w:t>
            </w:r>
          </w:p>
        </w:tc>
        <w:tc>
          <w:tcPr>
            <w:tcW w:w="315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00"/>
        <w:gridCol w:w="400"/>
        <w:gridCol w:w="2080"/>
        <w:gridCol w:w="1280"/>
        <w:gridCol w:w="400"/>
        <w:gridCol w:w="400"/>
        <w:gridCol w:w="2080"/>
        <w:gridCol w:w="127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29" w:hRule="exact"/>
          <w:jc w:val="center"/>
        </w:trPr>
        <w:tc>
          <w:tcPr>
            <w:tcW w:w="400" w:type="dxa"/>
            <w:gridSpan w:val="2"/>
            <w:vAlign w:val="center"/>
          </w:tcPr>
          <w:p>
            <w:pPr>
              <w:jc w:val="center"/>
            </w:pPr>
            <w:r>
              <w:rPr>
                <w:rFonts w:ascii="宋体" w:hAnsi="宋体" w:eastAsia="宋体" w:cs="宋体"/>
                <w:b w:val="0"/>
                <w:i w:val="0"/>
                <w:color w:val="000000"/>
                <w:sz w:val="15"/>
              </w:rPr>
              <w:t>经济分类科目编码</w:t>
            </w:r>
          </w:p>
        </w:tc>
        <w:tc>
          <w:tcPr>
            <w:tcW w:w="2080" w:type="dxa"/>
            <w:vMerge w:val="restart"/>
            <w:vAlign w:val="center"/>
          </w:tcPr>
          <w:p>
            <w:pPr>
              <w:jc w:val="center"/>
            </w:pPr>
            <w:r>
              <w:rPr>
                <w:rFonts w:ascii="宋体" w:hAnsi="宋体" w:eastAsia="宋体" w:cs="宋体"/>
                <w:b w:val="0"/>
                <w:i w:val="0"/>
                <w:color w:val="000000"/>
                <w:sz w:val="15"/>
              </w:rPr>
              <w:t>科目名称</w:t>
            </w:r>
          </w:p>
        </w:tc>
        <w:tc>
          <w:tcPr>
            <w:tcW w:w="1280" w:type="dxa"/>
            <w:vMerge w:val="restart"/>
            <w:vAlign w:val="center"/>
          </w:tcPr>
          <w:p>
            <w:pPr>
              <w:jc w:val="center"/>
            </w:pPr>
            <w:r>
              <w:rPr>
                <w:rFonts w:ascii="宋体" w:hAnsi="宋体" w:eastAsia="宋体" w:cs="宋体"/>
                <w:b w:val="0"/>
                <w:i w:val="0"/>
                <w:color w:val="000000"/>
                <w:sz w:val="15"/>
              </w:rPr>
              <w:t>决算数</w:t>
            </w:r>
          </w:p>
        </w:tc>
        <w:tc>
          <w:tcPr>
            <w:tcW w:w="400" w:type="dxa"/>
            <w:gridSpan w:val="2"/>
            <w:vAlign w:val="center"/>
          </w:tcPr>
          <w:p>
            <w:pPr>
              <w:jc w:val="center"/>
            </w:pPr>
            <w:r>
              <w:rPr>
                <w:rFonts w:ascii="宋体" w:hAnsi="宋体" w:eastAsia="宋体" w:cs="宋体"/>
                <w:b w:val="0"/>
                <w:i w:val="0"/>
                <w:color w:val="000000"/>
                <w:sz w:val="15"/>
              </w:rPr>
              <w:t>经济分类科目编码</w:t>
            </w:r>
          </w:p>
        </w:tc>
        <w:tc>
          <w:tcPr>
            <w:tcW w:w="2080" w:type="dxa"/>
            <w:vMerge w:val="restart"/>
            <w:vAlign w:val="center"/>
          </w:tcPr>
          <w:p>
            <w:pPr>
              <w:jc w:val="center"/>
            </w:pPr>
            <w:r>
              <w:rPr>
                <w:rFonts w:ascii="宋体" w:hAnsi="宋体" w:eastAsia="宋体" w:cs="宋体"/>
                <w:b w:val="0"/>
                <w:i w:val="0"/>
                <w:color w:val="000000"/>
                <w:sz w:val="15"/>
              </w:rPr>
              <w:t>科目名称</w:t>
            </w:r>
          </w:p>
        </w:tc>
        <w:tc>
          <w:tcPr>
            <w:tcW w:w="1272" w:type="dxa"/>
            <w:vMerge w:val="restart"/>
            <w:vAlign w:val="center"/>
          </w:tcPr>
          <w:p>
            <w:pPr>
              <w:jc w:val="center"/>
            </w:pPr>
            <w:r>
              <w:rPr>
                <w:rFonts w:ascii="宋体" w:hAnsi="宋体" w:eastAsia="宋体" w:cs="宋体"/>
                <w:b w:val="0"/>
                <w:i w:val="0"/>
                <w:color w:val="000000"/>
                <w:sz w:val="15"/>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类</w:t>
            </w:r>
          </w:p>
        </w:tc>
        <w:tc>
          <w:tcPr>
            <w:tcW w:w="400" w:type="dxa"/>
            <w:vAlign w:val="center"/>
          </w:tcPr>
          <w:p>
            <w:pPr>
              <w:jc w:val="center"/>
            </w:pPr>
            <w:r>
              <w:rPr>
                <w:rFonts w:ascii="宋体" w:hAnsi="宋体" w:eastAsia="宋体" w:cs="宋体"/>
                <w:b w:val="0"/>
                <w:i w:val="0"/>
                <w:color w:val="000000"/>
                <w:sz w:val="15"/>
              </w:rPr>
              <w:t>款</w:t>
            </w:r>
          </w:p>
        </w:tc>
        <w:tc>
          <w:tcPr>
            <w:tcW w:w="2080" w:type="dxa"/>
            <w:vMerge w:val="continue"/>
            <w:vAlign w:val="center"/>
          </w:tcPr>
          <w:p/>
        </w:tc>
        <w:tc>
          <w:tcPr>
            <w:tcW w:w="1280" w:type="dxa"/>
            <w:vMerge w:val="continue"/>
            <w:vAlign w:val="center"/>
          </w:tcPr>
          <w:p/>
        </w:tc>
        <w:tc>
          <w:tcPr>
            <w:tcW w:w="400" w:type="dxa"/>
            <w:vAlign w:val="center"/>
          </w:tcPr>
          <w:p>
            <w:pPr>
              <w:jc w:val="center"/>
            </w:pPr>
            <w:r>
              <w:rPr>
                <w:rFonts w:ascii="宋体" w:hAnsi="宋体" w:eastAsia="宋体" w:cs="宋体"/>
                <w:b w:val="0"/>
                <w:i w:val="0"/>
                <w:color w:val="000000"/>
                <w:sz w:val="15"/>
              </w:rPr>
              <w:t>类</w:t>
            </w:r>
          </w:p>
        </w:tc>
        <w:tc>
          <w:tcPr>
            <w:tcW w:w="400" w:type="dxa"/>
            <w:vAlign w:val="center"/>
          </w:tcPr>
          <w:p>
            <w:pPr>
              <w:jc w:val="center"/>
            </w:pPr>
            <w:r>
              <w:rPr>
                <w:rFonts w:ascii="宋体" w:hAnsi="宋体" w:eastAsia="宋体" w:cs="宋体"/>
                <w:b w:val="0"/>
                <w:i w:val="0"/>
                <w:color w:val="000000"/>
                <w:sz w:val="15"/>
              </w:rPr>
              <w:t>款</w:t>
            </w:r>
          </w:p>
        </w:tc>
        <w:tc>
          <w:tcPr>
            <w:tcW w:w="2080" w:type="dxa"/>
            <w:vMerge w:val="continue"/>
            <w:vAlign w:val="center"/>
          </w:tcPr>
          <w:p/>
        </w:tc>
        <w:tc>
          <w:tcPr>
            <w:tcW w:w="1272"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tc>
        <w:tc>
          <w:tcPr>
            <w:tcW w:w="2080" w:type="dxa"/>
            <w:vAlign w:val="center"/>
          </w:tcPr>
          <w:p>
            <w:pPr>
              <w:jc w:val="left"/>
            </w:pPr>
            <w:r>
              <w:rPr>
                <w:rFonts w:ascii="宋体" w:hAnsi="宋体" w:eastAsia="宋体" w:cs="宋体"/>
                <w:b w:val="0"/>
                <w:i w:val="0"/>
                <w:color w:val="000000"/>
                <w:sz w:val="15"/>
              </w:rPr>
              <w:t>工资福利支出</w:t>
            </w:r>
          </w:p>
        </w:tc>
        <w:tc>
          <w:tcPr>
            <w:tcW w:w="1280" w:type="dxa"/>
            <w:vAlign w:val="center"/>
          </w:tcPr>
          <w:p>
            <w:pPr>
              <w:jc w:val="right"/>
            </w:pPr>
            <w:r>
              <w:rPr>
                <w:rFonts w:ascii="宋体" w:hAnsi="宋体" w:eastAsia="宋体" w:cs="宋体"/>
                <w:b w:val="0"/>
                <w:i w:val="0"/>
                <w:color w:val="000000"/>
                <w:sz w:val="15"/>
              </w:rPr>
              <w:t>277.13</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tc>
        <w:tc>
          <w:tcPr>
            <w:tcW w:w="2080" w:type="dxa"/>
            <w:vAlign w:val="center"/>
          </w:tcPr>
          <w:p>
            <w:pPr>
              <w:jc w:val="left"/>
            </w:pPr>
            <w:r>
              <w:rPr>
                <w:rFonts w:ascii="宋体" w:hAnsi="宋体" w:eastAsia="宋体" w:cs="宋体"/>
                <w:b w:val="0"/>
                <w:i w:val="0"/>
                <w:color w:val="000000"/>
                <w:sz w:val="15"/>
              </w:rPr>
              <w:t>商品和服务支出</w:t>
            </w:r>
          </w:p>
        </w:tc>
        <w:tc>
          <w:tcPr>
            <w:tcW w:w="1272" w:type="dxa"/>
            <w:vAlign w:val="center"/>
          </w:tcPr>
          <w:p>
            <w:pPr>
              <w:jc w:val="right"/>
            </w:pPr>
            <w:r>
              <w:rPr>
                <w:rFonts w:ascii="宋体" w:hAnsi="宋体" w:eastAsia="宋体" w:cs="宋体"/>
                <w:b w:val="0"/>
                <w:i w:val="0"/>
                <w:color w:val="000000"/>
                <w:sz w:val="15"/>
              </w:rPr>
              <w:t>18.11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01</w:t>
            </w:r>
          </w:p>
        </w:tc>
        <w:tc>
          <w:tcPr>
            <w:tcW w:w="2080" w:type="dxa"/>
            <w:vAlign w:val="center"/>
          </w:tcPr>
          <w:p>
            <w:pPr>
              <w:jc w:val="left"/>
            </w:pPr>
            <w:r>
              <w:rPr>
                <w:rFonts w:ascii="宋体" w:hAnsi="宋体" w:eastAsia="宋体" w:cs="宋体"/>
                <w:b w:val="0"/>
                <w:i w:val="0"/>
                <w:color w:val="000000"/>
                <w:sz w:val="15"/>
              </w:rPr>
              <w:t xml:space="preserve">  基本工资</w:t>
            </w:r>
          </w:p>
        </w:tc>
        <w:tc>
          <w:tcPr>
            <w:tcW w:w="1280" w:type="dxa"/>
            <w:vAlign w:val="center"/>
          </w:tcPr>
          <w:p>
            <w:pPr>
              <w:jc w:val="right"/>
            </w:pPr>
            <w:r>
              <w:rPr>
                <w:rFonts w:ascii="宋体" w:hAnsi="宋体" w:eastAsia="宋体" w:cs="宋体"/>
                <w:b w:val="0"/>
                <w:i w:val="0"/>
                <w:color w:val="000000"/>
                <w:sz w:val="15"/>
              </w:rPr>
              <w:t>34.17</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01</w:t>
            </w:r>
          </w:p>
        </w:tc>
        <w:tc>
          <w:tcPr>
            <w:tcW w:w="2080" w:type="dxa"/>
            <w:vAlign w:val="center"/>
          </w:tcPr>
          <w:p>
            <w:pPr>
              <w:jc w:val="left"/>
            </w:pPr>
            <w:r>
              <w:rPr>
                <w:rFonts w:ascii="宋体" w:hAnsi="宋体" w:eastAsia="宋体" w:cs="宋体"/>
                <w:b w:val="0"/>
                <w:i w:val="0"/>
                <w:color w:val="000000"/>
                <w:sz w:val="15"/>
              </w:rPr>
              <w:t xml:space="preserve">  办公费</w:t>
            </w:r>
          </w:p>
        </w:tc>
        <w:tc>
          <w:tcPr>
            <w:tcW w:w="1272" w:type="dxa"/>
            <w:vAlign w:val="center"/>
          </w:tcPr>
          <w:p>
            <w:pPr>
              <w:jc w:val="right"/>
            </w:pPr>
            <w:r>
              <w:rPr>
                <w:rFonts w:ascii="宋体" w:hAnsi="宋体" w:eastAsia="宋体" w:cs="宋体"/>
                <w:b w:val="0"/>
                <w:i w:val="0"/>
                <w:color w:val="000000"/>
                <w:sz w:val="15"/>
              </w:rPr>
              <w:t>3.65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02</w:t>
            </w:r>
          </w:p>
        </w:tc>
        <w:tc>
          <w:tcPr>
            <w:tcW w:w="2080" w:type="dxa"/>
            <w:vAlign w:val="center"/>
          </w:tcPr>
          <w:p>
            <w:pPr>
              <w:jc w:val="left"/>
            </w:pPr>
            <w:r>
              <w:rPr>
                <w:rFonts w:ascii="宋体" w:hAnsi="宋体" w:eastAsia="宋体" w:cs="宋体"/>
                <w:b w:val="0"/>
                <w:i w:val="0"/>
                <w:color w:val="000000"/>
                <w:sz w:val="15"/>
              </w:rPr>
              <w:t xml:space="preserve">  津贴补贴</w:t>
            </w:r>
          </w:p>
        </w:tc>
        <w:tc>
          <w:tcPr>
            <w:tcW w:w="1280" w:type="dxa"/>
            <w:vAlign w:val="center"/>
          </w:tcPr>
          <w:p>
            <w:pPr>
              <w:jc w:val="right"/>
            </w:pPr>
            <w:r>
              <w:rPr>
                <w:rFonts w:ascii="宋体" w:hAnsi="宋体" w:eastAsia="宋体" w:cs="宋体"/>
                <w:b w:val="0"/>
                <w:i w:val="0"/>
                <w:color w:val="000000"/>
                <w:sz w:val="15"/>
              </w:rPr>
              <w:t>152.71</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02</w:t>
            </w:r>
          </w:p>
        </w:tc>
        <w:tc>
          <w:tcPr>
            <w:tcW w:w="2080" w:type="dxa"/>
            <w:vAlign w:val="center"/>
          </w:tcPr>
          <w:p>
            <w:pPr>
              <w:jc w:val="left"/>
            </w:pPr>
            <w:r>
              <w:rPr>
                <w:rFonts w:ascii="宋体" w:hAnsi="宋体" w:eastAsia="宋体" w:cs="宋体"/>
                <w:b w:val="0"/>
                <w:i w:val="0"/>
                <w:color w:val="000000"/>
                <w:sz w:val="15"/>
              </w:rPr>
              <w:t xml:space="preserve">  印刷费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03</w:t>
            </w:r>
          </w:p>
        </w:tc>
        <w:tc>
          <w:tcPr>
            <w:tcW w:w="2080" w:type="dxa"/>
            <w:vAlign w:val="center"/>
          </w:tcPr>
          <w:p>
            <w:pPr>
              <w:jc w:val="left"/>
            </w:pPr>
            <w:r>
              <w:rPr>
                <w:rFonts w:ascii="宋体" w:hAnsi="宋体" w:eastAsia="宋体" w:cs="宋体"/>
                <w:b w:val="0"/>
                <w:i w:val="0"/>
                <w:color w:val="000000"/>
                <w:sz w:val="15"/>
              </w:rPr>
              <w:t xml:space="preserve">  奖金</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03</w:t>
            </w:r>
          </w:p>
        </w:tc>
        <w:tc>
          <w:tcPr>
            <w:tcW w:w="2080" w:type="dxa"/>
            <w:vAlign w:val="center"/>
          </w:tcPr>
          <w:p>
            <w:pPr>
              <w:jc w:val="left"/>
            </w:pPr>
            <w:r>
              <w:rPr>
                <w:rFonts w:ascii="宋体" w:hAnsi="宋体" w:eastAsia="宋体" w:cs="宋体"/>
                <w:b w:val="0"/>
                <w:i w:val="0"/>
                <w:color w:val="000000"/>
                <w:sz w:val="15"/>
              </w:rPr>
              <w:t xml:space="preserve">  咨询费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06</w:t>
            </w:r>
          </w:p>
        </w:tc>
        <w:tc>
          <w:tcPr>
            <w:tcW w:w="2080" w:type="dxa"/>
            <w:vAlign w:val="center"/>
          </w:tcPr>
          <w:p>
            <w:pPr>
              <w:jc w:val="left"/>
            </w:pPr>
            <w:r>
              <w:rPr>
                <w:rFonts w:ascii="宋体" w:hAnsi="宋体" w:eastAsia="宋体" w:cs="宋体"/>
                <w:b w:val="0"/>
                <w:i w:val="0"/>
                <w:color w:val="000000"/>
                <w:sz w:val="15"/>
              </w:rPr>
              <w:t xml:space="preserve">  伙食补助费</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04</w:t>
            </w:r>
          </w:p>
        </w:tc>
        <w:tc>
          <w:tcPr>
            <w:tcW w:w="2080" w:type="dxa"/>
            <w:vAlign w:val="center"/>
          </w:tcPr>
          <w:p>
            <w:pPr>
              <w:jc w:val="left"/>
            </w:pPr>
            <w:r>
              <w:rPr>
                <w:rFonts w:ascii="宋体" w:hAnsi="宋体" w:eastAsia="宋体" w:cs="宋体"/>
                <w:b w:val="0"/>
                <w:i w:val="0"/>
                <w:color w:val="000000"/>
                <w:sz w:val="15"/>
              </w:rPr>
              <w:t xml:space="preserve">  手续费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07</w:t>
            </w:r>
          </w:p>
        </w:tc>
        <w:tc>
          <w:tcPr>
            <w:tcW w:w="2080" w:type="dxa"/>
            <w:vAlign w:val="center"/>
          </w:tcPr>
          <w:p>
            <w:pPr>
              <w:jc w:val="left"/>
            </w:pPr>
            <w:r>
              <w:rPr>
                <w:rFonts w:ascii="宋体" w:hAnsi="宋体" w:eastAsia="宋体" w:cs="宋体"/>
                <w:b w:val="0"/>
                <w:i w:val="0"/>
                <w:color w:val="000000"/>
                <w:sz w:val="15"/>
              </w:rPr>
              <w:t xml:space="preserve">  绩效工资</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05</w:t>
            </w:r>
          </w:p>
        </w:tc>
        <w:tc>
          <w:tcPr>
            <w:tcW w:w="2080" w:type="dxa"/>
            <w:vAlign w:val="center"/>
          </w:tcPr>
          <w:p>
            <w:pPr>
              <w:jc w:val="left"/>
            </w:pPr>
            <w:r>
              <w:rPr>
                <w:rFonts w:ascii="宋体" w:hAnsi="宋体" w:eastAsia="宋体" w:cs="宋体"/>
                <w:b w:val="0"/>
                <w:i w:val="0"/>
                <w:color w:val="000000"/>
                <w:sz w:val="15"/>
              </w:rPr>
              <w:t xml:space="preserve">  水费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08</w:t>
            </w:r>
          </w:p>
        </w:tc>
        <w:tc>
          <w:tcPr>
            <w:tcW w:w="2080" w:type="dxa"/>
            <w:vAlign w:val="center"/>
          </w:tcPr>
          <w:p>
            <w:pPr>
              <w:jc w:val="left"/>
            </w:pPr>
            <w:r>
              <w:rPr>
                <w:rFonts w:ascii="宋体" w:hAnsi="宋体" w:eastAsia="宋体" w:cs="宋体"/>
                <w:b w:val="0"/>
                <w:i w:val="0"/>
                <w:color w:val="000000"/>
                <w:sz w:val="15"/>
              </w:rPr>
              <w:t xml:space="preserve">  机关事业单位基本养老保险缴费</w:t>
            </w:r>
          </w:p>
        </w:tc>
        <w:tc>
          <w:tcPr>
            <w:tcW w:w="1280" w:type="dxa"/>
            <w:vAlign w:val="center"/>
          </w:tcPr>
          <w:p>
            <w:pPr>
              <w:jc w:val="right"/>
            </w:pPr>
            <w:r>
              <w:rPr>
                <w:rFonts w:ascii="宋体" w:hAnsi="宋体" w:eastAsia="宋体" w:cs="宋体"/>
                <w:b w:val="0"/>
                <w:i w:val="0"/>
                <w:color w:val="000000"/>
                <w:sz w:val="15"/>
              </w:rPr>
              <w:t>28.99</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06</w:t>
            </w:r>
          </w:p>
        </w:tc>
        <w:tc>
          <w:tcPr>
            <w:tcW w:w="2080" w:type="dxa"/>
            <w:vAlign w:val="center"/>
          </w:tcPr>
          <w:p>
            <w:pPr>
              <w:jc w:val="left"/>
            </w:pPr>
            <w:r>
              <w:rPr>
                <w:rFonts w:ascii="宋体" w:hAnsi="宋体" w:eastAsia="宋体" w:cs="宋体"/>
                <w:b w:val="0"/>
                <w:i w:val="0"/>
                <w:color w:val="000000"/>
                <w:sz w:val="15"/>
              </w:rPr>
              <w:t xml:space="preserve">  电费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09</w:t>
            </w:r>
          </w:p>
        </w:tc>
        <w:tc>
          <w:tcPr>
            <w:tcW w:w="2080" w:type="dxa"/>
            <w:vAlign w:val="center"/>
          </w:tcPr>
          <w:p>
            <w:pPr>
              <w:jc w:val="left"/>
            </w:pPr>
            <w:r>
              <w:rPr>
                <w:rFonts w:ascii="宋体" w:hAnsi="宋体" w:eastAsia="宋体" w:cs="宋体"/>
                <w:b w:val="0"/>
                <w:i w:val="0"/>
                <w:color w:val="000000"/>
                <w:sz w:val="15"/>
              </w:rPr>
              <w:t xml:space="preserve">  职业年金缴费</w:t>
            </w:r>
          </w:p>
        </w:tc>
        <w:tc>
          <w:tcPr>
            <w:tcW w:w="1280" w:type="dxa"/>
            <w:vAlign w:val="center"/>
          </w:tcPr>
          <w:p>
            <w:pPr>
              <w:jc w:val="right"/>
            </w:pPr>
            <w:r>
              <w:rPr>
                <w:rFonts w:ascii="宋体" w:hAnsi="宋体" w:eastAsia="宋体" w:cs="宋体"/>
                <w:b w:val="0"/>
                <w:i w:val="0"/>
                <w:color w:val="000000"/>
                <w:sz w:val="15"/>
              </w:rPr>
              <w:t>14.50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07</w:t>
            </w:r>
          </w:p>
        </w:tc>
        <w:tc>
          <w:tcPr>
            <w:tcW w:w="2080" w:type="dxa"/>
            <w:vAlign w:val="center"/>
          </w:tcPr>
          <w:p>
            <w:pPr>
              <w:jc w:val="left"/>
            </w:pPr>
            <w:r>
              <w:rPr>
                <w:rFonts w:ascii="宋体" w:hAnsi="宋体" w:eastAsia="宋体" w:cs="宋体"/>
                <w:b w:val="0"/>
                <w:i w:val="0"/>
                <w:color w:val="000000"/>
                <w:sz w:val="15"/>
              </w:rPr>
              <w:t xml:space="preserve">  邮电费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10</w:t>
            </w:r>
          </w:p>
        </w:tc>
        <w:tc>
          <w:tcPr>
            <w:tcW w:w="2080" w:type="dxa"/>
            <w:vAlign w:val="center"/>
          </w:tcPr>
          <w:p>
            <w:pPr>
              <w:jc w:val="left"/>
            </w:pPr>
            <w:r>
              <w:rPr>
                <w:rFonts w:ascii="宋体" w:hAnsi="宋体" w:eastAsia="宋体" w:cs="宋体"/>
                <w:b w:val="0"/>
                <w:i w:val="0"/>
                <w:color w:val="000000"/>
                <w:sz w:val="15"/>
              </w:rPr>
              <w:t xml:space="preserve">  职工基本医疗保险缴费</w:t>
            </w:r>
          </w:p>
        </w:tc>
        <w:tc>
          <w:tcPr>
            <w:tcW w:w="1280" w:type="dxa"/>
            <w:vAlign w:val="center"/>
          </w:tcPr>
          <w:p>
            <w:pPr>
              <w:jc w:val="right"/>
            </w:pPr>
            <w:r>
              <w:rPr>
                <w:rFonts w:ascii="宋体" w:hAnsi="宋体" w:eastAsia="宋体" w:cs="宋体"/>
                <w:b w:val="0"/>
                <w:i w:val="0"/>
                <w:color w:val="000000"/>
                <w:sz w:val="15"/>
              </w:rPr>
              <w:t>18.12</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08</w:t>
            </w:r>
          </w:p>
        </w:tc>
        <w:tc>
          <w:tcPr>
            <w:tcW w:w="2080" w:type="dxa"/>
            <w:vAlign w:val="center"/>
          </w:tcPr>
          <w:p>
            <w:pPr>
              <w:jc w:val="left"/>
            </w:pPr>
            <w:r>
              <w:rPr>
                <w:rFonts w:ascii="宋体" w:hAnsi="宋体" w:eastAsia="宋体" w:cs="宋体"/>
                <w:b w:val="0"/>
                <w:i w:val="0"/>
                <w:color w:val="000000"/>
                <w:sz w:val="15"/>
              </w:rPr>
              <w:t xml:space="preserve">  取暖费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11</w:t>
            </w:r>
          </w:p>
        </w:tc>
        <w:tc>
          <w:tcPr>
            <w:tcW w:w="2080" w:type="dxa"/>
            <w:vAlign w:val="center"/>
          </w:tcPr>
          <w:p>
            <w:pPr>
              <w:jc w:val="left"/>
            </w:pPr>
            <w:r>
              <w:rPr>
                <w:rFonts w:ascii="宋体" w:hAnsi="宋体" w:eastAsia="宋体" w:cs="宋体"/>
                <w:b w:val="0"/>
                <w:i w:val="0"/>
                <w:color w:val="000000"/>
                <w:sz w:val="15"/>
              </w:rPr>
              <w:t xml:space="preserve">  公务员医疗补助缴费</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09</w:t>
            </w:r>
          </w:p>
        </w:tc>
        <w:tc>
          <w:tcPr>
            <w:tcW w:w="2080" w:type="dxa"/>
            <w:vAlign w:val="center"/>
          </w:tcPr>
          <w:p>
            <w:pPr>
              <w:jc w:val="left"/>
            </w:pPr>
            <w:r>
              <w:rPr>
                <w:rFonts w:ascii="宋体" w:hAnsi="宋体" w:eastAsia="宋体" w:cs="宋体"/>
                <w:b w:val="0"/>
                <w:i w:val="0"/>
                <w:color w:val="000000"/>
                <w:sz w:val="15"/>
              </w:rPr>
              <w:t xml:space="preserve">  物业管理费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12</w:t>
            </w:r>
          </w:p>
        </w:tc>
        <w:tc>
          <w:tcPr>
            <w:tcW w:w="2080" w:type="dxa"/>
            <w:vAlign w:val="center"/>
          </w:tcPr>
          <w:p>
            <w:pPr>
              <w:jc w:val="left"/>
            </w:pPr>
            <w:r>
              <w:rPr>
                <w:rFonts w:ascii="宋体" w:hAnsi="宋体" w:eastAsia="宋体" w:cs="宋体"/>
                <w:b w:val="0"/>
                <w:i w:val="0"/>
                <w:color w:val="000000"/>
                <w:sz w:val="15"/>
              </w:rPr>
              <w:t xml:space="preserve">  其他社会保障缴费</w:t>
            </w:r>
          </w:p>
        </w:tc>
        <w:tc>
          <w:tcPr>
            <w:tcW w:w="1280" w:type="dxa"/>
            <w:vAlign w:val="center"/>
          </w:tcPr>
          <w:p>
            <w:pPr>
              <w:jc w:val="right"/>
            </w:pPr>
            <w:r>
              <w:rPr>
                <w:rFonts w:ascii="宋体" w:hAnsi="宋体" w:eastAsia="宋体" w:cs="宋体"/>
                <w:b w:val="0"/>
                <w:i w:val="0"/>
                <w:color w:val="000000"/>
                <w:sz w:val="15"/>
              </w:rPr>
              <w:t>3.71</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11</w:t>
            </w:r>
          </w:p>
        </w:tc>
        <w:tc>
          <w:tcPr>
            <w:tcW w:w="2080" w:type="dxa"/>
            <w:vAlign w:val="center"/>
          </w:tcPr>
          <w:p>
            <w:pPr>
              <w:jc w:val="left"/>
            </w:pPr>
            <w:r>
              <w:rPr>
                <w:rFonts w:ascii="宋体" w:hAnsi="宋体" w:eastAsia="宋体" w:cs="宋体"/>
                <w:b w:val="0"/>
                <w:i w:val="0"/>
                <w:color w:val="000000"/>
                <w:sz w:val="15"/>
              </w:rPr>
              <w:t xml:space="preserve">  差旅费</w:t>
            </w:r>
          </w:p>
        </w:tc>
        <w:tc>
          <w:tcPr>
            <w:tcW w:w="1272" w:type="dxa"/>
            <w:vAlign w:val="center"/>
          </w:tcPr>
          <w:p>
            <w:pPr>
              <w:jc w:val="right"/>
            </w:pPr>
            <w:r>
              <w:rPr>
                <w:rFonts w:ascii="宋体" w:hAnsi="宋体" w:eastAsia="宋体" w:cs="宋体"/>
                <w:b w:val="0"/>
                <w:i w:val="0"/>
                <w:color w:val="000000"/>
                <w:sz w:val="15"/>
              </w:rPr>
              <w:t>0.11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13</w:t>
            </w:r>
          </w:p>
        </w:tc>
        <w:tc>
          <w:tcPr>
            <w:tcW w:w="2080" w:type="dxa"/>
            <w:vAlign w:val="center"/>
          </w:tcPr>
          <w:p>
            <w:pPr>
              <w:jc w:val="left"/>
            </w:pPr>
            <w:r>
              <w:rPr>
                <w:rFonts w:ascii="宋体" w:hAnsi="宋体" w:eastAsia="宋体" w:cs="宋体"/>
                <w:b w:val="0"/>
                <w:i w:val="0"/>
                <w:color w:val="000000"/>
                <w:sz w:val="15"/>
              </w:rPr>
              <w:t xml:space="preserve">  住房公积金</w:t>
            </w:r>
          </w:p>
        </w:tc>
        <w:tc>
          <w:tcPr>
            <w:tcW w:w="1280" w:type="dxa"/>
            <w:vAlign w:val="center"/>
          </w:tcPr>
          <w:p>
            <w:pPr>
              <w:jc w:val="right"/>
            </w:pPr>
            <w:r>
              <w:rPr>
                <w:rFonts w:ascii="宋体" w:hAnsi="宋体" w:eastAsia="宋体" w:cs="宋体"/>
                <w:b w:val="0"/>
                <w:i w:val="0"/>
                <w:color w:val="000000"/>
                <w:sz w:val="15"/>
              </w:rPr>
              <w:t>13.47</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12</w:t>
            </w:r>
          </w:p>
        </w:tc>
        <w:tc>
          <w:tcPr>
            <w:tcW w:w="2080" w:type="dxa"/>
            <w:vAlign w:val="center"/>
          </w:tcPr>
          <w:p>
            <w:pPr>
              <w:jc w:val="left"/>
            </w:pPr>
            <w:r>
              <w:rPr>
                <w:rFonts w:ascii="宋体" w:hAnsi="宋体" w:eastAsia="宋体" w:cs="宋体"/>
                <w:b w:val="0"/>
                <w:i w:val="0"/>
                <w:color w:val="000000"/>
                <w:sz w:val="15"/>
              </w:rPr>
              <w:t xml:space="preserve">  因公出国（境）费用 </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14</w:t>
            </w:r>
          </w:p>
        </w:tc>
        <w:tc>
          <w:tcPr>
            <w:tcW w:w="2080" w:type="dxa"/>
            <w:vAlign w:val="center"/>
          </w:tcPr>
          <w:p>
            <w:pPr>
              <w:jc w:val="left"/>
            </w:pPr>
            <w:r>
              <w:rPr>
                <w:rFonts w:ascii="宋体" w:hAnsi="宋体" w:eastAsia="宋体" w:cs="宋体"/>
                <w:b w:val="0"/>
                <w:i w:val="0"/>
                <w:color w:val="000000"/>
                <w:sz w:val="15"/>
              </w:rPr>
              <w:t xml:space="preserve">  医疗费</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13</w:t>
            </w:r>
          </w:p>
        </w:tc>
        <w:tc>
          <w:tcPr>
            <w:tcW w:w="2080" w:type="dxa"/>
            <w:vAlign w:val="center"/>
          </w:tcPr>
          <w:p>
            <w:pPr>
              <w:jc w:val="left"/>
            </w:pPr>
            <w:r>
              <w:rPr>
                <w:rFonts w:ascii="宋体" w:hAnsi="宋体" w:eastAsia="宋体" w:cs="宋体"/>
                <w:b w:val="0"/>
                <w:i w:val="0"/>
                <w:color w:val="000000"/>
                <w:sz w:val="15"/>
              </w:rPr>
              <w:t xml:space="preserve">  维修（护）费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301</w:t>
            </w:r>
          </w:p>
        </w:tc>
        <w:tc>
          <w:tcPr>
            <w:tcW w:w="400" w:type="dxa"/>
            <w:vAlign w:val="center"/>
          </w:tcPr>
          <w:p>
            <w:pPr>
              <w:jc w:val="center"/>
            </w:pPr>
            <w:r>
              <w:rPr>
                <w:rFonts w:ascii="宋体" w:hAnsi="宋体" w:eastAsia="宋体" w:cs="宋体"/>
                <w:b w:val="0"/>
                <w:i w:val="0"/>
                <w:color w:val="000000"/>
                <w:sz w:val="15"/>
              </w:rPr>
              <w:t>99</w:t>
            </w:r>
          </w:p>
        </w:tc>
        <w:tc>
          <w:tcPr>
            <w:tcW w:w="2080" w:type="dxa"/>
            <w:vAlign w:val="center"/>
          </w:tcPr>
          <w:p>
            <w:pPr>
              <w:jc w:val="left"/>
            </w:pPr>
            <w:r>
              <w:rPr>
                <w:rFonts w:ascii="宋体" w:hAnsi="宋体" w:eastAsia="宋体" w:cs="宋体"/>
                <w:b w:val="0"/>
                <w:i w:val="0"/>
                <w:color w:val="000000"/>
                <w:sz w:val="15"/>
              </w:rPr>
              <w:t xml:space="preserve">  其他工资福利支出</w:t>
            </w:r>
          </w:p>
        </w:tc>
        <w:tc>
          <w:tcPr>
            <w:tcW w:w="1280" w:type="dxa"/>
            <w:vAlign w:val="center"/>
          </w:tcPr>
          <w:p>
            <w:pPr>
              <w:jc w:val="right"/>
            </w:pPr>
            <w:r>
              <w:rPr>
                <w:rFonts w:ascii="宋体" w:hAnsi="宋体" w:eastAsia="宋体" w:cs="宋体"/>
                <w:b w:val="0"/>
                <w:i w:val="0"/>
                <w:color w:val="000000"/>
                <w:sz w:val="15"/>
              </w:rPr>
              <w:t>11.47</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14</w:t>
            </w:r>
          </w:p>
        </w:tc>
        <w:tc>
          <w:tcPr>
            <w:tcW w:w="2080" w:type="dxa"/>
            <w:vAlign w:val="center"/>
          </w:tcPr>
          <w:p>
            <w:pPr>
              <w:jc w:val="left"/>
            </w:pPr>
            <w:r>
              <w:rPr>
                <w:rFonts w:ascii="宋体" w:hAnsi="宋体" w:eastAsia="宋体" w:cs="宋体"/>
                <w:b w:val="0"/>
                <w:i w:val="0"/>
                <w:color w:val="000000"/>
                <w:sz w:val="15"/>
              </w:rPr>
              <w:t xml:space="preserve">  租赁费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tc>
        <w:tc>
          <w:tcPr>
            <w:tcW w:w="2080" w:type="dxa"/>
            <w:vAlign w:val="center"/>
          </w:tcPr>
          <w:p>
            <w:pPr>
              <w:jc w:val="left"/>
            </w:pPr>
            <w:r>
              <w:rPr>
                <w:rFonts w:ascii="宋体" w:hAnsi="宋体" w:eastAsia="宋体" w:cs="宋体"/>
                <w:b w:val="0"/>
                <w:i w:val="0"/>
                <w:color w:val="000000"/>
                <w:sz w:val="15"/>
              </w:rPr>
              <w:t>对个人和家庭的补助</w:t>
            </w:r>
          </w:p>
        </w:tc>
        <w:tc>
          <w:tcPr>
            <w:tcW w:w="1280" w:type="dxa"/>
            <w:vAlign w:val="center"/>
          </w:tcPr>
          <w:p>
            <w:pPr>
              <w:jc w:val="right"/>
            </w:pPr>
            <w:r>
              <w:rPr>
                <w:rFonts w:ascii="宋体" w:hAnsi="宋体" w:eastAsia="宋体" w:cs="宋体"/>
                <w:b w:val="0"/>
                <w:i w:val="0"/>
                <w:color w:val="000000"/>
                <w:sz w:val="15"/>
              </w:rPr>
              <w:t>0.36</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15</w:t>
            </w:r>
          </w:p>
        </w:tc>
        <w:tc>
          <w:tcPr>
            <w:tcW w:w="2080" w:type="dxa"/>
            <w:vAlign w:val="center"/>
          </w:tcPr>
          <w:p>
            <w:pPr>
              <w:jc w:val="left"/>
            </w:pPr>
            <w:r>
              <w:rPr>
                <w:rFonts w:ascii="宋体" w:hAnsi="宋体" w:eastAsia="宋体" w:cs="宋体"/>
                <w:b w:val="0"/>
                <w:i w:val="0"/>
                <w:color w:val="000000"/>
                <w:sz w:val="15"/>
              </w:rPr>
              <w:t xml:space="preserve">  会议费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01</w:t>
            </w:r>
          </w:p>
        </w:tc>
        <w:tc>
          <w:tcPr>
            <w:tcW w:w="2080" w:type="dxa"/>
            <w:vAlign w:val="center"/>
          </w:tcPr>
          <w:p>
            <w:pPr>
              <w:jc w:val="left"/>
            </w:pPr>
            <w:r>
              <w:rPr>
                <w:rFonts w:ascii="宋体" w:hAnsi="宋体" w:eastAsia="宋体" w:cs="宋体"/>
                <w:b w:val="0"/>
                <w:i w:val="0"/>
                <w:color w:val="000000"/>
                <w:sz w:val="15"/>
              </w:rPr>
              <w:t xml:space="preserve">  离休费</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16</w:t>
            </w:r>
          </w:p>
        </w:tc>
        <w:tc>
          <w:tcPr>
            <w:tcW w:w="2080" w:type="dxa"/>
            <w:vAlign w:val="center"/>
          </w:tcPr>
          <w:p>
            <w:pPr>
              <w:jc w:val="left"/>
            </w:pPr>
            <w:r>
              <w:rPr>
                <w:rFonts w:ascii="宋体" w:hAnsi="宋体" w:eastAsia="宋体" w:cs="宋体"/>
                <w:b w:val="0"/>
                <w:i w:val="0"/>
                <w:color w:val="000000"/>
                <w:sz w:val="15"/>
              </w:rPr>
              <w:t xml:space="preserve">  培训费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02</w:t>
            </w:r>
          </w:p>
        </w:tc>
        <w:tc>
          <w:tcPr>
            <w:tcW w:w="2080" w:type="dxa"/>
            <w:vAlign w:val="center"/>
          </w:tcPr>
          <w:p>
            <w:pPr>
              <w:jc w:val="left"/>
            </w:pPr>
            <w:r>
              <w:rPr>
                <w:rFonts w:ascii="宋体" w:hAnsi="宋体" w:eastAsia="宋体" w:cs="宋体"/>
                <w:b w:val="0"/>
                <w:i w:val="0"/>
                <w:color w:val="000000"/>
                <w:sz w:val="15"/>
              </w:rPr>
              <w:t xml:space="preserve">  退休费</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17</w:t>
            </w:r>
          </w:p>
        </w:tc>
        <w:tc>
          <w:tcPr>
            <w:tcW w:w="2080" w:type="dxa"/>
            <w:vAlign w:val="center"/>
          </w:tcPr>
          <w:p>
            <w:pPr>
              <w:jc w:val="left"/>
            </w:pPr>
            <w:r>
              <w:rPr>
                <w:rFonts w:ascii="宋体" w:hAnsi="宋体" w:eastAsia="宋体" w:cs="宋体"/>
                <w:b w:val="0"/>
                <w:i w:val="0"/>
                <w:color w:val="000000"/>
                <w:sz w:val="15"/>
              </w:rPr>
              <w:t xml:space="preserve">  公务接待费</w:t>
            </w:r>
          </w:p>
        </w:tc>
        <w:tc>
          <w:tcPr>
            <w:tcW w:w="1272" w:type="dxa"/>
            <w:vAlign w:val="center"/>
          </w:tcPr>
          <w:p>
            <w:pPr>
              <w:jc w:val="right"/>
            </w:pPr>
            <w:r>
              <w:rPr>
                <w:rFonts w:ascii="宋体" w:hAnsi="宋体" w:eastAsia="宋体" w:cs="宋体"/>
                <w:b w:val="0"/>
                <w:i w:val="0"/>
                <w:color w:val="000000"/>
                <w:sz w:val="15"/>
              </w:rPr>
              <w:t>0.37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03</w:t>
            </w:r>
          </w:p>
        </w:tc>
        <w:tc>
          <w:tcPr>
            <w:tcW w:w="2080" w:type="dxa"/>
            <w:vAlign w:val="center"/>
          </w:tcPr>
          <w:p>
            <w:pPr>
              <w:jc w:val="left"/>
            </w:pPr>
            <w:r>
              <w:rPr>
                <w:rFonts w:ascii="宋体" w:hAnsi="宋体" w:eastAsia="宋体" w:cs="宋体"/>
                <w:b w:val="0"/>
                <w:i w:val="0"/>
                <w:color w:val="000000"/>
                <w:sz w:val="15"/>
              </w:rPr>
              <w:t xml:space="preserve">  退职（役）费</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18</w:t>
            </w:r>
          </w:p>
        </w:tc>
        <w:tc>
          <w:tcPr>
            <w:tcW w:w="2080" w:type="dxa"/>
            <w:vAlign w:val="center"/>
          </w:tcPr>
          <w:p>
            <w:pPr>
              <w:jc w:val="left"/>
            </w:pPr>
            <w:r>
              <w:rPr>
                <w:rFonts w:ascii="宋体" w:hAnsi="宋体" w:eastAsia="宋体" w:cs="宋体"/>
                <w:b w:val="0"/>
                <w:i w:val="0"/>
                <w:color w:val="000000"/>
                <w:sz w:val="15"/>
              </w:rPr>
              <w:t xml:space="preserve">  专用材料费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04</w:t>
            </w:r>
          </w:p>
        </w:tc>
        <w:tc>
          <w:tcPr>
            <w:tcW w:w="2080" w:type="dxa"/>
            <w:vAlign w:val="center"/>
          </w:tcPr>
          <w:p>
            <w:pPr>
              <w:jc w:val="left"/>
            </w:pPr>
            <w:r>
              <w:rPr>
                <w:rFonts w:ascii="宋体" w:hAnsi="宋体" w:eastAsia="宋体" w:cs="宋体"/>
                <w:b w:val="0"/>
                <w:i w:val="0"/>
                <w:color w:val="000000"/>
                <w:sz w:val="15"/>
              </w:rPr>
              <w:t xml:space="preserve">  抚恤金</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24</w:t>
            </w:r>
          </w:p>
        </w:tc>
        <w:tc>
          <w:tcPr>
            <w:tcW w:w="2080" w:type="dxa"/>
            <w:vAlign w:val="center"/>
          </w:tcPr>
          <w:p>
            <w:pPr>
              <w:jc w:val="left"/>
            </w:pPr>
            <w:r>
              <w:rPr>
                <w:rFonts w:ascii="宋体" w:hAnsi="宋体" w:eastAsia="宋体" w:cs="宋体"/>
                <w:b w:val="0"/>
                <w:i w:val="0"/>
                <w:color w:val="000000"/>
                <w:sz w:val="15"/>
              </w:rPr>
              <w:t xml:space="preserve">  被装购置费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05</w:t>
            </w:r>
          </w:p>
        </w:tc>
        <w:tc>
          <w:tcPr>
            <w:tcW w:w="2080" w:type="dxa"/>
            <w:vAlign w:val="center"/>
          </w:tcPr>
          <w:p>
            <w:pPr>
              <w:jc w:val="left"/>
            </w:pPr>
            <w:r>
              <w:rPr>
                <w:rFonts w:ascii="宋体" w:hAnsi="宋体" w:eastAsia="宋体" w:cs="宋体"/>
                <w:b w:val="0"/>
                <w:i w:val="0"/>
                <w:color w:val="000000"/>
                <w:sz w:val="15"/>
              </w:rPr>
              <w:t xml:space="preserve">  生活补助</w:t>
            </w:r>
          </w:p>
        </w:tc>
        <w:tc>
          <w:tcPr>
            <w:tcW w:w="1280" w:type="dxa"/>
            <w:vAlign w:val="center"/>
          </w:tcPr>
          <w:p>
            <w:pPr>
              <w:jc w:val="right"/>
            </w:pPr>
            <w:r>
              <w:rPr>
                <w:rFonts w:ascii="宋体" w:hAnsi="宋体" w:eastAsia="宋体" w:cs="宋体"/>
                <w:b w:val="0"/>
                <w:i w:val="0"/>
                <w:color w:val="000000"/>
                <w:sz w:val="15"/>
              </w:rPr>
              <w:t>0.20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25</w:t>
            </w:r>
          </w:p>
        </w:tc>
        <w:tc>
          <w:tcPr>
            <w:tcW w:w="2080" w:type="dxa"/>
            <w:vAlign w:val="center"/>
          </w:tcPr>
          <w:p>
            <w:pPr>
              <w:jc w:val="left"/>
            </w:pPr>
            <w:r>
              <w:rPr>
                <w:rFonts w:ascii="宋体" w:hAnsi="宋体" w:eastAsia="宋体" w:cs="宋体"/>
                <w:b w:val="0"/>
                <w:i w:val="0"/>
                <w:color w:val="000000"/>
                <w:sz w:val="15"/>
              </w:rPr>
              <w:t xml:space="preserve">  专用燃料费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06</w:t>
            </w:r>
          </w:p>
        </w:tc>
        <w:tc>
          <w:tcPr>
            <w:tcW w:w="2080" w:type="dxa"/>
            <w:vAlign w:val="center"/>
          </w:tcPr>
          <w:p>
            <w:pPr>
              <w:jc w:val="left"/>
            </w:pPr>
            <w:r>
              <w:rPr>
                <w:rFonts w:ascii="宋体" w:hAnsi="宋体" w:eastAsia="宋体" w:cs="宋体"/>
                <w:b w:val="0"/>
                <w:i w:val="0"/>
                <w:color w:val="000000"/>
                <w:sz w:val="15"/>
              </w:rPr>
              <w:t xml:space="preserve">  救济费</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26</w:t>
            </w:r>
          </w:p>
        </w:tc>
        <w:tc>
          <w:tcPr>
            <w:tcW w:w="2080" w:type="dxa"/>
            <w:vAlign w:val="center"/>
          </w:tcPr>
          <w:p>
            <w:pPr>
              <w:jc w:val="left"/>
            </w:pPr>
            <w:r>
              <w:rPr>
                <w:rFonts w:ascii="宋体" w:hAnsi="宋体" w:eastAsia="宋体" w:cs="宋体"/>
                <w:b w:val="0"/>
                <w:i w:val="0"/>
                <w:color w:val="000000"/>
                <w:sz w:val="15"/>
              </w:rPr>
              <w:t xml:space="preserve">  劳务费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07</w:t>
            </w:r>
          </w:p>
        </w:tc>
        <w:tc>
          <w:tcPr>
            <w:tcW w:w="2080" w:type="dxa"/>
            <w:vAlign w:val="center"/>
          </w:tcPr>
          <w:p>
            <w:pPr>
              <w:jc w:val="left"/>
            </w:pPr>
            <w:r>
              <w:rPr>
                <w:rFonts w:ascii="宋体" w:hAnsi="宋体" w:eastAsia="宋体" w:cs="宋体"/>
                <w:b w:val="0"/>
                <w:i w:val="0"/>
                <w:color w:val="000000"/>
                <w:sz w:val="15"/>
              </w:rPr>
              <w:t xml:space="preserve">  医疗费补助</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27</w:t>
            </w:r>
          </w:p>
        </w:tc>
        <w:tc>
          <w:tcPr>
            <w:tcW w:w="2080" w:type="dxa"/>
            <w:vAlign w:val="center"/>
          </w:tcPr>
          <w:p>
            <w:pPr>
              <w:jc w:val="left"/>
            </w:pPr>
            <w:r>
              <w:rPr>
                <w:rFonts w:ascii="宋体" w:hAnsi="宋体" w:eastAsia="宋体" w:cs="宋体"/>
                <w:b w:val="0"/>
                <w:i w:val="0"/>
                <w:color w:val="000000"/>
                <w:sz w:val="15"/>
              </w:rPr>
              <w:t xml:space="preserve">  委托业务费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08</w:t>
            </w:r>
          </w:p>
        </w:tc>
        <w:tc>
          <w:tcPr>
            <w:tcW w:w="2080" w:type="dxa"/>
            <w:vAlign w:val="center"/>
          </w:tcPr>
          <w:p>
            <w:pPr>
              <w:jc w:val="left"/>
            </w:pPr>
            <w:r>
              <w:rPr>
                <w:rFonts w:ascii="宋体" w:hAnsi="宋体" w:eastAsia="宋体" w:cs="宋体"/>
                <w:b w:val="0"/>
                <w:i w:val="0"/>
                <w:color w:val="000000"/>
                <w:sz w:val="15"/>
              </w:rPr>
              <w:t xml:space="preserve">  助学金</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28</w:t>
            </w:r>
          </w:p>
        </w:tc>
        <w:tc>
          <w:tcPr>
            <w:tcW w:w="2080" w:type="dxa"/>
            <w:vAlign w:val="center"/>
          </w:tcPr>
          <w:p>
            <w:pPr>
              <w:jc w:val="left"/>
            </w:pPr>
            <w:r>
              <w:rPr>
                <w:rFonts w:ascii="宋体" w:hAnsi="宋体" w:eastAsia="宋体" w:cs="宋体"/>
                <w:b w:val="0"/>
                <w:i w:val="0"/>
                <w:color w:val="000000"/>
                <w:sz w:val="15"/>
              </w:rPr>
              <w:t xml:space="preserve">  工会经费</w:t>
            </w:r>
          </w:p>
        </w:tc>
        <w:tc>
          <w:tcPr>
            <w:tcW w:w="1272" w:type="dxa"/>
            <w:vAlign w:val="center"/>
          </w:tcPr>
          <w:p>
            <w:pPr>
              <w:jc w:val="right"/>
            </w:pPr>
            <w:r>
              <w:rPr>
                <w:rFonts w:ascii="宋体" w:hAnsi="宋体" w:eastAsia="宋体" w:cs="宋体"/>
                <w:b w:val="0"/>
                <w:i w:val="0"/>
                <w:color w:val="000000"/>
                <w:sz w:val="15"/>
              </w:rPr>
              <w:t>4.53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09</w:t>
            </w:r>
          </w:p>
        </w:tc>
        <w:tc>
          <w:tcPr>
            <w:tcW w:w="2080" w:type="dxa"/>
            <w:vAlign w:val="center"/>
          </w:tcPr>
          <w:p>
            <w:pPr>
              <w:jc w:val="left"/>
            </w:pPr>
            <w:r>
              <w:rPr>
                <w:rFonts w:ascii="宋体" w:hAnsi="宋体" w:eastAsia="宋体" w:cs="宋体"/>
                <w:b w:val="0"/>
                <w:i w:val="0"/>
                <w:color w:val="000000"/>
                <w:sz w:val="15"/>
              </w:rPr>
              <w:t xml:space="preserve">  奖励金</w:t>
            </w:r>
          </w:p>
        </w:tc>
        <w:tc>
          <w:tcPr>
            <w:tcW w:w="1280" w:type="dxa"/>
            <w:vAlign w:val="center"/>
          </w:tcPr>
          <w:p>
            <w:pPr>
              <w:jc w:val="right"/>
            </w:pPr>
            <w:r>
              <w:rPr>
                <w:rFonts w:ascii="宋体" w:hAnsi="宋体" w:eastAsia="宋体" w:cs="宋体"/>
                <w:b w:val="0"/>
                <w:i w:val="0"/>
                <w:color w:val="000000"/>
                <w:sz w:val="15"/>
              </w:rPr>
              <w:t>0.04</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29</w:t>
            </w:r>
          </w:p>
        </w:tc>
        <w:tc>
          <w:tcPr>
            <w:tcW w:w="2080" w:type="dxa"/>
            <w:vAlign w:val="center"/>
          </w:tcPr>
          <w:p>
            <w:pPr>
              <w:jc w:val="left"/>
            </w:pPr>
            <w:r>
              <w:rPr>
                <w:rFonts w:ascii="宋体" w:hAnsi="宋体" w:eastAsia="宋体" w:cs="宋体"/>
                <w:b w:val="0"/>
                <w:i w:val="0"/>
                <w:color w:val="000000"/>
                <w:sz w:val="15"/>
              </w:rPr>
              <w:t xml:space="preserve">  福利费</w:t>
            </w:r>
          </w:p>
        </w:tc>
        <w:tc>
          <w:tcPr>
            <w:tcW w:w="1272" w:type="dxa"/>
            <w:vAlign w:val="center"/>
          </w:tcPr>
          <w:p>
            <w:pPr>
              <w:jc w:val="right"/>
            </w:pPr>
            <w:r>
              <w:rPr>
                <w:rFonts w:ascii="宋体" w:hAnsi="宋体" w:eastAsia="宋体" w:cs="宋体"/>
                <w:b w:val="0"/>
                <w:i w:val="0"/>
                <w:color w:val="000000"/>
                <w:sz w:val="15"/>
              </w:rPr>
              <w:t>4.20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10</w:t>
            </w:r>
          </w:p>
        </w:tc>
        <w:tc>
          <w:tcPr>
            <w:tcW w:w="2080" w:type="dxa"/>
            <w:vAlign w:val="center"/>
          </w:tcPr>
          <w:p>
            <w:pPr>
              <w:jc w:val="left"/>
            </w:pPr>
            <w:r>
              <w:rPr>
                <w:rFonts w:ascii="宋体" w:hAnsi="宋体" w:eastAsia="宋体" w:cs="宋体"/>
                <w:b w:val="0"/>
                <w:i w:val="0"/>
                <w:color w:val="000000"/>
                <w:sz w:val="15"/>
              </w:rPr>
              <w:t xml:space="preserve">  个人农业生产补贴</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31</w:t>
            </w:r>
          </w:p>
        </w:tc>
        <w:tc>
          <w:tcPr>
            <w:tcW w:w="2080" w:type="dxa"/>
            <w:vAlign w:val="center"/>
          </w:tcPr>
          <w:p>
            <w:pPr>
              <w:jc w:val="left"/>
            </w:pPr>
            <w:r>
              <w:rPr>
                <w:rFonts w:ascii="宋体" w:hAnsi="宋体" w:eastAsia="宋体" w:cs="宋体"/>
                <w:b w:val="0"/>
                <w:i w:val="0"/>
                <w:color w:val="000000"/>
                <w:sz w:val="15"/>
              </w:rPr>
              <w:t xml:space="preserve">  公务用车运行维护费</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11</w:t>
            </w:r>
          </w:p>
        </w:tc>
        <w:tc>
          <w:tcPr>
            <w:tcW w:w="2080" w:type="dxa"/>
            <w:vAlign w:val="center"/>
          </w:tcPr>
          <w:p>
            <w:pPr>
              <w:jc w:val="left"/>
            </w:pPr>
            <w:r>
              <w:rPr>
                <w:rFonts w:ascii="宋体" w:hAnsi="宋体" w:eastAsia="宋体" w:cs="宋体"/>
                <w:b w:val="0"/>
                <w:i w:val="0"/>
                <w:color w:val="000000"/>
                <w:sz w:val="15"/>
              </w:rPr>
              <w:t xml:space="preserve">  代缴社会保险费</w:t>
            </w:r>
          </w:p>
        </w:tc>
        <w:tc>
          <w:tcPr>
            <w:tcW w:w="1280" w:type="dxa"/>
            <w:vAlign w:val="center"/>
          </w:tcPr>
          <w:p>
            <w:pPr>
              <w:jc w:val="right"/>
            </w:pPr>
            <w:r>
              <w:rPr>
                <w:rFonts w:ascii="宋体" w:hAnsi="宋体" w:eastAsia="宋体" w:cs="宋体"/>
                <w:b w:val="0"/>
                <w:i w:val="0"/>
                <w:color w:val="000000"/>
                <w:sz w:val="15"/>
              </w:rPr>
              <w:t>0.00</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39</w:t>
            </w:r>
          </w:p>
        </w:tc>
        <w:tc>
          <w:tcPr>
            <w:tcW w:w="2080" w:type="dxa"/>
            <w:vAlign w:val="center"/>
          </w:tcPr>
          <w:p>
            <w:pPr>
              <w:jc w:val="left"/>
            </w:pPr>
            <w:r>
              <w:rPr>
                <w:rFonts w:ascii="宋体" w:hAnsi="宋体" w:eastAsia="宋体" w:cs="宋体"/>
                <w:b w:val="0"/>
                <w:i w:val="0"/>
                <w:color w:val="000000"/>
                <w:sz w:val="15"/>
              </w:rPr>
              <w:t xml:space="preserve">  其他交通费用</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pPr>
              <w:jc w:val="center"/>
            </w:pPr>
            <w:r>
              <w:rPr>
                <w:rFonts w:ascii="宋体" w:hAnsi="宋体" w:eastAsia="宋体" w:cs="宋体"/>
                <w:b w:val="0"/>
                <w:i w:val="0"/>
                <w:color w:val="000000"/>
                <w:sz w:val="15"/>
              </w:rPr>
              <w:t>303</w:t>
            </w:r>
          </w:p>
        </w:tc>
        <w:tc>
          <w:tcPr>
            <w:tcW w:w="400" w:type="dxa"/>
            <w:vAlign w:val="center"/>
          </w:tcPr>
          <w:p>
            <w:pPr>
              <w:jc w:val="center"/>
            </w:pPr>
            <w:r>
              <w:rPr>
                <w:rFonts w:ascii="宋体" w:hAnsi="宋体" w:eastAsia="宋体" w:cs="宋体"/>
                <w:b w:val="0"/>
                <w:i w:val="0"/>
                <w:color w:val="000000"/>
                <w:sz w:val="15"/>
              </w:rPr>
              <w:t>99</w:t>
            </w:r>
          </w:p>
        </w:tc>
        <w:tc>
          <w:tcPr>
            <w:tcW w:w="2080" w:type="dxa"/>
            <w:vAlign w:val="center"/>
          </w:tcPr>
          <w:p>
            <w:pPr>
              <w:jc w:val="left"/>
            </w:pPr>
            <w:r>
              <w:rPr>
                <w:rFonts w:ascii="宋体" w:hAnsi="宋体" w:eastAsia="宋体" w:cs="宋体"/>
                <w:b w:val="0"/>
                <w:i w:val="0"/>
                <w:color w:val="000000"/>
                <w:sz w:val="15"/>
              </w:rPr>
              <w:t xml:space="preserve">  其他对个人和家庭的补助</w:t>
            </w:r>
          </w:p>
        </w:tc>
        <w:tc>
          <w:tcPr>
            <w:tcW w:w="1280" w:type="dxa"/>
            <w:vAlign w:val="center"/>
          </w:tcPr>
          <w:p>
            <w:pPr>
              <w:jc w:val="right"/>
            </w:pPr>
            <w:r>
              <w:rPr>
                <w:rFonts w:ascii="宋体" w:hAnsi="宋体" w:eastAsia="宋体" w:cs="宋体"/>
                <w:b w:val="0"/>
                <w:i w:val="0"/>
                <w:color w:val="000000"/>
                <w:sz w:val="15"/>
              </w:rPr>
              <w:t>0.12</w:t>
            </w: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40</w:t>
            </w:r>
          </w:p>
        </w:tc>
        <w:tc>
          <w:tcPr>
            <w:tcW w:w="2080" w:type="dxa"/>
            <w:vAlign w:val="center"/>
          </w:tcPr>
          <w:p>
            <w:pPr>
              <w:jc w:val="left"/>
            </w:pPr>
            <w:r>
              <w:rPr>
                <w:rFonts w:ascii="宋体" w:hAnsi="宋体" w:eastAsia="宋体" w:cs="宋体"/>
                <w:b w:val="0"/>
                <w:i w:val="0"/>
                <w:color w:val="000000"/>
                <w:sz w:val="15"/>
              </w:rPr>
              <w:t xml:space="preserve">  税金及附加费用</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302</w:t>
            </w:r>
          </w:p>
        </w:tc>
        <w:tc>
          <w:tcPr>
            <w:tcW w:w="400" w:type="dxa"/>
            <w:vAlign w:val="center"/>
          </w:tcPr>
          <w:p>
            <w:pPr>
              <w:jc w:val="center"/>
            </w:pPr>
            <w:r>
              <w:rPr>
                <w:rFonts w:ascii="宋体" w:hAnsi="宋体" w:eastAsia="宋体" w:cs="宋体"/>
                <w:b w:val="0"/>
                <w:i w:val="0"/>
                <w:color w:val="000000"/>
                <w:sz w:val="15"/>
              </w:rPr>
              <w:t>99</w:t>
            </w:r>
          </w:p>
        </w:tc>
        <w:tc>
          <w:tcPr>
            <w:tcW w:w="2080" w:type="dxa"/>
            <w:vAlign w:val="center"/>
          </w:tcPr>
          <w:p>
            <w:pPr>
              <w:jc w:val="left"/>
            </w:pPr>
            <w:r>
              <w:rPr>
                <w:rFonts w:ascii="宋体" w:hAnsi="宋体" w:eastAsia="宋体" w:cs="宋体"/>
                <w:b w:val="0"/>
                <w:i w:val="0"/>
                <w:color w:val="000000"/>
                <w:sz w:val="15"/>
              </w:rPr>
              <w:t xml:space="preserve">  其他商品和服务支出</w:t>
            </w:r>
          </w:p>
        </w:tc>
        <w:tc>
          <w:tcPr>
            <w:tcW w:w="1272" w:type="dxa"/>
            <w:vAlign w:val="center"/>
          </w:tcPr>
          <w:p>
            <w:pPr>
              <w:jc w:val="right"/>
            </w:pPr>
            <w:r>
              <w:rPr>
                <w:rFonts w:ascii="宋体" w:hAnsi="宋体" w:eastAsia="宋体" w:cs="宋体"/>
                <w:b w:val="0"/>
                <w:i w:val="0"/>
                <w:color w:val="000000"/>
                <w:sz w:val="15"/>
              </w:rPr>
              <w:t>5.25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310</w:t>
            </w:r>
          </w:p>
        </w:tc>
        <w:tc>
          <w:tcPr>
            <w:tcW w:w="400" w:type="dxa"/>
            <w:vAlign w:val="center"/>
          </w:tcPr>
          <w:p/>
        </w:tc>
        <w:tc>
          <w:tcPr>
            <w:tcW w:w="2080" w:type="dxa"/>
            <w:vAlign w:val="center"/>
          </w:tcPr>
          <w:p>
            <w:pPr>
              <w:jc w:val="left"/>
            </w:pPr>
            <w:r>
              <w:rPr>
                <w:rFonts w:ascii="宋体" w:hAnsi="宋体" w:eastAsia="宋体" w:cs="宋体"/>
                <w:b w:val="0"/>
                <w:i w:val="0"/>
                <w:color w:val="000000"/>
                <w:sz w:val="15"/>
              </w:rPr>
              <w:t>资本性支出</w:t>
            </w:r>
          </w:p>
        </w:tc>
        <w:tc>
          <w:tcPr>
            <w:tcW w:w="1272" w:type="dxa"/>
            <w:vAlign w:val="center"/>
          </w:tcPr>
          <w:p>
            <w:pPr>
              <w:jc w:val="right"/>
            </w:pPr>
            <w:r>
              <w:rPr>
                <w:rFonts w:ascii="宋体" w:hAnsi="宋体" w:eastAsia="宋体" w:cs="宋体"/>
                <w:b w:val="0"/>
                <w:i w:val="0"/>
                <w:color w:val="000000"/>
                <w:sz w:val="15"/>
              </w:rPr>
              <w:t>1.35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310</w:t>
            </w:r>
          </w:p>
        </w:tc>
        <w:tc>
          <w:tcPr>
            <w:tcW w:w="400" w:type="dxa"/>
            <w:vAlign w:val="center"/>
          </w:tcPr>
          <w:p>
            <w:pPr>
              <w:jc w:val="center"/>
            </w:pPr>
            <w:r>
              <w:rPr>
                <w:rFonts w:ascii="宋体" w:hAnsi="宋体" w:eastAsia="宋体" w:cs="宋体"/>
                <w:b w:val="0"/>
                <w:i w:val="0"/>
                <w:color w:val="000000"/>
                <w:sz w:val="15"/>
              </w:rPr>
              <w:t>01</w:t>
            </w:r>
          </w:p>
        </w:tc>
        <w:tc>
          <w:tcPr>
            <w:tcW w:w="2080" w:type="dxa"/>
            <w:vAlign w:val="center"/>
          </w:tcPr>
          <w:p>
            <w:pPr>
              <w:jc w:val="left"/>
            </w:pPr>
            <w:r>
              <w:rPr>
                <w:rFonts w:ascii="宋体" w:hAnsi="宋体" w:eastAsia="宋体" w:cs="宋体"/>
                <w:b w:val="0"/>
                <w:i w:val="0"/>
                <w:color w:val="000000"/>
                <w:sz w:val="15"/>
              </w:rPr>
              <w:t xml:space="preserve">  房屋建筑物购建</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310</w:t>
            </w:r>
          </w:p>
        </w:tc>
        <w:tc>
          <w:tcPr>
            <w:tcW w:w="400" w:type="dxa"/>
            <w:vAlign w:val="center"/>
          </w:tcPr>
          <w:p>
            <w:pPr>
              <w:jc w:val="center"/>
            </w:pPr>
            <w:r>
              <w:rPr>
                <w:rFonts w:ascii="宋体" w:hAnsi="宋体" w:eastAsia="宋体" w:cs="宋体"/>
                <w:b w:val="0"/>
                <w:i w:val="0"/>
                <w:color w:val="000000"/>
                <w:sz w:val="15"/>
              </w:rPr>
              <w:t>02</w:t>
            </w:r>
          </w:p>
        </w:tc>
        <w:tc>
          <w:tcPr>
            <w:tcW w:w="2080" w:type="dxa"/>
            <w:vAlign w:val="center"/>
          </w:tcPr>
          <w:p>
            <w:pPr>
              <w:jc w:val="left"/>
            </w:pPr>
            <w:r>
              <w:rPr>
                <w:rFonts w:ascii="宋体" w:hAnsi="宋体" w:eastAsia="宋体" w:cs="宋体"/>
                <w:b w:val="0"/>
                <w:i w:val="0"/>
                <w:color w:val="000000"/>
                <w:sz w:val="15"/>
              </w:rPr>
              <w:t xml:space="preserve">  办公设备购置</w:t>
            </w:r>
          </w:p>
        </w:tc>
        <w:tc>
          <w:tcPr>
            <w:tcW w:w="1272" w:type="dxa"/>
            <w:vAlign w:val="center"/>
          </w:tcPr>
          <w:p>
            <w:pPr>
              <w:jc w:val="right"/>
            </w:pPr>
            <w:r>
              <w:rPr>
                <w:rFonts w:ascii="宋体" w:hAnsi="宋体" w:eastAsia="宋体" w:cs="宋体"/>
                <w:b w:val="0"/>
                <w:i w:val="0"/>
                <w:color w:val="000000"/>
                <w:sz w:val="15"/>
              </w:rPr>
              <w:t>1.35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310</w:t>
            </w:r>
          </w:p>
        </w:tc>
        <w:tc>
          <w:tcPr>
            <w:tcW w:w="400" w:type="dxa"/>
            <w:vAlign w:val="center"/>
          </w:tcPr>
          <w:p>
            <w:pPr>
              <w:jc w:val="center"/>
            </w:pPr>
            <w:r>
              <w:rPr>
                <w:rFonts w:ascii="宋体" w:hAnsi="宋体" w:eastAsia="宋体" w:cs="宋体"/>
                <w:b w:val="0"/>
                <w:i w:val="0"/>
                <w:color w:val="000000"/>
                <w:sz w:val="15"/>
              </w:rPr>
              <w:t>03</w:t>
            </w:r>
          </w:p>
        </w:tc>
        <w:tc>
          <w:tcPr>
            <w:tcW w:w="2080" w:type="dxa"/>
            <w:vAlign w:val="center"/>
          </w:tcPr>
          <w:p>
            <w:pPr>
              <w:jc w:val="left"/>
            </w:pPr>
            <w:r>
              <w:rPr>
                <w:rFonts w:ascii="宋体" w:hAnsi="宋体" w:eastAsia="宋体" w:cs="宋体"/>
                <w:b w:val="0"/>
                <w:i w:val="0"/>
                <w:color w:val="000000"/>
                <w:sz w:val="15"/>
              </w:rPr>
              <w:t xml:space="preserve">  专用设备购置</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310</w:t>
            </w:r>
          </w:p>
        </w:tc>
        <w:tc>
          <w:tcPr>
            <w:tcW w:w="400" w:type="dxa"/>
            <w:vAlign w:val="center"/>
          </w:tcPr>
          <w:p>
            <w:pPr>
              <w:jc w:val="center"/>
            </w:pPr>
            <w:r>
              <w:rPr>
                <w:rFonts w:ascii="宋体" w:hAnsi="宋体" w:eastAsia="宋体" w:cs="宋体"/>
                <w:b w:val="0"/>
                <w:i w:val="0"/>
                <w:color w:val="000000"/>
                <w:sz w:val="15"/>
              </w:rPr>
              <w:t>07</w:t>
            </w:r>
          </w:p>
        </w:tc>
        <w:tc>
          <w:tcPr>
            <w:tcW w:w="2080" w:type="dxa"/>
            <w:vAlign w:val="center"/>
          </w:tcPr>
          <w:p>
            <w:pPr>
              <w:jc w:val="left"/>
            </w:pPr>
            <w:r>
              <w:rPr>
                <w:rFonts w:ascii="宋体" w:hAnsi="宋体" w:eastAsia="宋体" w:cs="宋体"/>
                <w:b w:val="0"/>
                <w:i w:val="0"/>
                <w:color w:val="000000"/>
                <w:sz w:val="15"/>
              </w:rPr>
              <w:t xml:space="preserve">  信息网络及软件购置更新</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310</w:t>
            </w:r>
          </w:p>
        </w:tc>
        <w:tc>
          <w:tcPr>
            <w:tcW w:w="400" w:type="dxa"/>
            <w:vAlign w:val="center"/>
          </w:tcPr>
          <w:p>
            <w:pPr>
              <w:jc w:val="center"/>
            </w:pPr>
            <w:r>
              <w:rPr>
                <w:rFonts w:ascii="宋体" w:hAnsi="宋体" w:eastAsia="宋体" w:cs="宋体"/>
                <w:b w:val="0"/>
                <w:i w:val="0"/>
                <w:color w:val="000000"/>
                <w:sz w:val="15"/>
              </w:rPr>
              <w:t>13</w:t>
            </w:r>
          </w:p>
        </w:tc>
        <w:tc>
          <w:tcPr>
            <w:tcW w:w="2080" w:type="dxa"/>
            <w:vAlign w:val="center"/>
          </w:tcPr>
          <w:p>
            <w:pPr>
              <w:jc w:val="left"/>
            </w:pPr>
            <w:r>
              <w:rPr>
                <w:rFonts w:ascii="宋体" w:hAnsi="宋体" w:eastAsia="宋体" w:cs="宋体"/>
                <w:b w:val="0"/>
                <w:i w:val="0"/>
                <w:color w:val="000000"/>
                <w:sz w:val="15"/>
              </w:rPr>
              <w:t xml:space="preserve">  公务用车购置</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310</w:t>
            </w:r>
          </w:p>
        </w:tc>
        <w:tc>
          <w:tcPr>
            <w:tcW w:w="400" w:type="dxa"/>
            <w:vAlign w:val="center"/>
          </w:tcPr>
          <w:p>
            <w:pPr>
              <w:jc w:val="center"/>
            </w:pPr>
            <w:r>
              <w:rPr>
                <w:rFonts w:ascii="宋体" w:hAnsi="宋体" w:eastAsia="宋体" w:cs="宋体"/>
                <w:b w:val="0"/>
                <w:i w:val="0"/>
                <w:color w:val="000000"/>
                <w:sz w:val="15"/>
              </w:rPr>
              <w:t>19</w:t>
            </w:r>
          </w:p>
        </w:tc>
        <w:tc>
          <w:tcPr>
            <w:tcW w:w="2080" w:type="dxa"/>
            <w:vAlign w:val="center"/>
          </w:tcPr>
          <w:p>
            <w:pPr>
              <w:jc w:val="left"/>
            </w:pPr>
            <w:r>
              <w:rPr>
                <w:rFonts w:ascii="宋体" w:hAnsi="宋体" w:eastAsia="宋体" w:cs="宋体"/>
                <w:b w:val="0"/>
                <w:i w:val="0"/>
                <w:color w:val="000000"/>
                <w:sz w:val="15"/>
              </w:rPr>
              <w:t xml:space="preserve">  其他交通工具购置</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310</w:t>
            </w:r>
          </w:p>
        </w:tc>
        <w:tc>
          <w:tcPr>
            <w:tcW w:w="400" w:type="dxa"/>
            <w:vAlign w:val="center"/>
          </w:tcPr>
          <w:p>
            <w:pPr>
              <w:jc w:val="center"/>
            </w:pPr>
            <w:r>
              <w:rPr>
                <w:rFonts w:ascii="宋体" w:hAnsi="宋体" w:eastAsia="宋体" w:cs="宋体"/>
                <w:b w:val="0"/>
                <w:i w:val="0"/>
                <w:color w:val="000000"/>
                <w:sz w:val="15"/>
              </w:rPr>
              <w:t>21</w:t>
            </w:r>
          </w:p>
        </w:tc>
        <w:tc>
          <w:tcPr>
            <w:tcW w:w="2080" w:type="dxa"/>
            <w:vAlign w:val="center"/>
          </w:tcPr>
          <w:p>
            <w:pPr>
              <w:jc w:val="left"/>
            </w:pPr>
            <w:r>
              <w:rPr>
                <w:rFonts w:ascii="宋体" w:hAnsi="宋体" w:eastAsia="宋体" w:cs="宋体"/>
                <w:b w:val="0"/>
                <w:i w:val="0"/>
                <w:color w:val="000000"/>
                <w:sz w:val="15"/>
              </w:rPr>
              <w:t xml:space="preserve">  文物和陈列品购置</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310</w:t>
            </w:r>
          </w:p>
        </w:tc>
        <w:tc>
          <w:tcPr>
            <w:tcW w:w="400" w:type="dxa"/>
            <w:vAlign w:val="center"/>
          </w:tcPr>
          <w:p>
            <w:pPr>
              <w:jc w:val="center"/>
            </w:pPr>
            <w:r>
              <w:rPr>
                <w:rFonts w:ascii="宋体" w:hAnsi="宋体" w:eastAsia="宋体" w:cs="宋体"/>
                <w:b w:val="0"/>
                <w:i w:val="0"/>
                <w:color w:val="000000"/>
                <w:sz w:val="15"/>
              </w:rPr>
              <w:t>22</w:t>
            </w:r>
          </w:p>
        </w:tc>
        <w:tc>
          <w:tcPr>
            <w:tcW w:w="2080" w:type="dxa"/>
            <w:vAlign w:val="center"/>
          </w:tcPr>
          <w:p>
            <w:pPr>
              <w:jc w:val="left"/>
            </w:pPr>
            <w:r>
              <w:rPr>
                <w:rFonts w:ascii="宋体" w:hAnsi="宋体" w:eastAsia="宋体" w:cs="宋体"/>
                <w:b w:val="0"/>
                <w:i w:val="0"/>
                <w:color w:val="000000"/>
                <w:sz w:val="15"/>
              </w:rPr>
              <w:t xml:space="preserve">  无形资产购置</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vAlign w:val="center"/>
          </w:tcPr>
          <w:p/>
        </w:tc>
        <w:tc>
          <w:tcPr>
            <w:tcW w:w="400" w:type="dxa"/>
            <w:vAlign w:val="center"/>
          </w:tcPr>
          <w:p/>
        </w:tc>
        <w:tc>
          <w:tcPr>
            <w:tcW w:w="2080" w:type="dxa"/>
            <w:vAlign w:val="center"/>
          </w:tcPr>
          <w:p/>
        </w:tc>
        <w:tc>
          <w:tcPr>
            <w:tcW w:w="1280" w:type="dxa"/>
            <w:vAlign w:val="center"/>
          </w:tcPr>
          <w:p/>
        </w:tc>
        <w:tc>
          <w:tcPr>
            <w:tcW w:w="400" w:type="dxa"/>
            <w:vAlign w:val="center"/>
          </w:tcPr>
          <w:p>
            <w:pPr>
              <w:jc w:val="center"/>
            </w:pPr>
            <w:r>
              <w:rPr>
                <w:rFonts w:ascii="宋体" w:hAnsi="宋体" w:eastAsia="宋体" w:cs="宋体"/>
                <w:b w:val="0"/>
                <w:i w:val="0"/>
                <w:color w:val="000000"/>
                <w:sz w:val="15"/>
              </w:rPr>
              <w:t>310</w:t>
            </w:r>
          </w:p>
        </w:tc>
        <w:tc>
          <w:tcPr>
            <w:tcW w:w="400" w:type="dxa"/>
            <w:vAlign w:val="center"/>
          </w:tcPr>
          <w:p>
            <w:pPr>
              <w:jc w:val="center"/>
            </w:pPr>
            <w:r>
              <w:rPr>
                <w:rFonts w:ascii="宋体" w:hAnsi="宋体" w:eastAsia="宋体" w:cs="宋体"/>
                <w:b w:val="0"/>
                <w:i w:val="0"/>
                <w:color w:val="000000"/>
                <w:sz w:val="15"/>
              </w:rPr>
              <w:t>99</w:t>
            </w:r>
          </w:p>
        </w:tc>
        <w:tc>
          <w:tcPr>
            <w:tcW w:w="2080" w:type="dxa"/>
            <w:vAlign w:val="center"/>
          </w:tcPr>
          <w:p>
            <w:pPr>
              <w:jc w:val="left"/>
            </w:pPr>
            <w:r>
              <w:rPr>
                <w:rFonts w:ascii="宋体" w:hAnsi="宋体" w:eastAsia="宋体" w:cs="宋体"/>
                <w:b w:val="0"/>
                <w:i w:val="0"/>
                <w:color w:val="000000"/>
                <w:sz w:val="15"/>
              </w:rPr>
              <w:t xml:space="preserve">  其他资本性支出</w:t>
            </w:r>
          </w:p>
        </w:tc>
        <w:tc>
          <w:tcPr>
            <w:tcW w:w="1272" w:type="dxa"/>
            <w:vAlign w:val="center"/>
          </w:tcPr>
          <w:p>
            <w:pPr>
              <w:jc w:val="right"/>
            </w:pPr>
            <w:r>
              <w:rPr>
                <w:rFonts w:ascii="宋体" w:hAnsi="宋体" w:eastAsia="宋体" w:cs="宋体"/>
                <w:b w:val="0"/>
                <w:i w:val="0"/>
                <w:color w:val="000000"/>
                <w:sz w:val="15"/>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gridSpan w:val="3"/>
            <w:vAlign w:val="center"/>
          </w:tcPr>
          <w:p>
            <w:pPr>
              <w:jc w:val="center"/>
            </w:pPr>
            <w:r>
              <w:rPr>
                <w:rFonts w:ascii="宋体" w:hAnsi="宋体" w:eastAsia="宋体" w:cs="宋体"/>
                <w:b w:val="0"/>
                <w:i w:val="0"/>
                <w:color w:val="000000"/>
                <w:sz w:val="15"/>
              </w:rPr>
              <w:t>人员经费合计</w:t>
            </w:r>
          </w:p>
        </w:tc>
        <w:tc>
          <w:tcPr>
            <w:tcW w:w="1280" w:type="dxa"/>
            <w:vAlign w:val="center"/>
          </w:tcPr>
          <w:p>
            <w:pPr>
              <w:jc w:val="right"/>
            </w:pPr>
            <w:r>
              <w:rPr>
                <w:rFonts w:ascii="宋体" w:hAnsi="宋体" w:eastAsia="宋体" w:cs="宋体"/>
                <w:b w:val="0"/>
                <w:i w:val="0"/>
                <w:color w:val="000000"/>
                <w:sz w:val="15"/>
              </w:rPr>
              <w:t>277.49</w:t>
            </w:r>
          </w:p>
        </w:tc>
        <w:tc>
          <w:tcPr>
            <w:tcW w:w="400" w:type="dxa"/>
            <w:gridSpan w:val="3"/>
            <w:vAlign w:val="center"/>
          </w:tcPr>
          <w:p>
            <w:pPr>
              <w:jc w:val="center"/>
            </w:pPr>
            <w:r>
              <w:rPr>
                <w:rFonts w:ascii="宋体" w:hAnsi="宋体" w:eastAsia="宋体" w:cs="宋体"/>
                <w:b w:val="0"/>
                <w:i w:val="0"/>
                <w:color w:val="000000"/>
                <w:sz w:val="15"/>
              </w:rPr>
              <w:t>公用经费合计</w:t>
            </w:r>
          </w:p>
        </w:tc>
        <w:tc>
          <w:tcPr>
            <w:tcW w:w="1272" w:type="dxa"/>
            <w:vAlign w:val="center"/>
          </w:tcPr>
          <w:p>
            <w:pPr>
              <w:jc w:val="right"/>
            </w:pPr>
            <w:r>
              <w:rPr>
                <w:rFonts w:ascii="宋体" w:hAnsi="宋体" w:eastAsia="宋体" w:cs="宋体"/>
                <w:b w:val="0"/>
                <w:i w:val="0"/>
                <w:color w:val="000000"/>
                <w:sz w:val="15"/>
              </w:rPr>
              <w:t>19.46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19" w:hRule="exact"/>
          <w:jc w:val="center"/>
        </w:trPr>
        <w:tc>
          <w:tcPr>
            <w:tcW w:w="40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注：小数点保留两位。</w:t>
            </w:r>
          </w:p>
        </w:tc>
      </w:tr>
    </w:tbl>
    <w:p>
      <w:pPr>
        <w:snapToGrid w:val="0"/>
        <w:spacing w:before="200" w:after="200" w:line="200" w:lineRule="auto"/>
      </w:pPr>
      <w:r>
        <w:rPr>
          <w:sz w:val="8"/>
        </w:rPr>
        <w:t xml:space="preserve"> </w:t>
      </w:r>
    </w:p>
    <w:p>
      <w:pPr>
        <w:rPr>
          <w:rFonts w:ascii="宋体" w:hAnsi="宋体" w:cs="Times New Roman"/>
          <w:szCs w:val="21"/>
          <w:lang w:eastAsia="en-AU"/>
        </w:rPr>
      </w:pPr>
    </w:p>
    <w:p>
      <w:pPr>
        <w:autoSpaceDE w:val="0"/>
        <w:autoSpaceDN w:val="0"/>
        <w:adjustRightInd w:val="0"/>
        <w:rPr>
          <w:rFonts w:hint="eastAsia" w:ascii="宋体" w:hAnsi="宋体"/>
          <w:szCs w:val="21"/>
        </w:rPr>
        <w:sectPr>
          <w:pgSz w:w="11906" w:h="16838"/>
          <w:pgMar w:top="1440" w:right="1797" w:bottom="1440" w:left="1797" w:header="851" w:footer="992" w:gutter="0"/>
          <w:cols w:space="720" w:num="1"/>
          <w:docGrid w:linePitch="312" w:charSpace="0"/>
        </w:sectPr>
      </w:pPr>
      <w:r>
        <w:rPr>
          <w:rFonts w:hint="eastAsia" w:ascii="宋体" w:hAnsi="宋体"/>
          <w:szCs w:val="21"/>
        </w:rPr>
        <w:t>注：本表反映单位本年度一般公共预算财政拨款基本支出明细情况。</w:t>
      </w:r>
    </w:p>
    <w:p>
      <w:pPr>
        <w:autoSpaceDE w:val="0"/>
        <w:autoSpaceDN w:val="0"/>
        <w:adjustRightInd w:val="0"/>
        <w:jc w:val="center"/>
        <w:outlineLvl w:val="0"/>
        <w:rPr>
          <w:rFonts w:hint="eastAsia" w:ascii="宋体" w:hAnsi="宋体"/>
          <w:szCs w:val="21"/>
        </w:rPr>
      </w:pPr>
      <w:r>
        <w:rPr>
          <w:rFonts w:hint="eastAsia" w:ascii="宋体" w:hAnsi="宋体"/>
          <w:szCs w:val="21"/>
        </w:rPr>
        <w:t>财政拨款“三公”经费支出决算表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单位：上海市崇明区新河镇农业综合技术推广服务中心</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60"/>
        <w:gridCol w:w="1160"/>
        <w:gridCol w:w="1160"/>
        <w:gridCol w:w="1160"/>
        <w:gridCol w:w="1160"/>
        <w:gridCol w:w="1160"/>
        <w:gridCol w:w="1160"/>
        <w:gridCol w:w="1160"/>
        <w:gridCol w:w="1160"/>
        <w:gridCol w:w="1160"/>
        <w:gridCol w:w="116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12"/>
            <w:vAlign w:val="center"/>
          </w:tcPr>
          <w:p>
            <w:pPr>
              <w:jc w:val="center"/>
            </w:pPr>
            <w:r>
              <w:rPr>
                <w:rFonts w:ascii="宋体" w:hAnsi="宋体" w:eastAsia="宋体" w:cs="宋体"/>
                <w:b w:val="0"/>
                <w:i w:val="0"/>
                <w:color w:val="000000"/>
                <w:sz w:val="14"/>
              </w:rPr>
              <w:t>财政拨款“三公”经费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2"/>
            <w:vMerge w:val="restart"/>
            <w:vAlign w:val="center"/>
          </w:tcPr>
          <w:p>
            <w:pPr>
              <w:jc w:val="center"/>
            </w:pPr>
            <w:r>
              <w:rPr>
                <w:rFonts w:ascii="宋体" w:hAnsi="宋体" w:eastAsia="宋体" w:cs="宋体"/>
                <w:b w:val="0"/>
                <w:i w:val="0"/>
                <w:color w:val="000000"/>
                <w:sz w:val="14"/>
              </w:rPr>
              <w:t>合计</w:t>
            </w:r>
          </w:p>
        </w:tc>
        <w:tc>
          <w:tcPr>
            <w:tcW w:w="1160" w:type="dxa"/>
            <w:gridSpan w:val="2"/>
            <w:vMerge w:val="restart"/>
            <w:vAlign w:val="center"/>
          </w:tcPr>
          <w:p>
            <w:pPr>
              <w:jc w:val="center"/>
            </w:pPr>
            <w:r>
              <w:rPr>
                <w:rFonts w:ascii="宋体" w:hAnsi="宋体" w:eastAsia="宋体" w:cs="宋体"/>
                <w:b w:val="0"/>
                <w:i w:val="0"/>
                <w:color w:val="000000"/>
                <w:sz w:val="14"/>
              </w:rPr>
              <w:t>因公出国（境）费</w:t>
            </w:r>
          </w:p>
        </w:tc>
        <w:tc>
          <w:tcPr>
            <w:tcW w:w="1160" w:type="dxa"/>
            <w:gridSpan w:val="6"/>
            <w:vAlign w:val="center"/>
          </w:tcPr>
          <w:p>
            <w:pPr>
              <w:jc w:val="center"/>
            </w:pPr>
            <w:r>
              <w:rPr>
                <w:rFonts w:ascii="宋体" w:hAnsi="宋体" w:eastAsia="宋体" w:cs="宋体"/>
                <w:b w:val="0"/>
                <w:i w:val="0"/>
                <w:color w:val="000000"/>
                <w:sz w:val="14"/>
              </w:rPr>
              <w:t>公务用车购置及运行费</w:t>
            </w:r>
          </w:p>
        </w:tc>
        <w:tc>
          <w:tcPr>
            <w:tcW w:w="1160" w:type="dxa"/>
            <w:gridSpan w:val="2"/>
            <w:vMerge w:val="restart"/>
            <w:vAlign w:val="center"/>
          </w:tcPr>
          <w:p>
            <w:pPr>
              <w:jc w:val="center"/>
            </w:pPr>
            <w:r>
              <w:rPr>
                <w:rFonts w:ascii="宋体" w:hAnsi="宋体" w:eastAsia="宋体" w:cs="宋体"/>
                <w:b w:val="0"/>
                <w:i w:val="0"/>
                <w:color w:val="000000"/>
                <w:sz w:val="14"/>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2"/>
            <w:vMerge w:val="continue"/>
            <w:vAlign w:val="center"/>
          </w:tcPr>
          <w:p/>
        </w:tc>
        <w:tc>
          <w:tcPr>
            <w:tcW w:w="1160" w:type="dxa"/>
            <w:gridSpan w:val="2"/>
            <w:vMerge w:val="continue"/>
            <w:vAlign w:val="center"/>
          </w:tcPr>
          <w:p/>
        </w:tc>
        <w:tc>
          <w:tcPr>
            <w:tcW w:w="1160" w:type="dxa"/>
            <w:gridSpan w:val="2"/>
            <w:vMerge w:val="restart"/>
            <w:vAlign w:val="center"/>
          </w:tcPr>
          <w:p>
            <w:pPr>
              <w:jc w:val="center"/>
            </w:pPr>
            <w:r>
              <w:rPr>
                <w:rFonts w:ascii="宋体" w:hAnsi="宋体" w:eastAsia="宋体" w:cs="宋体"/>
                <w:b w:val="0"/>
                <w:i w:val="0"/>
                <w:color w:val="000000"/>
                <w:sz w:val="14"/>
              </w:rPr>
              <w:t>小计</w:t>
            </w:r>
          </w:p>
        </w:tc>
        <w:tc>
          <w:tcPr>
            <w:tcW w:w="1160" w:type="dxa"/>
            <w:gridSpan w:val="2"/>
            <w:vMerge w:val="restart"/>
            <w:vAlign w:val="center"/>
          </w:tcPr>
          <w:p>
            <w:pPr>
              <w:jc w:val="center"/>
            </w:pPr>
            <w:r>
              <w:rPr>
                <w:rFonts w:ascii="宋体" w:hAnsi="宋体" w:eastAsia="宋体" w:cs="宋体"/>
                <w:b w:val="0"/>
                <w:i w:val="0"/>
                <w:color w:val="000000"/>
                <w:sz w:val="14"/>
              </w:rPr>
              <w:t>公务用车购置费</w:t>
            </w:r>
          </w:p>
        </w:tc>
        <w:tc>
          <w:tcPr>
            <w:tcW w:w="1160" w:type="dxa"/>
            <w:gridSpan w:val="2"/>
            <w:vMerge w:val="restart"/>
            <w:vAlign w:val="center"/>
          </w:tcPr>
          <w:p>
            <w:pPr>
              <w:jc w:val="center"/>
            </w:pPr>
            <w:r>
              <w:rPr>
                <w:rFonts w:ascii="宋体" w:hAnsi="宋体" w:eastAsia="宋体" w:cs="宋体"/>
                <w:b w:val="0"/>
                <w:i w:val="0"/>
                <w:color w:val="000000"/>
                <w:sz w:val="14"/>
              </w:rPr>
              <w:t>公务用车运行费</w:t>
            </w:r>
          </w:p>
        </w:tc>
        <w:tc>
          <w:tcPr>
            <w:tcW w:w="1160" w:type="dxa"/>
            <w:gridSpan w:val="2"/>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gridSpan w:val="2"/>
            <w:vMerge w:val="continue"/>
            <w:vAlign w:val="center"/>
          </w:tcPr>
          <w:p/>
        </w:tc>
        <w:tc>
          <w:tcPr>
            <w:tcW w:w="1160" w:type="dxa"/>
            <w:gridSpan w:val="2"/>
            <w:vMerge w:val="continue"/>
            <w:vAlign w:val="center"/>
          </w:tcPr>
          <w:p/>
        </w:tc>
        <w:tc>
          <w:tcPr>
            <w:tcW w:w="1160" w:type="dxa"/>
            <w:gridSpan w:val="2"/>
            <w:vMerge w:val="continue"/>
            <w:vAlign w:val="center"/>
          </w:tcPr>
          <w:p/>
        </w:tc>
        <w:tc>
          <w:tcPr>
            <w:tcW w:w="1160" w:type="dxa"/>
            <w:gridSpan w:val="2"/>
            <w:vMerge w:val="continue"/>
            <w:vAlign w:val="center"/>
          </w:tcPr>
          <w:p/>
        </w:tc>
        <w:tc>
          <w:tcPr>
            <w:tcW w:w="1160" w:type="dxa"/>
            <w:gridSpan w:val="2"/>
            <w:vMerge w:val="continue"/>
            <w:vAlign w:val="center"/>
          </w:tcPr>
          <w:p/>
        </w:tc>
        <w:tc>
          <w:tcPr>
            <w:tcW w:w="1160" w:type="dxa"/>
            <w:gridSpan w:val="2"/>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vAlign w:val="center"/>
          </w:tcPr>
          <w:p>
            <w:pPr>
              <w:jc w:val="center"/>
            </w:pPr>
            <w:r>
              <w:rPr>
                <w:rFonts w:ascii="宋体" w:hAnsi="宋体" w:eastAsia="宋体" w:cs="宋体"/>
                <w:b w:val="0"/>
                <w:i w:val="0"/>
                <w:color w:val="000000"/>
                <w:sz w:val="14"/>
              </w:rPr>
              <w:t>预算数</w:t>
            </w:r>
          </w:p>
        </w:tc>
        <w:tc>
          <w:tcPr>
            <w:tcW w:w="1160" w:type="dxa"/>
            <w:vAlign w:val="center"/>
          </w:tcPr>
          <w:p>
            <w:pPr>
              <w:jc w:val="center"/>
            </w:pPr>
            <w:r>
              <w:rPr>
                <w:rFonts w:ascii="宋体" w:hAnsi="宋体" w:eastAsia="宋体" w:cs="宋体"/>
                <w:b w:val="0"/>
                <w:i w:val="0"/>
                <w:color w:val="000000"/>
                <w:sz w:val="14"/>
              </w:rPr>
              <w:t>决算数</w:t>
            </w:r>
          </w:p>
        </w:tc>
        <w:tc>
          <w:tcPr>
            <w:tcW w:w="1160" w:type="dxa"/>
            <w:vAlign w:val="center"/>
          </w:tcPr>
          <w:p>
            <w:pPr>
              <w:jc w:val="center"/>
            </w:pPr>
            <w:r>
              <w:rPr>
                <w:rFonts w:ascii="宋体" w:hAnsi="宋体" w:eastAsia="宋体" w:cs="宋体"/>
                <w:b w:val="0"/>
                <w:i w:val="0"/>
                <w:color w:val="000000"/>
                <w:sz w:val="14"/>
              </w:rPr>
              <w:t>预算数</w:t>
            </w:r>
          </w:p>
        </w:tc>
        <w:tc>
          <w:tcPr>
            <w:tcW w:w="1160" w:type="dxa"/>
            <w:vAlign w:val="center"/>
          </w:tcPr>
          <w:p>
            <w:pPr>
              <w:jc w:val="center"/>
            </w:pPr>
            <w:r>
              <w:rPr>
                <w:rFonts w:ascii="宋体" w:hAnsi="宋体" w:eastAsia="宋体" w:cs="宋体"/>
                <w:b w:val="0"/>
                <w:i w:val="0"/>
                <w:color w:val="000000"/>
                <w:sz w:val="14"/>
              </w:rPr>
              <w:t>决算数</w:t>
            </w:r>
          </w:p>
        </w:tc>
        <w:tc>
          <w:tcPr>
            <w:tcW w:w="1160" w:type="dxa"/>
            <w:vAlign w:val="center"/>
          </w:tcPr>
          <w:p>
            <w:pPr>
              <w:jc w:val="center"/>
            </w:pPr>
            <w:r>
              <w:rPr>
                <w:rFonts w:ascii="宋体" w:hAnsi="宋体" w:eastAsia="宋体" w:cs="宋体"/>
                <w:b w:val="0"/>
                <w:i w:val="0"/>
                <w:color w:val="000000"/>
                <w:sz w:val="14"/>
              </w:rPr>
              <w:t>预算数</w:t>
            </w:r>
          </w:p>
        </w:tc>
        <w:tc>
          <w:tcPr>
            <w:tcW w:w="1160" w:type="dxa"/>
            <w:vAlign w:val="center"/>
          </w:tcPr>
          <w:p>
            <w:pPr>
              <w:jc w:val="center"/>
            </w:pPr>
            <w:r>
              <w:rPr>
                <w:rFonts w:ascii="宋体" w:hAnsi="宋体" w:eastAsia="宋体" w:cs="宋体"/>
                <w:b w:val="0"/>
                <w:i w:val="0"/>
                <w:color w:val="000000"/>
                <w:sz w:val="14"/>
              </w:rPr>
              <w:t>决算数</w:t>
            </w:r>
          </w:p>
        </w:tc>
        <w:tc>
          <w:tcPr>
            <w:tcW w:w="1160" w:type="dxa"/>
            <w:vAlign w:val="center"/>
          </w:tcPr>
          <w:p>
            <w:pPr>
              <w:jc w:val="center"/>
            </w:pPr>
            <w:r>
              <w:rPr>
                <w:rFonts w:ascii="宋体" w:hAnsi="宋体" w:eastAsia="宋体" w:cs="宋体"/>
                <w:b w:val="0"/>
                <w:i w:val="0"/>
                <w:color w:val="000000"/>
                <w:sz w:val="14"/>
              </w:rPr>
              <w:t>预算数</w:t>
            </w:r>
          </w:p>
        </w:tc>
        <w:tc>
          <w:tcPr>
            <w:tcW w:w="1160" w:type="dxa"/>
            <w:vAlign w:val="center"/>
          </w:tcPr>
          <w:p>
            <w:pPr>
              <w:jc w:val="center"/>
            </w:pPr>
            <w:r>
              <w:rPr>
                <w:rFonts w:ascii="宋体" w:hAnsi="宋体" w:eastAsia="宋体" w:cs="宋体"/>
                <w:b w:val="0"/>
                <w:i w:val="0"/>
                <w:color w:val="000000"/>
                <w:sz w:val="14"/>
              </w:rPr>
              <w:t>决算数</w:t>
            </w:r>
          </w:p>
        </w:tc>
        <w:tc>
          <w:tcPr>
            <w:tcW w:w="1160" w:type="dxa"/>
            <w:vAlign w:val="center"/>
          </w:tcPr>
          <w:p>
            <w:pPr>
              <w:jc w:val="center"/>
            </w:pPr>
            <w:r>
              <w:rPr>
                <w:rFonts w:ascii="宋体" w:hAnsi="宋体" w:eastAsia="宋体" w:cs="宋体"/>
                <w:b w:val="0"/>
                <w:i w:val="0"/>
                <w:color w:val="000000"/>
                <w:sz w:val="14"/>
              </w:rPr>
              <w:t>预算数</w:t>
            </w:r>
          </w:p>
        </w:tc>
        <w:tc>
          <w:tcPr>
            <w:tcW w:w="1160" w:type="dxa"/>
            <w:vAlign w:val="center"/>
          </w:tcPr>
          <w:p>
            <w:pPr>
              <w:jc w:val="center"/>
            </w:pPr>
            <w:r>
              <w:rPr>
                <w:rFonts w:ascii="宋体" w:hAnsi="宋体" w:eastAsia="宋体" w:cs="宋体"/>
                <w:b w:val="0"/>
                <w:i w:val="0"/>
                <w:color w:val="000000"/>
                <w:sz w:val="14"/>
              </w:rPr>
              <w:t>决算数</w:t>
            </w:r>
          </w:p>
        </w:tc>
        <w:tc>
          <w:tcPr>
            <w:tcW w:w="1160" w:type="dxa"/>
            <w:vAlign w:val="center"/>
          </w:tcPr>
          <w:p>
            <w:pPr>
              <w:jc w:val="center"/>
            </w:pPr>
            <w:r>
              <w:rPr>
                <w:rFonts w:ascii="宋体" w:hAnsi="宋体" w:eastAsia="宋体" w:cs="宋体"/>
                <w:b w:val="0"/>
                <w:i w:val="0"/>
                <w:color w:val="000000"/>
                <w:sz w:val="14"/>
              </w:rPr>
              <w:t>预算数</w:t>
            </w:r>
          </w:p>
        </w:tc>
        <w:tc>
          <w:tcPr>
            <w:tcW w:w="1198" w:type="dxa"/>
            <w:vAlign w:val="center"/>
          </w:tcPr>
          <w:p>
            <w:pPr>
              <w:jc w:val="center"/>
            </w:pPr>
            <w:r>
              <w:rPr>
                <w:rFonts w:ascii="宋体" w:hAnsi="宋体" w:eastAsia="宋体" w:cs="宋体"/>
                <w:b w:val="0"/>
                <w:i w:val="0"/>
                <w:color w:val="000000"/>
                <w:sz w:val="14"/>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1" w:hRule="exact"/>
          <w:jc w:val="center"/>
        </w:trPr>
        <w:tc>
          <w:tcPr>
            <w:tcW w:w="1160" w:type="dxa"/>
            <w:vAlign w:val="center"/>
          </w:tcPr>
          <w:p>
            <w:pPr>
              <w:jc w:val="right"/>
            </w:pPr>
            <w:r>
              <w:rPr>
                <w:rFonts w:ascii="宋体" w:hAnsi="宋体" w:eastAsia="宋体" w:cs="宋体"/>
                <w:b w:val="0"/>
                <w:i w:val="0"/>
                <w:color w:val="000000"/>
                <w:sz w:val="14"/>
              </w:rPr>
              <w:t>2.00</w:t>
            </w:r>
          </w:p>
        </w:tc>
        <w:tc>
          <w:tcPr>
            <w:tcW w:w="1160" w:type="dxa"/>
            <w:vAlign w:val="center"/>
          </w:tcPr>
          <w:p>
            <w:pPr>
              <w:jc w:val="right"/>
            </w:pPr>
            <w:r>
              <w:rPr>
                <w:rFonts w:ascii="宋体" w:hAnsi="宋体" w:eastAsia="宋体" w:cs="宋体"/>
                <w:b w:val="0"/>
                <w:i w:val="0"/>
                <w:color w:val="000000"/>
                <w:sz w:val="14"/>
              </w:rPr>
              <w:t>0.37</w:t>
            </w:r>
          </w:p>
        </w:tc>
        <w:tc>
          <w:tcPr>
            <w:tcW w:w="1160" w:type="dxa"/>
            <w:vAlign w:val="center"/>
          </w:tcPr>
          <w:p>
            <w:pPr>
              <w:jc w:val="right"/>
            </w:pPr>
            <w:r>
              <w:rPr>
                <w:rFonts w:ascii="宋体" w:hAnsi="宋体" w:eastAsia="宋体" w:cs="宋体"/>
                <w:b w:val="0"/>
                <w:i w:val="0"/>
                <w:color w:val="000000"/>
                <w:sz w:val="14"/>
              </w:rPr>
              <w:t>0.00</w:t>
            </w:r>
          </w:p>
        </w:tc>
        <w:tc>
          <w:tcPr>
            <w:tcW w:w="1160" w:type="dxa"/>
            <w:vAlign w:val="center"/>
          </w:tcPr>
          <w:p>
            <w:pPr>
              <w:jc w:val="right"/>
            </w:pPr>
            <w:r>
              <w:rPr>
                <w:rFonts w:ascii="宋体" w:hAnsi="宋体" w:eastAsia="宋体" w:cs="宋体"/>
                <w:b w:val="0"/>
                <w:i w:val="0"/>
                <w:color w:val="000000"/>
                <w:sz w:val="14"/>
              </w:rPr>
              <w:t>0.00</w:t>
            </w:r>
          </w:p>
        </w:tc>
        <w:tc>
          <w:tcPr>
            <w:tcW w:w="1160" w:type="dxa"/>
            <w:vAlign w:val="center"/>
          </w:tcPr>
          <w:p>
            <w:pPr>
              <w:jc w:val="right"/>
            </w:pPr>
            <w:r>
              <w:rPr>
                <w:rFonts w:ascii="宋体" w:hAnsi="宋体" w:eastAsia="宋体" w:cs="宋体"/>
                <w:b w:val="0"/>
                <w:i w:val="0"/>
                <w:color w:val="000000"/>
                <w:sz w:val="14"/>
              </w:rPr>
              <w:t>0.00</w:t>
            </w:r>
          </w:p>
        </w:tc>
        <w:tc>
          <w:tcPr>
            <w:tcW w:w="1160" w:type="dxa"/>
            <w:vAlign w:val="center"/>
          </w:tcPr>
          <w:p>
            <w:pPr>
              <w:jc w:val="right"/>
            </w:pPr>
            <w:r>
              <w:rPr>
                <w:rFonts w:ascii="宋体" w:hAnsi="宋体" w:eastAsia="宋体" w:cs="宋体"/>
                <w:b w:val="0"/>
                <w:i w:val="0"/>
                <w:color w:val="000000"/>
                <w:sz w:val="14"/>
              </w:rPr>
              <w:t>0.00</w:t>
            </w:r>
          </w:p>
        </w:tc>
        <w:tc>
          <w:tcPr>
            <w:tcW w:w="1160" w:type="dxa"/>
            <w:vAlign w:val="center"/>
          </w:tcPr>
          <w:p>
            <w:pPr>
              <w:jc w:val="right"/>
            </w:pPr>
            <w:r>
              <w:rPr>
                <w:rFonts w:ascii="宋体" w:hAnsi="宋体" w:eastAsia="宋体" w:cs="宋体"/>
                <w:b w:val="0"/>
                <w:i w:val="0"/>
                <w:color w:val="000000"/>
                <w:sz w:val="14"/>
              </w:rPr>
              <w:t>0.00</w:t>
            </w:r>
          </w:p>
        </w:tc>
        <w:tc>
          <w:tcPr>
            <w:tcW w:w="1160" w:type="dxa"/>
            <w:vAlign w:val="center"/>
          </w:tcPr>
          <w:p>
            <w:pPr>
              <w:jc w:val="right"/>
            </w:pPr>
            <w:r>
              <w:rPr>
                <w:rFonts w:ascii="宋体" w:hAnsi="宋体" w:eastAsia="宋体" w:cs="宋体"/>
                <w:b w:val="0"/>
                <w:i w:val="0"/>
                <w:color w:val="000000"/>
                <w:sz w:val="14"/>
              </w:rPr>
              <w:t>0.00</w:t>
            </w:r>
          </w:p>
        </w:tc>
        <w:tc>
          <w:tcPr>
            <w:tcW w:w="1160" w:type="dxa"/>
            <w:vAlign w:val="center"/>
          </w:tcPr>
          <w:p>
            <w:pPr>
              <w:jc w:val="right"/>
            </w:pPr>
            <w:r>
              <w:rPr>
                <w:rFonts w:ascii="宋体" w:hAnsi="宋体" w:eastAsia="宋体" w:cs="宋体"/>
                <w:b w:val="0"/>
                <w:i w:val="0"/>
                <w:color w:val="000000"/>
                <w:sz w:val="14"/>
              </w:rPr>
              <w:t>0.00</w:t>
            </w:r>
          </w:p>
        </w:tc>
        <w:tc>
          <w:tcPr>
            <w:tcW w:w="1160" w:type="dxa"/>
            <w:vAlign w:val="center"/>
          </w:tcPr>
          <w:p>
            <w:pPr>
              <w:jc w:val="right"/>
            </w:pPr>
            <w:r>
              <w:rPr>
                <w:rFonts w:ascii="宋体" w:hAnsi="宋体" w:eastAsia="宋体" w:cs="宋体"/>
                <w:b w:val="0"/>
                <w:i w:val="0"/>
                <w:color w:val="000000"/>
                <w:sz w:val="14"/>
              </w:rPr>
              <w:t>0.00</w:t>
            </w:r>
          </w:p>
        </w:tc>
        <w:tc>
          <w:tcPr>
            <w:tcW w:w="1160" w:type="dxa"/>
            <w:vAlign w:val="center"/>
          </w:tcPr>
          <w:p>
            <w:pPr>
              <w:jc w:val="right"/>
            </w:pPr>
            <w:r>
              <w:rPr>
                <w:rFonts w:ascii="宋体" w:hAnsi="宋体" w:eastAsia="宋体" w:cs="宋体"/>
                <w:b w:val="0"/>
                <w:i w:val="0"/>
                <w:color w:val="000000"/>
                <w:sz w:val="14"/>
              </w:rPr>
              <w:t>2.00</w:t>
            </w:r>
          </w:p>
        </w:tc>
        <w:tc>
          <w:tcPr>
            <w:tcW w:w="1198" w:type="dxa"/>
            <w:vAlign w:val="center"/>
          </w:tcPr>
          <w:p>
            <w:pPr>
              <w:jc w:val="right"/>
            </w:pPr>
            <w:r>
              <w:rPr>
                <w:rFonts w:ascii="宋体" w:hAnsi="宋体" w:eastAsia="宋体" w:cs="宋体"/>
                <w:b w:val="0"/>
                <w:i w:val="0"/>
                <w:color w:val="000000"/>
                <w:sz w:val="14"/>
              </w:rPr>
              <w:t>0.37</w:t>
            </w:r>
          </w:p>
        </w:tc>
      </w:tr>
    </w:tbl>
    <w:p>
      <w:pPr>
        <w:snapToGrid w:val="0"/>
        <w:spacing w:before="200" w:after="200" w:line="200" w:lineRule="auto"/>
      </w:pPr>
      <w:r>
        <w:rPr>
          <w:sz w:val="8"/>
        </w:rPr>
        <w:t xml:space="preserve"> </w:t>
      </w:r>
    </w:p>
    <w:p>
      <w:pPr>
        <w:autoSpaceDE w:val="0"/>
        <w:autoSpaceDN w:val="0"/>
        <w:adjustRightInd w:val="0"/>
        <w:rPr>
          <w:rFonts w:ascii="宋体" w:hAnsi="宋体"/>
          <w:szCs w:val="21"/>
        </w:rPr>
      </w:pPr>
    </w:p>
    <w:p>
      <w:pPr>
        <w:autoSpaceDE w:val="0"/>
        <w:autoSpaceDN w:val="0"/>
        <w:adjustRightInd w:val="0"/>
        <w:rPr>
          <w:rFonts w:hint="eastAsia" w:ascii="宋体" w:hAnsi="宋体"/>
          <w:szCs w:val="21"/>
        </w:rPr>
        <w:sectPr>
          <w:pgSz w:w="16838" w:h="11906" w:orient="landscape"/>
          <w:pgMar w:top="1797" w:right="1440" w:bottom="1797" w:left="1440" w:header="851" w:footer="992" w:gutter="0"/>
          <w:cols w:space="720" w:num="1"/>
          <w:docGrid w:linePitch="312" w:charSpace="0"/>
        </w:sectPr>
      </w:pPr>
      <w:r>
        <w:rPr>
          <w:rFonts w:hint="eastAsia" w:ascii="宋体" w:hAnsi="宋体"/>
          <w:szCs w:val="21"/>
        </w:rPr>
        <w:t>注：本表反映单位本年度“三公”经费支出预决算情况。</w:t>
      </w:r>
    </w:p>
    <w:p>
      <w:pPr>
        <w:autoSpaceDE w:val="0"/>
        <w:autoSpaceDN w:val="0"/>
        <w:adjustRightInd w:val="0"/>
        <w:jc w:val="center"/>
        <w:outlineLvl w:val="0"/>
        <w:rPr>
          <w:rFonts w:hint="eastAsia" w:ascii="宋体" w:hAnsi="宋体"/>
          <w:szCs w:val="21"/>
        </w:rPr>
      </w:pPr>
      <w:r>
        <w:rPr>
          <w:rFonts w:hint="eastAsia" w:ascii="宋体" w:hAnsi="宋体"/>
          <w:szCs w:val="21"/>
        </w:rPr>
        <w:t>政府性基金预算财政拨款收入支出决算表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单位：上海市崇明区新河镇农业综合技术推广服务中心</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60"/>
        <w:gridCol w:w="560"/>
        <w:gridCol w:w="560"/>
        <w:gridCol w:w="1760"/>
        <w:gridCol w:w="1760"/>
        <w:gridCol w:w="1760"/>
        <w:gridCol w:w="1760"/>
        <w:gridCol w:w="1760"/>
        <w:gridCol w:w="1760"/>
        <w:gridCol w:w="17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1" w:hRule="exact"/>
          <w:jc w:val="center"/>
        </w:trPr>
        <w:tc>
          <w:tcPr>
            <w:tcW w:w="560" w:type="dxa"/>
            <w:gridSpan w:val="3"/>
            <w:vAlign w:val="center"/>
          </w:tcPr>
          <w:p>
            <w:pPr>
              <w:jc w:val="center"/>
            </w:pPr>
            <w:r>
              <w:rPr>
                <w:rFonts w:ascii="宋体" w:hAnsi="宋体" w:eastAsia="宋体" w:cs="宋体"/>
                <w:b w:val="0"/>
                <w:i w:val="0"/>
                <w:color w:val="000000"/>
                <w:sz w:val="20"/>
              </w:rPr>
              <w:t>功能分类科目编码</w:t>
            </w:r>
          </w:p>
        </w:tc>
        <w:tc>
          <w:tcPr>
            <w:tcW w:w="1760" w:type="dxa"/>
            <w:vMerge w:val="restart"/>
            <w:vAlign w:val="center"/>
          </w:tcPr>
          <w:p>
            <w:pPr>
              <w:jc w:val="center"/>
            </w:pPr>
            <w:r>
              <w:rPr>
                <w:rFonts w:ascii="宋体" w:hAnsi="宋体" w:eastAsia="宋体" w:cs="宋体"/>
                <w:b w:val="0"/>
                <w:i w:val="0"/>
                <w:color w:val="000000"/>
                <w:sz w:val="20"/>
              </w:rPr>
              <w:t>科目名称</w:t>
            </w:r>
          </w:p>
        </w:tc>
        <w:tc>
          <w:tcPr>
            <w:tcW w:w="1760" w:type="dxa"/>
            <w:vMerge w:val="restart"/>
            <w:vAlign w:val="center"/>
          </w:tcPr>
          <w:p>
            <w:pPr>
              <w:jc w:val="center"/>
            </w:pPr>
            <w:r>
              <w:rPr>
                <w:rFonts w:ascii="宋体" w:hAnsi="宋体" w:eastAsia="宋体" w:cs="宋体"/>
                <w:b w:val="0"/>
                <w:i w:val="0"/>
                <w:color w:val="000000"/>
                <w:sz w:val="20"/>
              </w:rPr>
              <w:t>年初结转和结余</w:t>
            </w:r>
          </w:p>
        </w:tc>
        <w:tc>
          <w:tcPr>
            <w:tcW w:w="1760" w:type="dxa"/>
            <w:vMerge w:val="restart"/>
            <w:vAlign w:val="center"/>
          </w:tcPr>
          <w:p>
            <w:pPr>
              <w:jc w:val="center"/>
            </w:pPr>
            <w:r>
              <w:rPr>
                <w:rFonts w:ascii="宋体" w:hAnsi="宋体" w:eastAsia="宋体" w:cs="宋体"/>
                <w:b w:val="0"/>
                <w:i w:val="0"/>
                <w:color w:val="000000"/>
                <w:sz w:val="20"/>
              </w:rPr>
              <w:t>本年收入</w:t>
            </w:r>
          </w:p>
        </w:tc>
        <w:tc>
          <w:tcPr>
            <w:tcW w:w="1760" w:type="dxa"/>
            <w:gridSpan w:val="3"/>
            <w:vAlign w:val="center"/>
          </w:tcPr>
          <w:p>
            <w:pPr>
              <w:jc w:val="center"/>
            </w:pPr>
            <w:r>
              <w:rPr>
                <w:rFonts w:ascii="宋体" w:hAnsi="宋体" w:eastAsia="宋体" w:cs="宋体"/>
                <w:b w:val="0"/>
                <w:i w:val="0"/>
                <w:color w:val="000000"/>
                <w:sz w:val="20"/>
              </w:rPr>
              <w:t>本年支出</w:t>
            </w:r>
          </w:p>
        </w:tc>
        <w:tc>
          <w:tcPr>
            <w:tcW w:w="1718" w:type="dxa"/>
            <w:vMerge w:val="restart"/>
            <w:vAlign w:val="center"/>
          </w:tcPr>
          <w:p>
            <w:pPr>
              <w:jc w:val="center"/>
            </w:pPr>
            <w:r>
              <w:rPr>
                <w:rFonts w:ascii="宋体" w:hAnsi="宋体" w:eastAsia="宋体" w:cs="宋体"/>
                <w:b w:val="0"/>
                <w:i w:val="0"/>
                <w:color w:val="000000"/>
                <w:sz w:val="20"/>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9" w:hRule="exact"/>
          <w:jc w:val="center"/>
        </w:trPr>
        <w:tc>
          <w:tcPr>
            <w:tcW w:w="560" w:type="dxa"/>
            <w:vAlign w:val="center"/>
          </w:tcPr>
          <w:p>
            <w:pPr>
              <w:jc w:val="center"/>
            </w:pPr>
            <w:r>
              <w:rPr>
                <w:rFonts w:ascii="宋体" w:hAnsi="宋体" w:eastAsia="宋体" w:cs="宋体"/>
                <w:b w:val="0"/>
                <w:i w:val="0"/>
                <w:color w:val="000000"/>
                <w:sz w:val="20"/>
              </w:rPr>
              <w:t>类</w:t>
            </w:r>
          </w:p>
        </w:tc>
        <w:tc>
          <w:tcPr>
            <w:tcW w:w="560" w:type="dxa"/>
            <w:vAlign w:val="center"/>
          </w:tcPr>
          <w:p>
            <w:pPr>
              <w:jc w:val="center"/>
            </w:pPr>
            <w:r>
              <w:rPr>
                <w:rFonts w:ascii="宋体" w:hAnsi="宋体" w:eastAsia="宋体" w:cs="宋体"/>
                <w:b w:val="0"/>
                <w:i w:val="0"/>
                <w:color w:val="000000"/>
                <w:sz w:val="20"/>
              </w:rPr>
              <w:t>款</w:t>
            </w:r>
          </w:p>
        </w:tc>
        <w:tc>
          <w:tcPr>
            <w:tcW w:w="560" w:type="dxa"/>
            <w:vAlign w:val="center"/>
          </w:tcPr>
          <w:p>
            <w:pPr>
              <w:jc w:val="center"/>
            </w:pPr>
            <w:r>
              <w:rPr>
                <w:rFonts w:ascii="宋体" w:hAnsi="宋体" w:eastAsia="宋体" w:cs="宋体"/>
                <w:b w:val="0"/>
                <w:i w:val="0"/>
                <w:color w:val="000000"/>
                <w:sz w:val="20"/>
              </w:rPr>
              <w:t>项</w:t>
            </w:r>
          </w:p>
        </w:tc>
        <w:tc>
          <w:tcPr>
            <w:tcW w:w="1760" w:type="dxa"/>
            <w:vMerge w:val="continue"/>
            <w:vAlign w:val="center"/>
          </w:tcPr>
          <w:p/>
        </w:tc>
        <w:tc>
          <w:tcPr>
            <w:tcW w:w="1760" w:type="dxa"/>
            <w:vMerge w:val="continue"/>
            <w:vAlign w:val="center"/>
          </w:tcPr>
          <w:p/>
        </w:tc>
        <w:tc>
          <w:tcPr>
            <w:tcW w:w="1760" w:type="dxa"/>
            <w:vMerge w:val="continue"/>
            <w:vAlign w:val="center"/>
          </w:tcPr>
          <w:p/>
        </w:tc>
        <w:tc>
          <w:tcPr>
            <w:tcW w:w="1760" w:type="dxa"/>
            <w:vAlign w:val="center"/>
          </w:tcPr>
          <w:p>
            <w:pPr>
              <w:jc w:val="center"/>
            </w:pPr>
            <w:r>
              <w:rPr>
                <w:rFonts w:ascii="宋体" w:hAnsi="宋体" w:eastAsia="宋体" w:cs="宋体"/>
                <w:b w:val="0"/>
                <w:i w:val="0"/>
                <w:color w:val="000000"/>
                <w:sz w:val="20"/>
              </w:rPr>
              <w:t>小计</w:t>
            </w:r>
          </w:p>
        </w:tc>
        <w:tc>
          <w:tcPr>
            <w:tcW w:w="1760" w:type="dxa"/>
            <w:vAlign w:val="center"/>
          </w:tcPr>
          <w:p>
            <w:pPr>
              <w:jc w:val="center"/>
            </w:pPr>
            <w:r>
              <w:rPr>
                <w:rFonts w:ascii="宋体" w:hAnsi="宋体" w:eastAsia="宋体" w:cs="宋体"/>
                <w:b w:val="0"/>
                <w:i w:val="0"/>
                <w:color w:val="000000"/>
                <w:sz w:val="20"/>
              </w:rPr>
              <w:t>基本支出</w:t>
            </w:r>
          </w:p>
        </w:tc>
        <w:tc>
          <w:tcPr>
            <w:tcW w:w="1760" w:type="dxa"/>
            <w:vAlign w:val="center"/>
          </w:tcPr>
          <w:p>
            <w:pPr>
              <w:jc w:val="center"/>
            </w:pPr>
            <w:r>
              <w:rPr>
                <w:rFonts w:ascii="宋体" w:hAnsi="宋体" w:eastAsia="宋体" w:cs="宋体"/>
                <w:b w:val="0"/>
                <w:i w:val="0"/>
                <w:color w:val="000000"/>
                <w:sz w:val="20"/>
              </w:rPr>
              <w:t>项目支出</w:t>
            </w:r>
          </w:p>
        </w:tc>
        <w:tc>
          <w:tcPr>
            <w:tcW w:w="171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9" w:hRule="exact"/>
          <w:jc w:val="center"/>
        </w:trPr>
        <w:tc>
          <w:tcPr>
            <w:tcW w:w="560" w:type="dxa"/>
            <w:gridSpan w:val="4"/>
            <w:vAlign w:val="center"/>
          </w:tcPr>
          <w:p>
            <w:pPr>
              <w:jc w:val="center"/>
            </w:pPr>
            <w:r>
              <w:rPr>
                <w:rFonts w:ascii="宋体" w:hAnsi="宋体" w:eastAsia="宋体" w:cs="宋体"/>
                <w:b w:val="0"/>
                <w:i w:val="0"/>
                <w:color w:val="000000"/>
                <w:sz w:val="20"/>
              </w:rPr>
              <w:t>合计</w:t>
            </w:r>
          </w:p>
        </w:tc>
        <w:tc>
          <w:tcPr>
            <w:tcW w:w="1760" w:type="dxa"/>
            <w:vAlign w:val="center"/>
          </w:tcPr>
          <w:p/>
        </w:tc>
        <w:tc>
          <w:tcPr>
            <w:tcW w:w="1760" w:type="dxa"/>
            <w:vAlign w:val="center"/>
          </w:tcPr>
          <w:p/>
        </w:tc>
        <w:tc>
          <w:tcPr>
            <w:tcW w:w="1760" w:type="dxa"/>
            <w:vAlign w:val="center"/>
          </w:tcPr>
          <w:p/>
        </w:tc>
        <w:tc>
          <w:tcPr>
            <w:tcW w:w="1760" w:type="dxa"/>
            <w:vAlign w:val="center"/>
          </w:tcPr>
          <w:p/>
        </w:tc>
        <w:tc>
          <w:tcPr>
            <w:tcW w:w="1760" w:type="dxa"/>
            <w:vAlign w:val="center"/>
          </w:tcPr>
          <w:p/>
        </w:tc>
        <w:tc>
          <w:tcPr>
            <w:tcW w:w="171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9" w:hRule="exact"/>
          <w:jc w:val="center"/>
        </w:trPr>
        <w:tc>
          <w:tcPr>
            <w:tcW w:w="560" w:type="dxa"/>
            <w:gridSpan w:val="3"/>
            <w:vAlign w:val="center"/>
          </w:tcPr>
          <w:p/>
        </w:tc>
        <w:tc>
          <w:tcPr>
            <w:tcW w:w="1760" w:type="dxa"/>
            <w:vAlign w:val="center"/>
          </w:tcPr>
          <w:p/>
        </w:tc>
        <w:tc>
          <w:tcPr>
            <w:tcW w:w="1760" w:type="dxa"/>
            <w:vAlign w:val="center"/>
          </w:tcPr>
          <w:p/>
        </w:tc>
        <w:tc>
          <w:tcPr>
            <w:tcW w:w="1760" w:type="dxa"/>
            <w:vAlign w:val="center"/>
          </w:tcPr>
          <w:p/>
        </w:tc>
        <w:tc>
          <w:tcPr>
            <w:tcW w:w="1760" w:type="dxa"/>
            <w:vAlign w:val="center"/>
          </w:tcPr>
          <w:p/>
        </w:tc>
        <w:tc>
          <w:tcPr>
            <w:tcW w:w="1760" w:type="dxa"/>
            <w:vAlign w:val="center"/>
          </w:tcPr>
          <w:p/>
        </w:tc>
        <w:tc>
          <w:tcPr>
            <w:tcW w:w="1760" w:type="dxa"/>
            <w:vAlign w:val="center"/>
          </w:tcPr>
          <w:p/>
        </w:tc>
        <w:tc>
          <w:tcPr>
            <w:tcW w:w="1718" w:type="dxa"/>
            <w:vAlign w:val="center"/>
          </w:tcPr>
          <w:p/>
        </w:tc>
      </w:tr>
    </w:tbl>
    <w:p>
      <w:pPr>
        <w:snapToGrid w:val="0"/>
        <w:spacing w:before="200" w:after="200" w:line="200" w:lineRule="auto"/>
      </w:pPr>
      <w:r>
        <w:rPr>
          <w:sz w:val="8"/>
        </w:rPr>
        <w:t xml:space="preserve"> </w:t>
      </w:r>
    </w:p>
    <w:p>
      <w:pPr>
        <w:rPr>
          <w:rFonts w:ascii="宋体" w:hAnsi="宋体"/>
          <w:szCs w:val="21"/>
        </w:rPr>
      </w:pPr>
    </w:p>
    <w:p>
      <w:pPr>
        <w:rPr>
          <w:rFonts w:hint="eastAsia" w:ascii="宋体" w:hAnsi="宋体"/>
          <w:szCs w:val="21"/>
        </w:rPr>
      </w:pPr>
      <w:r>
        <w:rPr>
          <w:rFonts w:hint="eastAsia" w:ascii="宋体" w:hAnsi="宋体"/>
          <w:szCs w:val="21"/>
        </w:rPr>
        <w:t>注：本表反映单位本年度政府性基金预算财政拨款收入支出及结转和结余情况。</w:t>
      </w:r>
    </w:p>
    <w:p>
      <w:pPr>
        <w:rPr>
          <w:rFonts w:ascii="宋体" w:hAnsi="宋体"/>
          <w:szCs w:val="21"/>
        </w:rPr>
      </w:pPr>
      <w:r>
        <w:rPr>
          <w:rFonts w:hint="eastAsia" w:ascii="宋体" w:hAnsi="宋体"/>
          <w:szCs w:val="21"/>
        </w:rPr>
        <w:t>说明：本年度没有政府性基金预算财政拨款收入和支出，故本表无数据。</w:t>
      </w:r>
    </w:p>
    <w:p>
      <w:pPr>
        <w:autoSpaceDE w:val="0"/>
        <w:autoSpaceDN w:val="0"/>
        <w:adjustRightInd w:val="0"/>
        <w:jc w:val="center"/>
        <w:outlineLvl w:val="0"/>
        <w:rPr>
          <w:rFonts w:hint="eastAsia" w:ascii="宋体" w:hAnsi="宋体"/>
          <w:szCs w:val="21"/>
        </w:rPr>
      </w:pPr>
      <w:r>
        <w:br w:type="page"/>
      </w:r>
      <w:r>
        <w:rPr>
          <w:rFonts w:hint="eastAsia" w:ascii="宋体" w:hAnsi="宋体"/>
          <w:szCs w:val="21"/>
        </w:rPr>
        <w:t>国有资本经营预算财政拨款收入支出决算表</w:t>
      </w:r>
    </w:p>
    <w:p>
      <w:pPr>
        <w:rPr>
          <w:rFonts w:ascii="宋体" w:hAnsi="宋体"/>
          <w:szCs w:val="21"/>
        </w:rPr>
      </w:pP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pPr>
              <w:jc w:val="left"/>
            </w:pPr>
            <w:r>
              <w:rPr>
                <w:rFonts w:ascii="宋体" w:hAnsi="宋体" w:eastAsia="宋体" w:cs="宋体"/>
                <w:sz w:val="20"/>
              </w:rPr>
              <w:t>单位：上海市崇明区新河镇农业综合技术推广服务中心</w:t>
            </w:r>
          </w:p>
        </w:tc>
        <w:tc>
          <w:tcPr>
            <w:tcW w:w="2000" w:type="dxa"/>
          </w:tcPr>
          <w:p>
            <w:pPr>
              <w:jc w:val="center"/>
            </w:pPr>
            <w:r>
              <w:rPr>
                <w:rFonts w:ascii="宋体" w:hAnsi="宋体" w:eastAsia="宋体" w:cs="宋体"/>
                <w:sz w:val="20"/>
              </w:rPr>
              <w:t>2023年度</w:t>
            </w:r>
          </w:p>
        </w:tc>
        <w:tc>
          <w:tcPr>
            <w:tcW w:w="5979"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60"/>
        <w:gridCol w:w="360"/>
        <w:gridCol w:w="320"/>
        <w:gridCol w:w="3440"/>
        <w:gridCol w:w="1580"/>
        <w:gridCol w:w="1580"/>
        <w:gridCol w:w="1580"/>
        <w:gridCol w:w="1580"/>
        <w:gridCol w:w="1580"/>
        <w:gridCol w:w="15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4"/>
            <w:vAlign w:val="center"/>
          </w:tcPr>
          <w:p>
            <w:pPr>
              <w:jc w:val="center"/>
            </w:pPr>
            <w:r>
              <w:rPr>
                <w:rFonts w:ascii="宋体" w:hAnsi="宋体" w:eastAsia="宋体" w:cs="宋体"/>
                <w:b w:val="0"/>
                <w:i w:val="0"/>
                <w:color w:val="000000"/>
                <w:sz w:val="18"/>
              </w:rPr>
              <w:t>项目</w:t>
            </w:r>
          </w:p>
        </w:tc>
        <w:tc>
          <w:tcPr>
            <w:tcW w:w="1580" w:type="dxa"/>
            <w:vMerge w:val="restart"/>
            <w:vAlign w:val="center"/>
          </w:tcPr>
          <w:p>
            <w:pPr>
              <w:jc w:val="center"/>
            </w:pPr>
            <w:r>
              <w:rPr>
                <w:rFonts w:ascii="宋体" w:hAnsi="宋体" w:eastAsia="宋体" w:cs="宋体"/>
                <w:b w:val="0"/>
                <w:i w:val="0"/>
                <w:color w:val="000000"/>
                <w:sz w:val="18"/>
              </w:rPr>
              <w:t>年初结转和结余</w:t>
            </w:r>
          </w:p>
        </w:tc>
        <w:tc>
          <w:tcPr>
            <w:tcW w:w="1580" w:type="dxa"/>
            <w:vMerge w:val="restart"/>
            <w:vAlign w:val="center"/>
          </w:tcPr>
          <w:p>
            <w:pPr>
              <w:jc w:val="center"/>
            </w:pPr>
            <w:r>
              <w:rPr>
                <w:rFonts w:ascii="宋体" w:hAnsi="宋体" w:eastAsia="宋体" w:cs="宋体"/>
                <w:b w:val="0"/>
                <w:i w:val="0"/>
                <w:color w:val="000000"/>
                <w:sz w:val="18"/>
              </w:rPr>
              <w:t>本年收入</w:t>
            </w:r>
          </w:p>
        </w:tc>
        <w:tc>
          <w:tcPr>
            <w:tcW w:w="1580" w:type="dxa"/>
            <w:gridSpan w:val="3"/>
            <w:vMerge w:val="restart"/>
            <w:vAlign w:val="center"/>
          </w:tcPr>
          <w:p>
            <w:pPr>
              <w:jc w:val="center"/>
            </w:pPr>
            <w:r>
              <w:rPr>
                <w:rFonts w:ascii="宋体" w:hAnsi="宋体" w:eastAsia="宋体" w:cs="宋体"/>
                <w:b w:val="0"/>
                <w:i w:val="0"/>
                <w:color w:val="000000"/>
                <w:sz w:val="17"/>
              </w:rPr>
              <w:t>本年支出</w:t>
            </w:r>
          </w:p>
        </w:tc>
        <w:tc>
          <w:tcPr>
            <w:tcW w:w="1578" w:type="dxa"/>
            <w:vMerge w:val="restart"/>
            <w:vAlign w:val="center"/>
          </w:tcPr>
          <w:p>
            <w:pPr>
              <w:jc w:val="center"/>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3"/>
            <w:vMerge w:val="restart"/>
            <w:vAlign w:val="center"/>
          </w:tcPr>
          <w:p>
            <w:pPr>
              <w:jc w:val="center"/>
            </w:pPr>
            <w:r>
              <w:rPr>
                <w:rFonts w:ascii="宋体" w:hAnsi="宋体" w:eastAsia="宋体" w:cs="宋体"/>
                <w:b w:val="0"/>
                <w:i w:val="0"/>
                <w:color w:val="000000"/>
                <w:sz w:val="18"/>
              </w:rPr>
              <w:t>功能分类科目编码</w:t>
            </w:r>
          </w:p>
        </w:tc>
        <w:tc>
          <w:tcPr>
            <w:tcW w:w="3440" w:type="dxa"/>
            <w:vMerge w:val="restart"/>
            <w:vAlign w:val="center"/>
          </w:tcPr>
          <w:p>
            <w:pPr>
              <w:jc w:val="center"/>
            </w:pPr>
            <w:r>
              <w:rPr>
                <w:rFonts w:ascii="宋体" w:hAnsi="宋体" w:eastAsia="宋体" w:cs="宋体"/>
                <w:b w:val="0"/>
                <w:i w:val="0"/>
                <w:color w:val="000000"/>
                <w:sz w:val="18"/>
              </w:rPr>
              <w:t>科目名称</w:t>
            </w:r>
          </w:p>
        </w:tc>
        <w:tc>
          <w:tcPr>
            <w:tcW w:w="1580" w:type="dxa"/>
            <w:vMerge w:val="continue"/>
            <w:vAlign w:val="center"/>
          </w:tcPr>
          <w:p/>
        </w:tc>
        <w:tc>
          <w:tcPr>
            <w:tcW w:w="1580" w:type="dxa"/>
            <w:vMerge w:val="continue"/>
            <w:vAlign w:val="center"/>
          </w:tcPr>
          <w:p/>
        </w:tc>
        <w:tc>
          <w:tcPr>
            <w:tcW w:w="1580" w:type="dxa"/>
            <w:gridSpan w:val="3"/>
            <w:vMerge w:val="continue"/>
            <w:vAlign w:val="center"/>
          </w:tcPr>
          <w:p/>
        </w:tc>
        <w:tc>
          <w:tcPr>
            <w:tcW w:w="157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3"/>
            <w:vMerge w:val="continue"/>
            <w:vAlign w:val="center"/>
          </w:tcPr>
          <w:p/>
        </w:tc>
        <w:tc>
          <w:tcPr>
            <w:tcW w:w="3440" w:type="dxa"/>
            <w:vMerge w:val="continue"/>
            <w:vAlign w:val="center"/>
          </w:tcPr>
          <w:p/>
        </w:tc>
        <w:tc>
          <w:tcPr>
            <w:tcW w:w="1580" w:type="dxa"/>
            <w:vMerge w:val="continue"/>
            <w:vAlign w:val="center"/>
          </w:tcPr>
          <w:p/>
        </w:tc>
        <w:tc>
          <w:tcPr>
            <w:tcW w:w="1580" w:type="dxa"/>
            <w:vMerge w:val="continue"/>
            <w:vAlign w:val="center"/>
          </w:tcPr>
          <w:p/>
        </w:tc>
        <w:tc>
          <w:tcPr>
            <w:tcW w:w="1580" w:type="dxa"/>
            <w:vAlign w:val="center"/>
          </w:tcPr>
          <w:p>
            <w:pPr>
              <w:jc w:val="center"/>
            </w:pPr>
            <w:r>
              <w:rPr>
                <w:rFonts w:ascii="宋体" w:hAnsi="宋体" w:eastAsia="宋体" w:cs="宋体"/>
                <w:b w:val="0"/>
                <w:i w:val="0"/>
                <w:color w:val="000000"/>
                <w:sz w:val="17"/>
              </w:rPr>
              <w:t>合计</w:t>
            </w:r>
          </w:p>
        </w:tc>
        <w:tc>
          <w:tcPr>
            <w:tcW w:w="1580" w:type="dxa"/>
            <w:vAlign w:val="center"/>
          </w:tcPr>
          <w:p>
            <w:pPr>
              <w:jc w:val="center"/>
            </w:pPr>
            <w:r>
              <w:rPr>
                <w:rFonts w:ascii="宋体" w:hAnsi="宋体" w:eastAsia="宋体" w:cs="宋体"/>
                <w:b w:val="0"/>
                <w:i w:val="0"/>
                <w:color w:val="000000"/>
                <w:sz w:val="17"/>
              </w:rPr>
              <w:t>基本支出</w:t>
            </w:r>
          </w:p>
        </w:tc>
        <w:tc>
          <w:tcPr>
            <w:tcW w:w="1580" w:type="dxa"/>
            <w:vAlign w:val="center"/>
          </w:tcPr>
          <w:p>
            <w:pPr>
              <w:jc w:val="center"/>
            </w:pPr>
            <w:r>
              <w:rPr>
                <w:rFonts w:ascii="宋体" w:hAnsi="宋体" w:eastAsia="宋体" w:cs="宋体"/>
                <w:b w:val="0"/>
                <w:i w:val="0"/>
                <w:color w:val="000000"/>
                <w:sz w:val="18"/>
              </w:rPr>
              <w:t>项目支出</w:t>
            </w:r>
          </w:p>
        </w:tc>
        <w:tc>
          <w:tcPr>
            <w:tcW w:w="1578" w:type="dxa"/>
            <w:vMerge w:val="continue"/>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vAlign w:val="center"/>
          </w:tcPr>
          <w:p>
            <w:pPr>
              <w:jc w:val="center"/>
            </w:pPr>
            <w:r>
              <w:rPr>
                <w:rFonts w:ascii="宋体" w:hAnsi="宋体" w:eastAsia="宋体" w:cs="宋体"/>
                <w:b w:val="0"/>
                <w:i w:val="0"/>
                <w:color w:val="000000"/>
                <w:sz w:val="18"/>
              </w:rPr>
              <w:t>类</w:t>
            </w:r>
          </w:p>
        </w:tc>
        <w:tc>
          <w:tcPr>
            <w:tcW w:w="360" w:type="dxa"/>
            <w:vAlign w:val="center"/>
          </w:tcPr>
          <w:p>
            <w:pPr>
              <w:jc w:val="center"/>
            </w:pPr>
            <w:r>
              <w:rPr>
                <w:rFonts w:ascii="宋体" w:hAnsi="宋体" w:eastAsia="宋体" w:cs="宋体"/>
                <w:b w:val="0"/>
                <w:i w:val="0"/>
                <w:color w:val="000000"/>
                <w:sz w:val="18"/>
              </w:rPr>
              <w:t>款</w:t>
            </w:r>
          </w:p>
        </w:tc>
        <w:tc>
          <w:tcPr>
            <w:tcW w:w="320" w:type="dxa"/>
            <w:vAlign w:val="center"/>
          </w:tcPr>
          <w:p>
            <w:pPr>
              <w:jc w:val="center"/>
            </w:pPr>
            <w:r>
              <w:rPr>
                <w:rFonts w:ascii="宋体" w:hAnsi="宋体" w:eastAsia="宋体" w:cs="宋体"/>
                <w:b w:val="0"/>
                <w:i w:val="0"/>
                <w:color w:val="000000"/>
                <w:sz w:val="18"/>
              </w:rPr>
              <w:t>项</w:t>
            </w:r>
          </w:p>
        </w:tc>
        <w:tc>
          <w:tcPr>
            <w:tcW w:w="3440" w:type="dxa"/>
            <w:vAlign w:val="center"/>
          </w:tcPr>
          <w:p>
            <w:pPr>
              <w:jc w:val="center"/>
            </w:pPr>
            <w:r>
              <w:rPr>
                <w:rFonts w:ascii="宋体" w:hAnsi="宋体" w:eastAsia="宋体" w:cs="宋体"/>
                <w:b w:val="0"/>
                <w:i w:val="0"/>
                <w:color w:val="000000"/>
                <w:sz w:val="18"/>
              </w:rPr>
              <w:t>合计</w:t>
            </w:r>
          </w:p>
        </w:tc>
        <w:tc>
          <w:tcPr>
            <w:tcW w:w="1580" w:type="dxa"/>
            <w:vAlign w:val="center"/>
          </w:tcPr>
          <w:p/>
        </w:tc>
        <w:tc>
          <w:tcPr>
            <w:tcW w:w="1580" w:type="dxa"/>
            <w:vAlign w:val="center"/>
          </w:tcPr>
          <w:p/>
        </w:tc>
        <w:tc>
          <w:tcPr>
            <w:tcW w:w="1580" w:type="dxa"/>
            <w:vAlign w:val="center"/>
          </w:tcPr>
          <w:p/>
        </w:tc>
        <w:tc>
          <w:tcPr>
            <w:tcW w:w="1580" w:type="dxa"/>
            <w:vAlign w:val="center"/>
          </w:tcPr>
          <w:p/>
        </w:tc>
        <w:tc>
          <w:tcPr>
            <w:tcW w:w="1580" w:type="dxa"/>
            <w:vAlign w:val="center"/>
          </w:tcPr>
          <w:p/>
        </w:tc>
        <w:tc>
          <w:tcPr>
            <w:tcW w:w="1578" w:type="dxa"/>
            <w:vAlign w:val="center"/>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94" w:hRule="exact"/>
          <w:jc w:val="center"/>
        </w:trPr>
        <w:tc>
          <w:tcPr>
            <w:tcW w:w="360" w:type="dxa"/>
            <w:gridSpan w:val="3"/>
            <w:vAlign w:val="center"/>
          </w:tcPr>
          <w:p/>
        </w:tc>
        <w:tc>
          <w:tcPr>
            <w:tcW w:w="3440" w:type="dxa"/>
            <w:vAlign w:val="center"/>
          </w:tcPr>
          <w:p/>
        </w:tc>
        <w:tc>
          <w:tcPr>
            <w:tcW w:w="1580" w:type="dxa"/>
            <w:vAlign w:val="center"/>
          </w:tcPr>
          <w:p/>
        </w:tc>
        <w:tc>
          <w:tcPr>
            <w:tcW w:w="1580" w:type="dxa"/>
            <w:vAlign w:val="center"/>
          </w:tcPr>
          <w:p/>
        </w:tc>
        <w:tc>
          <w:tcPr>
            <w:tcW w:w="1580" w:type="dxa"/>
            <w:vAlign w:val="center"/>
          </w:tcPr>
          <w:p/>
        </w:tc>
        <w:tc>
          <w:tcPr>
            <w:tcW w:w="1580" w:type="dxa"/>
            <w:vAlign w:val="center"/>
          </w:tcPr>
          <w:p/>
        </w:tc>
        <w:tc>
          <w:tcPr>
            <w:tcW w:w="1580" w:type="dxa"/>
            <w:vAlign w:val="center"/>
          </w:tcPr>
          <w:p/>
        </w:tc>
        <w:tc>
          <w:tcPr>
            <w:tcW w:w="1578" w:type="dxa"/>
            <w:vAlign w:val="center"/>
          </w:tcPr>
          <w:p/>
        </w:tc>
      </w:tr>
    </w:tbl>
    <w:p>
      <w:pPr>
        <w:snapToGrid w:val="0"/>
        <w:spacing w:before="200" w:after="200" w:line="200" w:lineRule="auto"/>
      </w:pPr>
      <w:r>
        <w:rPr>
          <w:sz w:val="8"/>
        </w:rPr>
        <w:t xml:space="preserve"> </w:t>
      </w:r>
    </w:p>
    <w:p>
      <w:pPr>
        <w:rPr>
          <w:rFonts w:ascii="宋体" w:hAnsi="宋体"/>
          <w:szCs w:val="21"/>
        </w:rPr>
      </w:pPr>
    </w:p>
    <w:p>
      <w:pPr>
        <w:rPr>
          <w:rFonts w:hint="eastAsia" w:ascii="宋体" w:hAnsi="宋体"/>
          <w:szCs w:val="21"/>
        </w:rPr>
      </w:pPr>
      <w:r>
        <w:rPr>
          <w:rFonts w:hint="eastAsia" w:ascii="宋体" w:hAnsi="宋体"/>
          <w:szCs w:val="21"/>
        </w:rPr>
        <w:t>注：本表反映单位本年度国有资本经营预算财政拨款收入支出及结转和结余情况。</w:t>
      </w:r>
    </w:p>
    <w:p>
      <w:pPr>
        <w:rPr>
          <w:rFonts w:hint="eastAsia" w:ascii="宋体" w:hAnsi="宋体"/>
          <w:szCs w:val="21"/>
        </w:rPr>
        <w:sectPr>
          <w:headerReference r:id="rId5" w:type="default"/>
          <w:footerReference r:id="rId6" w:type="default"/>
          <w:pgSz w:w="16838" w:h="11906" w:orient="landscape"/>
          <w:pgMar w:top="1797" w:right="1440" w:bottom="1797" w:left="1440" w:header="851" w:footer="992" w:gutter="0"/>
          <w:cols w:space="720" w:num="1"/>
          <w:docGrid w:type="linesAndChars" w:linePitch="312" w:charSpace="0"/>
        </w:sectPr>
      </w:pPr>
      <w:r>
        <w:rPr>
          <w:rFonts w:hint="eastAsia" w:ascii="宋体" w:hAnsi="宋体"/>
          <w:szCs w:val="21"/>
        </w:rPr>
        <w:t>说明：本年度没有国有资本经营预算财政拨款收入和支出，故本表无数据。</w:t>
      </w:r>
      <w:bookmarkStart w:id="0" w:name="_GoBack"/>
      <w:bookmarkEnd w:id="0"/>
    </w:p>
    <w:p>
      <w:pPr>
        <w:jc w:val="center"/>
        <w:rPr>
          <w:rFonts w:hint="eastAsia" w:ascii="黑体" w:eastAsia="黑体"/>
          <w:sz w:val="30"/>
          <w:szCs w:val="30"/>
        </w:rPr>
      </w:pPr>
      <w:r>
        <w:rPr>
          <w:rFonts w:hint="eastAsia" w:ascii="黑体" w:eastAsia="黑体"/>
          <w:sz w:val="30"/>
          <w:szCs w:val="30"/>
        </w:rPr>
        <w:t>第三部分  上海市崇明区新河镇农业综合技术推广服务中心2023年度决算情况说明</w:t>
      </w:r>
    </w:p>
    <w:p>
      <w:pPr>
        <w:jc w:val="center"/>
        <w:rPr>
          <w:rFonts w:hint="eastAsia" w:ascii="黑体" w:eastAsia="黑体"/>
          <w:sz w:val="30"/>
          <w:szCs w:val="30"/>
        </w:rPr>
      </w:pP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一、收入支出决算总体情况说明</w:t>
      </w:r>
    </w:p>
    <w:p>
      <w:pPr>
        <w:ind w:firstLine="600" w:firstLineChars="200"/>
        <w:rPr>
          <w:rFonts w:hint="eastAsia" w:ascii="仿宋_GB2312" w:eastAsia="仿宋_GB2312"/>
          <w:sz w:val="30"/>
          <w:szCs w:val="30"/>
        </w:rPr>
      </w:pPr>
      <w:r>
        <w:rPr>
          <w:rFonts w:hint="eastAsia" w:ascii="黑体" w:eastAsia="黑体"/>
          <w:sz w:val="30"/>
          <w:szCs w:val="30"/>
        </w:rPr>
        <w:t>上海市崇明区新河镇农业综合技术推广服务中心</w:t>
      </w:r>
      <w:r>
        <w:rPr>
          <w:rFonts w:hint="eastAsia" w:ascii="仿宋_GB2312" w:eastAsia="仿宋_GB2312"/>
          <w:sz w:val="30"/>
          <w:szCs w:val="30"/>
        </w:rPr>
        <w:t>2023年度收入支出总计1337.91万元。与2022年度相比，收入支出总计减少</w:t>
      </w:r>
      <w:r>
        <w:rPr>
          <w:rFonts w:hint="eastAsia" w:ascii="仿宋_GB2312" w:eastAsia="仿宋_GB2312"/>
          <w:sz w:val="30"/>
          <w:szCs w:val="30"/>
          <w:lang w:val="en-US" w:eastAsia="zh-CN"/>
        </w:rPr>
        <w:t>1607.35</w:t>
      </w:r>
      <w:r>
        <w:rPr>
          <w:rFonts w:hint="eastAsia" w:ascii="仿宋_GB2312" w:eastAsia="仿宋_GB2312"/>
          <w:sz w:val="30"/>
          <w:szCs w:val="30"/>
        </w:rPr>
        <w:t>万元，下降</w:t>
      </w:r>
      <w:r>
        <w:rPr>
          <w:rFonts w:hint="eastAsia" w:ascii="仿宋_GB2312" w:eastAsia="仿宋_GB2312"/>
          <w:sz w:val="30"/>
          <w:szCs w:val="30"/>
          <w:lang w:val="en-US" w:eastAsia="zh-CN"/>
        </w:rPr>
        <w:t>54.57</w:t>
      </w:r>
      <w:r>
        <w:rPr>
          <w:rFonts w:hint="eastAsia" w:ascii="仿宋_GB2312" w:eastAsia="仿宋_GB2312"/>
          <w:sz w:val="30"/>
          <w:szCs w:val="30"/>
        </w:rPr>
        <w:t>%。主要原因：专项转移支付</w:t>
      </w:r>
      <w:r>
        <w:rPr>
          <w:rFonts w:hint="eastAsia" w:ascii="仿宋_GB2312" w:eastAsia="仿宋_GB2312"/>
          <w:sz w:val="30"/>
          <w:szCs w:val="30"/>
          <w:lang w:val="en-US" w:eastAsia="zh-CN"/>
        </w:rPr>
        <w:t>减少</w:t>
      </w:r>
      <w:r>
        <w:rPr>
          <w:rFonts w:hint="eastAsia" w:ascii="仿宋_GB2312" w:eastAsia="仿宋_GB2312"/>
          <w:sz w:val="30"/>
          <w:szCs w:val="30"/>
        </w:rPr>
        <w:t>。</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二、收入决算情况说明</w:t>
      </w:r>
    </w:p>
    <w:p>
      <w:pPr>
        <w:ind w:firstLine="600" w:firstLineChars="200"/>
        <w:rPr>
          <w:rFonts w:hint="eastAsia" w:ascii="仿宋_GB2312" w:eastAsia="仿宋_GB2312"/>
          <w:sz w:val="30"/>
          <w:szCs w:val="30"/>
        </w:rPr>
      </w:pPr>
      <w:r>
        <w:rPr>
          <w:rFonts w:hint="eastAsia" w:ascii="仿宋_GB2312" w:hAnsi="宋体" w:eastAsia="仿宋_GB2312"/>
          <w:sz w:val="30"/>
          <w:szCs w:val="30"/>
        </w:rPr>
        <w:t>本年</w:t>
      </w:r>
      <w:r>
        <w:rPr>
          <w:rFonts w:hint="eastAsia" w:ascii="仿宋_GB2312" w:eastAsia="仿宋_GB2312"/>
          <w:sz w:val="30"/>
          <w:szCs w:val="30"/>
        </w:rPr>
        <w:t>收入合计1337.91万元，其中：财政拨款收入1337.91万元，占100.00%；事业收入0.00万元，占0.00%；经营收入0.00万元，占0.00%。</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三、支出决算情况说明</w:t>
      </w:r>
    </w:p>
    <w:p>
      <w:pPr>
        <w:ind w:firstLine="600" w:firstLineChars="200"/>
        <w:rPr>
          <w:rFonts w:hint="eastAsia" w:ascii="仿宋_GB2312" w:eastAsia="仿宋_GB2312"/>
          <w:sz w:val="30"/>
          <w:szCs w:val="30"/>
        </w:rPr>
      </w:pPr>
      <w:r>
        <w:rPr>
          <w:rFonts w:hint="eastAsia" w:ascii="仿宋_GB2312" w:hAnsi="宋体" w:eastAsia="仿宋_GB2312"/>
          <w:sz w:val="30"/>
          <w:szCs w:val="30"/>
        </w:rPr>
        <w:t>本年</w:t>
      </w:r>
      <w:r>
        <w:rPr>
          <w:rFonts w:hint="eastAsia" w:ascii="仿宋_GB2312" w:eastAsia="仿宋_GB2312"/>
          <w:sz w:val="30"/>
          <w:szCs w:val="30"/>
        </w:rPr>
        <w:t>支出合计1337.91万元，其中：基本支出296.95万元，占22.20%；项目支出1040.96万元，占77.80%；经营支出0.00万元，占0.00%。</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四、财政拨款收入支出决算总体情况说明</w:t>
      </w:r>
    </w:p>
    <w:p>
      <w:pPr>
        <w:ind w:firstLine="600" w:firstLineChars="200"/>
        <w:rPr>
          <w:rFonts w:hint="eastAsia" w:ascii="仿宋_GB2312" w:eastAsia="仿宋_GB2312"/>
          <w:sz w:val="30"/>
          <w:szCs w:val="30"/>
        </w:rPr>
      </w:pPr>
      <w:r>
        <w:rPr>
          <w:rFonts w:hint="eastAsia" w:ascii="仿宋_GB2312" w:eastAsia="仿宋_GB2312"/>
          <w:sz w:val="30"/>
          <w:szCs w:val="30"/>
        </w:rPr>
        <w:t>上海市崇明区新河镇农业综合技术推广服务中心2023年度财政拨款收入支出总计1337.91万元。与2022年度相比，收入支出总计减少</w:t>
      </w:r>
      <w:r>
        <w:rPr>
          <w:rFonts w:hint="eastAsia" w:ascii="仿宋_GB2312" w:eastAsia="仿宋_GB2312"/>
          <w:sz w:val="30"/>
          <w:szCs w:val="30"/>
          <w:lang w:val="en-US" w:eastAsia="zh-CN"/>
        </w:rPr>
        <w:t>1607.35</w:t>
      </w:r>
      <w:r>
        <w:rPr>
          <w:rFonts w:hint="eastAsia" w:ascii="仿宋_GB2312" w:eastAsia="仿宋_GB2312"/>
          <w:sz w:val="30"/>
          <w:szCs w:val="30"/>
        </w:rPr>
        <w:t>万元，下降</w:t>
      </w:r>
      <w:r>
        <w:rPr>
          <w:rFonts w:hint="eastAsia" w:ascii="仿宋_GB2312" w:eastAsia="仿宋_GB2312"/>
          <w:sz w:val="30"/>
          <w:szCs w:val="30"/>
          <w:lang w:val="en-US" w:eastAsia="zh-CN"/>
        </w:rPr>
        <w:t>54.57</w:t>
      </w:r>
      <w:r>
        <w:rPr>
          <w:rFonts w:hint="eastAsia" w:ascii="仿宋_GB2312" w:eastAsia="仿宋_GB2312"/>
          <w:sz w:val="30"/>
          <w:szCs w:val="30"/>
        </w:rPr>
        <w:t>%。主要原因：专项转移支付</w:t>
      </w:r>
      <w:r>
        <w:rPr>
          <w:rFonts w:hint="eastAsia" w:ascii="仿宋_GB2312" w:eastAsia="仿宋_GB2312"/>
          <w:sz w:val="30"/>
          <w:szCs w:val="30"/>
          <w:lang w:val="en-US" w:eastAsia="zh-CN"/>
        </w:rPr>
        <w:t>减少</w:t>
      </w:r>
      <w:r>
        <w:rPr>
          <w:rFonts w:hint="eastAsia" w:ascii="仿宋_GB2312" w:eastAsia="仿宋_GB2312"/>
          <w:sz w:val="30"/>
          <w:szCs w:val="30"/>
        </w:rPr>
        <w:t>。</w:t>
      </w:r>
    </w:p>
    <w:p>
      <w:pPr>
        <w:ind w:firstLine="600" w:firstLineChars="200"/>
        <w:rPr>
          <w:rFonts w:hint="eastAsia" w:ascii="仿宋_GB2312" w:eastAsia="仿宋_GB2312"/>
          <w:sz w:val="30"/>
          <w:szCs w:val="30"/>
        </w:rPr>
      </w:pP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五、一般公共预算财政拨款支出决算情况说明</w:t>
      </w:r>
    </w:p>
    <w:p>
      <w:pPr>
        <w:ind w:firstLine="602" w:firstLineChars="200"/>
        <w:outlineLvl w:val="0"/>
        <w:rPr>
          <w:rFonts w:hint="eastAsia" w:ascii="楷体_GB2312" w:hAnsi="宋体" w:eastAsia="楷体_GB2312"/>
          <w:b/>
          <w:sz w:val="30"/>
          <w:szCs w:val="30"/>
        </w:rPr>
      </w:pPr>
      <w:r>
        <w:rPr>
          <w:rFonts w:hint="eastAsia" w:ascii="楷体_GB2312" w:hAnsi="宋体" w:eastAsia="楷体_GB2312"/>
          <w:b/>
          <w:sz w:val="30"/>
          <w:szCs w:val="30"/>
        </w:rPr>
        <w:t>（一）一般公共预算财政拨款支出决算总体情况</w:t>
      </w:r>
    </w:p>
    <w:p>
      <w:pPr>
        <w:ind w:firstLine="600" w:firstLineChars="200"/>
        <w:rPr>
          <w:rFonts w:hint="eastAsia" w:ascii="楷体_GB2312" w:hAnsi="宋体" w:eastAsia="楷体_GB2312"/>
          <w:b/>
          <w:sz w:val="30"/>
          <w:szCs w:val="30"/>
        </w:rPr>
      </w:pPr>
      <w:r>
        <w:rPr>
          <w:rFonts w:hint="eastAsia" w:ascii="仿宋_GB2312" w:eastAsia="仿宋_GB2312"/>
          <w:sz w:val="30"/>
          <w:szCs w:val="30"/>
        </w:rPr>
        <w:t>一般公共预算财政拨款支出1337.91万元，占本年支出合计的100.00%。与2022年度相比，一般公共预算财政拨款支出减少</w:t>
      </w:r>
      <w:r>
        <w:rPr>
          <w:rFonts w:hint="eastAsia" w:ascii="仿宋_GB2312" w:eastAsia="仿宋_GB2312"/>
          <w:sz w:val="30"/>
          <w:szCs w:val="30"/>
          <w:lang w:val="en-US" w:eastAsia="zh-CN"/>
        </w:rPr>
        <w:t>1607.35</w:t>
      </w:r>
      <w:r>
        <w:rPr>
          <w:rFonts w:hint="eastAsia" w:ascii="仿宋_GB2312" w:eastAsia="仿宋_GB2312"/>
          <w:sz w:val="30"/>
          <w:szCs w:val="30"/>
        </w:rPr>
        <w:t>万元，下降</w:t>
      </w:r>
      <w:r>
        <w:rPr>
          <w:rFonts w:hint="eastAsia" w:ascii="仿宋_GB2312" w:eastAsia="仿宋_GB2312"/>
          <w:sz w:val="30"/>
          <w:szCs w:val="30"/>
          <w:lang w:val="en-US" w:eastAsia="zh-CN"/>
        </w:rPr>
        <w:t>54.57</w:t>
      </w:r>
      <w:r>
        <w:rPr>
          <w:rFonts w:hint="eastAsia" w:ascii="仿宋_GB2312" w:eastAsia="仿宋_GB2312"/>
          <w:sz w:val="30"/>
          <w:szCs w:val="30"/>
        </w:rPr>
        <w:t>%。主要原因：专项转移支付</w:t>
      </w:r>
      <w:r>
        <w:rPr>
          <w:rFonts w:hint="eastAsia" w:ascii="仿宋_GB2312" w:eastAsia="仿宋_GB2312"/>
          <w:sz w:val="30"/>
          <w:szCs w:val="30"/>
          <w:lang w:val="en-US" w:eastAsia="zh-CN"/>
        </w:rPr>
        <w:t>减少</w:t>
      </w:r>
      <w:r>
        <w:rPr>
          <w:rFonts w:hint="eastAsia" w:ascii="仿宋_GB2312" w:eastAsia="仿宋_GB2312"/>
          <w:sz w:val="30"/>
          <w:szCs w:val="30"/>
          <w:lang w:eastAsia="zh-CN"/>
        </w:rPr>
        <w:t>。</w:t>
      </w:r>
      <w:r>
        <w:rPr>
          <w:rFonts w:hint="eastAsia" w:ascii="楷体_GB2312" w:hAnsi="宋体" w:eastAsia="楷体_GB2312"/>
          <w:b/>
          <w:sz w:val="30"/>
          <w:szCs w:val="30"/>
        </w:rPr>
        <w:t>（二）一般公共预算财政拨款支出决算结构情况</w:t>
      </w:r>
    </w:p>
    <w:p>
      <w:pPr>
        <w:ind w:firstLine="600" w:firstLineChars="200"/>
        <w:rPr>
          <w:rFonts w:hint="eastAsia" w:ascii="仿宋_GB2312" w:eastAsia="仿宋_GB2312"/>
          <w:sz w:val="30"/>
          <w:szCs w:val="30"/>
          <w:lang w:eastAsia="zh-CN"/>
        </w:rPr>
      </w:pPr>
      <w:r>
        <w:rPr>
          <w:rFonts w:hint="eastAsia" w:ascii="仿宋_GB2312" w:eastAsia="仿宋_GB2312"/>
          <w:sz w:val="30"/>
          <w:szCs w:val="30"/>
        </w:rPr>
        <w:t>一般公共预算财政拨款支出1337.91万元，主要用于以下方面：社会保障和就业支出（类）</w:t>
      </w:r>
      <w:r>
        <w:rPr>
          <w:rFonts w:hint="eastAsia" w:ascii="仿宋_GB2312" w:eastAsia="仿宋_GB2312"/>
          <w:sz w:val="30"/>
          <w:szCs w:val="30"/>
          <w:lang w:val="en-US" w:eastAsia="zh-CN"/>
        </w:rPr>
        <w:t>59.53</w:t>
      </w:r>
      <w:r>
        <w:rPr>
          <w:rFonts w:hint="eastAsia" w:ascii="仿宋_GB2312" w:eastAsia="仿宋_GB2312"/>
          <w:sz w:val="30"/>
          <w:szCs w:val="30"/>
        </w:rPr>
        <w:t>万元，占</w:t>
      </w:r>
      <w:r>
        <w:rPr>
          <w:rFonts w:hint="eastAsia" w:ascii="仿宋_GB2312" w:eastAsia="仿宋_GB2312"/>
          <w:sz w:val="30"/>
          <w:szCs w:val="30"/>
          <w:lang w:val="en-US" w:eastAsia="zh-CN"/>
        </w:rPr>
        <w:t>4.45</w:t>
      </w:r>
      <w:r>
        <w:rPr>
          <w:rFonts w:hint="eastAsia" w:ascii="仿宋_GB2312" w:eastAsia="仿宋_GB2312"/>
          <w:sz w:val="30"/>
          <w:szCs w:val="30"/>
        </w:rPr>
        <w:t>%；卫生健康支出（类）</w:t>
      </w:r>
      <w:r>
        <w:rPr>
          <w:rFonts w:hint="eastAsia" w:ascii="仿宋_GB2312" w:eastAsia="仿宋_GB2312"/>
          <w:sz w:val="30"/>
          <w:szCs w:val="30"/>
          <w:lang w:val="en-US" w:eastAsia="zh-CN"/>
        </w:rPr>
        <w:t>18.12</w:t>
      </w:r>
      <w:r>
        <w:rPr>
          <w:rFonts w:hint="eastAsia" w:ascii="仿宋_GB2312" w:eastAsia="仿宋_GB2312"/>
          <w:sz w:val="30"/>
          <w:szCs w:val="30"/>
        </w:rPr>
        <w:t>万元，占</w:t>
      </w:r>
      <w:r>
        <w:rPr>
          <w:rFonts w:hint="eastAsia" w:ascii="仿宋_GB2312" w:eastAsia="仿宋_GB2312"/>
          <w:sz w:val="30"/>
          <w:szCs w:val="30"/>
          <w:lang w:val="en-US" w:eastAsia="zh-CN"/>
        </w:rPr>
        <w:t>1.35</w:t>
      </w:r>
      <w:r>
        <w:rPr>
          <w:rFonts w:hint="eastAsia" w:ascii="仿宋_GB2312" w:eastAsia="仿宋_GB2312"/>
          <w:sz w:val="30"/>
          <w:szCs w:val="30"/>
        </w:rPr>
        <w:t>%</w:t>
      </w:r>
      <w:r>
        <w:rPr>
          <w:rFonts w:hint="eastAsia" w:ascii="仿宋_GB2312" w:eastAsia="仿宋_GB2312"/>
          <w:sz w:val="30"/>
          <w:szCs w:val="30"/>
          <w:lang w:eastAsia="zh-CN"/>
        </w:rPr>
        <w:t>；</w:t>
      </w:r>
      <w:r>
        <w:rPr>
          <w:rFonts w:hint="eastAsia" w:ascii="仿宋_GB2312" w:eastAsia="仿宋_GB2312"/>
          <w:sz w:val="30"/>
          <w:szCs w:val="30"/>
        </w:rPr>
        <w:t>节能环保支出（类）</w:t>
      </w:r>
      <w:r>
        <w:rPr>
          <w:rFonts w:hint="eastAsia" w:ascii="仿宋_GB2312" w:eastAsia="仿宋_GB2312"/>
          <w:sz w:val="30"/>
          <w:szCs w:val="30"/>
          <w:lang w:val="en-US" w:eastAsia="zh-CN"/>
        </w:rPr>
        <w:t>141.83万元</w:t>
      </w:r>
      <w:r>
        <w:rPr>
          <w:rFonts w:hint="eastAsia" w:ascii="仿宋_GB2312" w:eastAsia="仿宋_GB2312"/>
          <w:sz w:val="30"/>
          <w:szCs w:val="30"/>
        </w:rPr>
        <w:t>，占</w:t>
      </w:r>
      <w:r>
        <w:rPr>
          <w:rFonts w:hint="eastAsia" w:ascii="仿宋_GB2312" w:eastAsia="仿宋_GB2312"/>
          <w:sz w:val="30"/>
          <w:szCs w:val="30"/>
          <w:lang w:val="en-US" w:eastAsia="zh-CN"/>
        </w:rPr>
        <w:t>10.6</w:t>
      </w:r>
      <w:r>
        <w:rPr>
          <w:rFonts w:hint="eastAsia" w:ascii="仿宋_GB2312" w:eastAsia="仿宋_GB2312"/>
          <w:sz w:val="30"/>
          <w:szCs w:val="30"/>
        </w:rPr>
        <w:t>%；农林水支出（类）</w:t>
      </w:r>
      <w:r>
        <w:rPr>
          <w:rFonts w:hint="eastAsia" w:ascii="仿宋_GB2312" w:eastAsia="仿宋_GB2312"/>
          <w:sz w:val="30"/>
          <w:szCs w:val="30"/>
          <w:lang w:val="en-US" w:eastAsia="zh-CN"/>
        </w:rPr>
        <w:t>1104.95万元</w:t>
      </w:r>
      <w:r>
        <w:rPr>
          <w:rFonts w:hint="eastAsia" w:ascii="仿宋_GB2312" w:eastAsia="仿宋_GB2312"/>
          <w:sz w:val="30"/>
          <w:szCs w:val="30"/>
        </w:rPr>
        <w:t>，占</w:t>
      </w:r>
      <w:r>
        <w:rPr>
          <w:rFonts w:hint="eastAsia" w:ascii="仿宋_GB2312" w:eastAsia="仿宋_GB2312"/>
          <w:sz w:val="30"/>
          <w:szCs w:val="30"/>
          <w:lang w:val="en-US" w:eastAsia="zh-CN"/>
        </w:rPr>
        <w:t>82.59</w:t>
      </w:r>
      <w:r>
        <w:rPr>
          <w:rFonts w:hint="eastAsia" w:ascii="仿宋_GB2312" w:eastAsia="仿宋_GB2312"/>
          <w:sz w:val="30"/>
          <w:szCs w:val="30"/>
        </w:rPr>
        <w:t>%；住房保障支出（类）</w:t>
      </w:r>
      <w:r>
        <w:rPr>
          <w:rFonts w:hint="eastAsia" w:ascii="仿宋_GB2312" w:eastAsia="仿宋_GB2312"/>
          <w:sz w:val="30"/>
          <w:szCs w:val="30"/>
          <w:lang w:val="en-US" w:eastAsia="zh-CN"/>
        </w:rPr>
        <w:t>13.47万元</w:t>
      </w:r>
      <w:r>
        <w:rPr>
          <w:rFonts w:hint="eastAsia" w:ascii="仿宋_GB2312" w:eastAsia="仿宋_GB2312"/>
          <w:sz w:val="30"/>
          <w:szCs w:val="30"/>
        </w:rPr>
        <w:t>，占</w:t>
      </w:r>
      <w:r>
        <w:rPr>
          <w:rFonts w:hint="eastAsia" w:ascii="仿宋_GB2312" w:eastAsia="仿宋_GB2312"/>
          <w:sz w:val="30"/>
          <w:szCs w:val="30"/>
          <w:lang w:val="en-US" w:eastAsia="zh-CN"/>
        </w:rPr>
        <w:t>1.01</w:t>
      </w:r>
      <w:r>
        <w:rPr>
          <w:rFonts w:hint="eastAsia" w:ascii="仿宋_GB2312" w:eastAsia="仿宋_GB2312"/>
          <w:sz w:val="30"/>
          <w:szCs w:val="30"/>
        </w:rPr>
        <w:t>%</w:t>
      </w:r>
      <w:r>
        <w:rPr>
          <w:rFonts w:hint="eastAsia" w:ascii="仿宋_GB2312" w:eastAsia="仿宋_GB2312"/>
          <w:sz w:val="30"/>
          <w:szCs w:val="30"/>
          <w:lang w:eastAsia="zh-CN"/>
        </w:rPr>
        <w:t>。</w:t>
      </w:r>
    </w:p>
    <w:p>
      <w:pPr>
        <w:ind w:firstLine="602" w:firstLineChars="200"/>
        <w:outlineLvl w:val="0"/>
        <w:rPr>
          <w:rFonts w:hint="eastAsia" w:ascii="楷体_GB2312" w:hAnsi="宋体" w:eastAsia="楷体_GB2312"/>
          <w:b/>
          <w:sz w:val="30"/>
          <w:szCs w:val="30"/>
        </w:rPr>
      </w:pPr>
      <w:r>
        <w:rPr>
          <w:rFonts w:hint="eastAsia" w:ascii="楷体_GB2312" w:hAnsi="宋体" w:eastAsia="楷体_GB2312"/>
          <w:b/>
          <w:sz w:val="30"/>
          <w:szCs w:val="30"/>
        </w:rPr>
        <w:t>（三）一般公共预算财政拨款支出决算具体情况</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一般公共预算财政拨款支出年初预算为</w:t>
      </w:r>
      <w:r>
        <w:rPr>
          <w:rFonts w:hint="eastAsia" w:ascii="仿宋_GB2312" w:eastAsia="仿宋_GB2312"/>
          <w:sz w:val="30"/>
          <w:szCs w:val="30"/>
          <w:lang w:val="en-US" w:eastAsia="zh-CN"/>
        </w:rPr>
        <w:t>859.13</w:t>
      </w:r>
      <w:r>
        <w:rPr>
          <w:rFonts w:hint="eastAsia" w:ascii="仿宋_GB2312" w:eastAsia="仿宋_GB2312"/>
          <w:sz w:val="30"/>
          <w:szCs w:val="30"/>
        </w:rPr>
        <w:t>万元，支出决算为</w:t>
      </w:r>
      <w:r>
        <w:rPr>
          <w:rFonts w:hint="eastAsia" w:ascii="仿宋_GB2312" w:eastAsia="仿宋_GB2312"/>
          <w:sz w:val="30"/>
          <w:szCs w:val="30"/>
          <w:lang w:val="en-US" w:eastAsia="zh-CN"/>
        </w:rPr>
        <w:t>1337.91</w:t>
      </w:r>
      <w:r>
        <w:rPr>
          <w:rFonts w:hint="eastAsia" w:ascii="仿宋_GB2312" w:eastAsia="仿宋_GB2312"/>
          <w:sz w:val="30"/>
          <w:szCs w:val="30"/>
        </w:rPr>
        <w:t>万元，完成年初预算的</w:t>
      </w:r>
      <w:r>
        <w:rPr>
          <w:rFonts w:hint="eastAsia" w:ascii="仿宋_GB2312" w:eastAsia="仿宋_GB2312"/>
          <w:sz w:val="30"/>
          <w:szCs w:val="30"/>
          <w:lang w:val="en-US" w:eastAsia="zh-CN"/>
        </w:rPr>
        <w:t>184.43</w:t>
      </w:r>
      <w:r>
        <w:rPr>
          <w:rFonts w:hint="eastAsia" w:ascii="仿宋_GB2312" w:eastAsia="仿宋_GB2312"/>
          <w:sz w:val="30"/>
          <w:szCs w:val="30"/>
        </w:rPr>
        <w:t>%。决算数大于预算数的主要原因：专项转移支付</w:t>
      </w:r>
      <w:r>
        <w:rPr>
          <w:rFonts w:hint="eastAsia" w:ascii="仿宋_GB2312" w:eastAsia="仿宋_GB2312"/>
          <w:sz w:val="30"/>
          <w:szCs w:val="30"/>
          <w:lang w:val="en-US" w:eastAsia="zh-CN"/>
        </w:rPr>
        <w:t>增加</w:t>
      </w:r>
      <w:r>
        <w:rPr>
          <w:rFonts w:hint="eastAsia" w:ascii="仿宋_GB2312" w:eastAsia="仿宋_GB2312"/>
          <w:sz w:val="30"/>
          <w:szCs w:val="30"/>
        </w:rPr>
        <w:t>。其中：</w:t>
      </w:r>
    </w:p>
    <w:p>
      <w:pPr>
        <w:ind w:firstLine="600" w:firstLineChars="200"/>
        <w:rPr>
          <w:rFonts w:hint="eastAsia" w:ascii="仿宋_GB2312" w:eastAsia="仿宋_GB2312"/>
          <w:sz w:val="30"/>
          <w:szCs w:val="30"/>
        </w:rPr>
      </w:pPr>
      <w:r>
        <w:rPr>
          <w:rFonts w:hint="eastAsia" w:ascii="仿宋_GB2312" w:eastAsia="仿宋_GB2312"/>
          <w:sz w:val="30"/>
          <w:szCs w:val="30"/>
        </w:rPr>
        <w:t>1、社会保障和就业支出（类）行政事业单位养老支出（款）    事业单位离退休（项）。主要用于：单位退休人员经费支出。年初预算为</w:t>
      </w:r>
      <w:r>
        <w:rPr>
          <w:rFonts w:hint="eastAsia" w:ascii="仿宋_GB2312" w:eastAsia="仿宋_GB2312"/>
          <w:sz w:val="30"/>
          <w:szCs w:val="30"/>
          <w:lang w:val="en-US" w:eastAsia="zh-CN"/>
        </w:rPr>
        <w:t>14.99</w:t>
      </w:r>
      <w:r>
        <w:rPr>
          <w:rFonts w:hint="eastAsia" w:ascii="仿宋_GB2312" w:eastAsia="仿宋_GB2312"/>
          <w:sz w:val="30"/>
          <w:szCs w:val="30"/>
        </w:rPr>
        <w:t>万元，支出决算为</w:t>
      </w:r>
      <w:r>
        <w:rPr>
          <w:rFonts w:hint="eastAsia" w:ascii="仿宋_GB2312" w:eastAsia="仿宋_GB2312"/>
          <w:sz w:val="30"/>
          <w:szCs w:val="30"/>
          <w:lang w:val="en-US" w:eastAsia="zh-CN"/>
        </w:rPr>
        <w:t>12.34</w:t>
      </w:r>
      <w:r>
        <w:rPr>
          <w:rFonts w:hint="eastAsia" w:ascii="仿宋_GB2312" w:eastAsia="仿宋_GB2312"/>
          <w:sz w:val="30"/>
          <w:szCs w:val="30"/>
        </w:rPr>
        <w:t>万元。决算数小于预算数的主要原因：</w:t>
      </w:r>
      <w:r>
        <w:rPr>
          <w:rFonts w:hint="eastAsia" w:ascii="仿宋_GB2312" w:eastAsia="仿宋_GB2312"/>
          <w:sz w:val="30"/>
          <w:szCs w:val="30"/>
          <w:lang w:eastAsia="zh-CN"/>
        </w:rPr>
        <w:t>退休费</w:t>
      </w:r>
      <w:r>
        <w:rPr>
          <w:rFonts w:hint="eastAsia" w:ascii="仿宋_GB2312" w:eastAsia="仿宋_GB2312"/>
          <w:sz w:val="30"/>
          <w:szCs w:val="30"/>
        </w:rPr>
        <w:t>支出调整。</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2</w:t>
      </w:r>
      <w:r>
        <w:rPr>
          <w:rFonts w:hint="eastAsia" w:ascii="仿宋_GB2312" w:eastAsia="仿宋_GB2312"/>
          <w:sz w:val="30"/>
          <w:szCs w:val="30"/>
        </w:rPr>
        <w:t>、社会保障和就业支出（类）行政事业单位养老支出（款）  机关事业单位基本养老保险缴费支出（项）</w:t>
      </w:r>
      <w:r>
        <w:rPr>
          <w:rFonts w:hint="eastAsia" w:ascii="仿宋_GB2312" w:eastAsia="仿宋_GB2312"/>
          <w:sz w:val="30"/>
          <w:szCs w:val="30"/>
          <w:lang w:eastAsia="zh-CN"/>
        </w:rPr>
        <w:t>。</w:t>
      </w:r>
      <w:r>
        <w:rPr>
          <w:rFonts w:hint="eastAsia" w:ascii="仿宋_GB2312" w:eastAsia="仿宋_GB2312"/>
          <w:sz w:val="30"/>
          <w:szCs w:val="30"/>
        </w:rPr>
        <w:t>主要用于：职工基本养老保险缴费支出。年初预算为</w:t>
      </w:r>
      <w:r>
        <w:rPr>
          <w:rFonts w:hint="eastAsia" w:ascii="仿宋_GB2312" w:eastAsia="仿宋_GB2312"/>
          <w:sz w:val="30"/>
          <w:szCs w:val="30"/>
          <w:lang w:val="en-US" w:eastAsia="zh-CN"/>
        </w:rPr>
        <w:t>41.2</w:t>
      </w:r>
      <w:r>
        <w:rPr>
          <w:rFonts w:hint="eastAsia" w:ascii="仿宋_GB2312" w:eastAsia="仿宋_GB2312"/>
          <w:sz w:val="30"/>
          <w:szCs w:val="30"/>
        </w:rPr>
        <w:t>万元，支出决算为</w:t>
      </w:r>
      <w:r>
        <w:rPr>
          <w:rFonts w:hint="eastAsia" w:ascii="仿宋_GB2312" w:eastAsia="仿宋_GB2312"/>
          <w:sz w:val="30"/>
          <w:szCs w:val="30"/>
          <w:lang w:val="en-US" w:eastAsia="zh-CN"/>
        </w:rPr>
        <w:t>28.99</w:t>
      </w:r>
      <w:r>
        <w:rPr>
          <w:rFonts w:hint="eastAsia" w:ascii="仿宋_GB2312" w:eastAsia="仿宋_GB2312"/>
          <w:sz w:val="30"/>
          <w:szCs w:val="30"/>
        </w:rPr>
        <w:t>万元。决算数</w:t>
      </w:r>
      <w:r>
        <w:rPr>
          <w:rFonts w:hint="eastAsia" w:ascii="仿宋_GB2312" w:eastAsia="仿宋_GB2312"/>
          <w:sz w:val="30"/>
          <w:szCs w:val="30"/>
          <w:lang w:val="en-US" w:eastAsia="zh-CN"/>
        </w:rPr>
        <w:t>小于</w:t>
      </w:r>
      <w:r>
        <w:rPr>
          <w:rFonts w:hint="eastAsia" w:ascii="仿宋_GB2312" w:eastAsia="仿宋_GB2312"/>
          <w:sz w:val="30"/>
          <w:szCs w:val="30"/>
        </w:rPr>
        <w:t>预算数的主要原因：基本养老保险缴费</w:t>
      </w:r>
      <w:r>
        <w:rPr>
          <w:rFonts w:hint="eastAsia" w:ascii="仿宋_GB2312" w:eastAsia="仿宋_GB2312"/>
          <w:sz w:val="30"/>
          <w:szCs w:val="30"/>
          <w:lang w:val="en-US" w:eastAsia="zh-CN"/>
        </w:rPr>
        <w:t>调整</w:t>
      </w:r>
      <w:r>
        <w:rPr>
          <w:rFonts w:hint="eastAsia" w:ascii="仿宋_GB2312" w:eastAsia="仿宋_GB2312"/>
          <w:sz w:val="30"/>
          <w:szCs w:val="30"/>
        </w:rPr>
        <w:t>。</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3、</w:t>
      </w:r>
      <w:r>
        <w:rPr>
          <w:rFonts w:hint="eastAsia" w:ascii="仿宋_GB2312" w:eastAsia="仿宋_GB2312"/>
          <w:sz w:val="30"/>
          <w:szCs w:val="30"/>
        </w:rPr>
        <w:t>社会保障和就业支出（类）行政事业单位养老支出（款）</w:t>
      </w:r>
    </w:p>
    <w:p>
      <w:pPr>
        <w:rPr>
          <w:rFonts w:hint="eastAsia" w:ascii="仿宋_GB2312" w:eastAsia="仿宋_GB2312"/>
          <w:sz w:val="30"/>
          <w:szCs w:val="30"/>
        </w:rPr>
      </w:pPr>
      <w:r>
        <w:rPr>
          <w:rFonts w:hint="eastAsia" w:ascii="仿宋_GB2312" w:eastAsia="仿宋_GB2312"/>
          <w:sz w:val="30"/>
          <w:szCs w:val="30"/>
        </w:rPr>
        <w:t xml:space="preserve">  机关事业单位职业年金缴费支出（项）</w:t>
      </w:r>
      <w:r>
        <w:rPr>
          <w:rFonts w:hint="eastAsia" w:ascii="仿宋_GB2312" w:eastAsia="仿宋_GB2312"/>
          <w:sz w:val="30"/>
          <w:szCs w:val="30"/>
          <w:lang w:eastAsia="zh-CN"/>
        </w:rPr>
        <w:t>。</w:t>
      </w:r>
      <w:r>
        <w:rPr>
          <w:rFonts w:hint="eastAsia" w:ascii="仿宋_GB2312" w:eastAsia="仿宋_GB2312"/>
          <w:sz w:val="30"/>
          <w:szCs w:val="30"/>
        </w:rPr>
        <w:t>主要用于：</w:t>
      </w:r>
      <w:r>
        <w:rPr>
          <w:rFonts w:hint="eastAsia" w:ascii="仿宋_GB2312" w:eastAsia="仿宋_GB2312"/>
          <w:sz w:val="30"/>
          <w:szCs w:val="30"/>
          <w:lang w:val="en-US" w:eastAsia="zh-CN"/>
        </w:rPr>
        <w:t>职工</w:t>
      </w:r>
      <w:r>
        <w:rPr>
          <w:rFonts w:hint="eastAsia" w:ascii="仿宋_GB2312" w:eastAsia="仿宋_GB2312"/>
          <w:sz w:val="30"/>
          <w:szCs w:val="30"/>
        </w:rPr>
        <w:t>职业年金缴费</w:t>
      </w:r>
      <w:r>
        <w:rPr>
          <w:rFonts w:hint="eastAsia" w:ascii="仿宋_GB2312" w:eastAsia="仿宋_GB2312"/>
          <w:sz w:val="30"/>
          <w:szCs w:val="30"/>
          <w:lang w:val="en-US" w:eastAsia="zh-CN"/>
        </w:rPr>
        <w:t>支出</w:t>
      </w:r>
      <w:r>
        <w:rPr>
          <w:rFonts w:hint="eastAsia" w:ascii="仿宋_GB2312" w:eastAsia="仿宋_GB2312"/>
          <w:sz w:val="30"/>
          <w:szCs w:val="30"/>
        </w:rPr>
        <w:t>。年初预算为</w:t>
      </w:r>
      <w:r>
        <w:rPr>
          <w:rFonts w:hint="eastAsia" w:ascii="仿宋_GB2312" w:eastAsia="仿宋_GB2312"/>
          <w:sz w:val="30"/>
          <w:szCs w:val="30"/>
          <w:lang w:val="en-US" w:eastAsia="zh-CN"/>
        </w:rPr>
        <w:t>24</w:t>
      </w:r>
      <w:r>
        <w:rPr>
          <w:rFonts w:hint="eastAsia" w:ascii="仿宋_GB2312" w:eastAsia="仿宋_GB2312"/>
          <w:sz w:val="30"/>
          <w:szCs w:val="30"/>
        </w:rPr>
        <w:t>万元，支出决算为</w:t>
      </w:r>
      <w:r>
        <w:rPr>
          <w:rFonts w:hint="eastAsia" w:ascii="仿宋_GB2312" w:eastAsia="仿宋_GB2312"/>
          <w:sz w:val="30"/>
          <w:szCs w:val="30"/>
          <w:lang w:val="en-US" w:eastAsia="zh-CN"/>
        </w:rPr>
        <w:t>14.5</w:t>
      </w:r>
      <w:r>
        <w:rPr>
          <w:rFonts w:hint="eastAsia" w:ascii="仿宋_GB2312" w:eastAsia="仿宋_GB2312"/>
          <w:sz w:val="30"/>
          <w:szCs w:val="30"/>
        </w:rPr>
        <w:t>万元。决算数小于预算数的主要原因：职业年金缴费支出</w:t>
      </w:r>
      <w:r>
        <w:rPr>
          <w:rFonts w:hint="eastAsia" w:ascii="仿宋_GB2312" w:eastAsia="仿宋_GB2312"/>
          <w:sz w:val="30"/>
          <w:szCs w:val="30"/>
          <w:lang w:eastAsia="zh-CN"/>
        </w:rPr>
        <w:t>调整</w:t>
      </w:r>
      <w:r>
        <w:rPr>
          <w:rFonts w:hint="eastAsia" w:ascii="仿宋_GB2312" w:eastAsia="仿宋_GB2312"/>
          <w:sz w:val="30"/>
          <w:szCs w:val="30"/>
        </w:rPr>
        <w:t>。</w:t>
      </w:r>
    </w:p>
    <w:p>
      <w:pPr>
        <w:ind w:firstLine="600" w:firstLineChars="200"/>
        <w:rPr>
          <w:rFonts w:hint="default" w:ascii="仿宋_GB2312" w:eastAsia="仿宋_GB2312"/>
          <w:sz w:val="30"/>
          <w:szCs w:val="30"/>
          <w:lang w:val="en-US" w:eastAsia="zh-CN"/>
        </w:rPr>
      </w:pPr>
      <w:r>
        <w:rPr>
          <w:rFonts w:hint="eastAsia" w:ascii="仿宋_GB2312" w:eastAsia="仿宋_GB2312"/>
          <w:sz w:val="30"/>
          <w:szCs w:val="30"/>
          <w:lang w:val="en-US" w:eastAsia="zh-CN"/>
        </w:rPr>
        <w:t>4、</w:t>
      </w:r>
      <w:r>
        <w:rPr>
          <w:rFonts w:hint="eastAsia" w:ascii="仿宋_GB2312" w:eastAsia="仿宋_GB2312"/>
          <w:sz w:val="30"/>
          <w:szCs w:val="30"/>
        </w:rPr>
        <w:t>社会保障和就业支出（类）行政事业单位养老支出（款）</w:t>
      </w:r>
    </w:p>
    <w:p>
      <w:pPr>
        <w:rPr>
          <w:rFonts w:hint="eastAsia" w:ascii="仿宋_GB2312" w:eastAsia="仿宋_GB2312"/>
          <w:sz w:val="30"/>
          <w:szCs w:val="30"/>
          <w:lang w:val="en-US" w:eastAsia="zh-CN"/>
        </w:rPr>
      </w:pPr>
      <w:r>
        <w:rPr>
          <w:rFonts w:hint="eastAsia" w:ascii="仿宋_GB2312" w:eastAsia="仿宋_GB2312"/>
          <w:sz w:val="30"/>
          <w:szCs w:val="30"/>
        </w:rPr>
        <w:t>其他社会保障和就业支出（项）</w:t>
      </w:r>
      <w:r>
        <w:rPr>
          <w:rFonts w:hint="eastAsia" w:ascii="仿宋_GB2312" w:eastAsia="仿宋_GB2312"/>
          <w:sz w:val="30"/>
          <w:szCs w:val="30"/>
          <w:lang w:eastAsia="zh-CN"/>
        </w:rPr>
        <w:t>。</w:t>
      </w:r>
      <w:r>
        <w:rPr>
          <w:rFonts w:hint="eastAsia" w:ascii="仿宋_GB2312" w:eastAsia="仿宋_GB2312"/>
          <w:sz w:val="30"/>
          <w:szCs w:val="30"/>
        </w:rPr>
        <w:t>主要用于：其他社会保障和就业支出。年初预算为</w:t>
      </w:r>
      <w:r>
        <w:rPr>
          <w:rFonts w:hint="eastAsia" w:ascii="仿宋_GB2312" w:eastAsia="仿宋_GB2312"/>
          <w:sz w:val="30"/>
          <w:szCs w:val="30"/>
          <w:lang w:val="en-US" w:eastAsia="zh-CN"/>
        </w:rPr>
        <w:t>5.9</w:t>
      </w:r>
      <w:r>
        <w:rPr>
          <w:rFonts w:hint="eastAsia" w:ascii="仿宋_GB2312" w:eastAsia="仿宋_GB2312"/>
          <w:sz w:val="30"/>
          <w:szCs w:val="30"/>
        </w:rPr>
        <w:t>万元，支出决算为</w:t>
      </w:r>
      <w:r>
        <w:rPr>
          <w:rFonts w:hint="eastAsia" w:ascii="仿宋_GB2312" w:eastAsia="仿宋_GB2312"/>
          <w:sz w:val="30"/>
          <w:szCs w:val="30"/>
          <w:lang w:val="en-US" w:eastAsia="zh-CN"/>
        </w:rPr>
        <w:t>3.71</w:t>
      </w:r>
      <w:r>
        <w:rPr>
          <w:rFonts w:hint="eastAsia" w:ascii="仿宋_GB2312" w:eastAsia="仿宋_GB2312"/>
          <w:sz w:val="30"/>
          <w:szCs w:val="30"/>
        </w:rPr>
        <w:t>万元。决算数小于预算数的主要原因：他社会保障和就业支出</w:t>
      </w:r>
      <w:r>
        <w:rPr>
          <w:rFonts w:hint="eastAsia" w:ascii="仿宋_GB2312" w:eastAsia="仿宋_GB2312"/>
          <w:sz w:val="30"/>
          <w:szCs w:val="30"/>
          <w:lang w:eastAsia="zh-CN"/>
        </w:rPr>
        <w:t>调整</w:t>
      </w:r>
      <w:r>
        <w:rPr>
          <w:rFonts w:hint="eastAsia" w:ascii="仿宋_GB2312" w:eastAsia="仿宋_GB2312"/>
          <w:sz w:val="30"/>
          <w:szCs w:val="30"/>
        </w:rPr>
        <w:t>。</w:t>
      </w:r>
    </w:p>
    <w:p>
      <w:pPr>
        <w:numPr>
          <w:ilvl w:val="0"/>
          <w:numId w:val="2"/>
        </w:numPr>
        <w:ind w:firstLine="600" w:firstLineChars="200"/>
        <w:rPr>
          <w:rFonts w:hint="eastAsia" w:ascii="仿宋_GB2312" w:eastAsia="仿宋_GB2312"/>
          <w:sz w:val="30"/>
          <w:szCs w:val="30"/>
        </w:rPr>
      </w:pPr>
      <w:r>
        <w:rPr>
          <w:rFonts w:hint="eastAsia" w:ascii="仿宋_GB2312" w:eastAsia="仿宋_GB2312"/>
          <w:sz w:val="30"/>
          <w:szCs w:val="30"/>
        </w:rPr>
        <w:t>卫生健康支出（类）行政事业单位医疗（款）事业单位医疗（项）。主要用于：行政单位医疗</w:t>
      </w:r>
      <w:r>
        <w:rPr>
          <w:rFonts w:hint="eastAsia" w:ascii="仿宋_GB2312" w:eastAsia="仿宋_GB2312"/>
          <w:sz w:val="30"/>
          <w:szCs w:val="30"/>
          <w:lang w:val="en-US" w:eastAsia="zh-CN"/>
        </w:rPr>
        <w:t>缴费支出</w:t>
      </w:r>
      <w:r>
        <w:rPr>
          <w:rFonts w:hint="eastAsia" w:ascii="仿宋_GB2312" w:eastAsia="仿宋_GB2312"/>
          <w:sz w:val="30"/>
          <w:szCs w:val="30"/>
        </w:rPr>
        <w:t>。年初预算为</w:t>
      </w:r>
      <w:r>
        <w:rPr>
          <w:rFonts w:hint="eastAsia" w:ascii="仿宋_GB2312" w:eastAsia="仿宋_GB2312"/>
          <w:sz w:val="30"/>
          <w:szCs w:val="30"/>
          <w:lang w:val="en-US" w:eastAsia="zh-CN"/>
        </w:rPr>
        <w:t>28</w:t>
      </w:r>
      <w:r>
        <w:rPr>
          <w:rFonts w:hint="eastAsia" w:ascii="仿宋_GB2312" w:eastAsia="仿宋_GB2312"/>
          <w:sz w:val="30"/>
          <w:szCs w:val="30"/>
        </w:rPr>
        <w:t>万元，支出决算为</w:t>
      </w:r>
      <w:r>
        <w:rPr>
          <w:rFonts w:hint="eastAsia" w:ascii="仿宋_GB2312" w:eastAsia="仿宋_GB2312"/>
          <w:sz w:val="30"/>
          <w:szCs w:val="30"/>
          <w:lang w:val="en-US" w:eastAsia="zh-CN"/>
        </w:rPr>
        <w:t>18.12</w:t>
      </w:r>
      <w:r>
        <w:rPr>
          <w:rFonts w:hint="eastAsia" w:ascii="仿宋_GB2312" w:eastAsia="仿宋_GB2312"/>
          <w:sz w:val="30"/>
          <w:szCs w:val="30"/>
        </w:rPr>
        <w:t>万元。决算数小于预算数的主要原因：医疗</w:t>
      </w:r>
      <w:r>
        <w:rPr>
          <w:rFonts w:hint="eastAsia" w:ascii="仿宋_GB2312" w:eastAsia="仿宋_GB2312"/>
          <w:sz w:val="30"/>
          <w:szCs w:val="30"/>
          <w:lang w:val="en-US" w:eastAsia="zh-CN"/>
        </w:rPr>
        <w:t>缴费调整</w:t>
      </w:r>
      <w:r>
        <w:rPr>
          <w:rFonts w:hint="eastAsia" w:ascii="仿宋_GB2312" w:eastAsia="仿宋_GB2312"/>
          <w:sz w:val="30"/>
          <w:szCs w:val="30"/>
        </w:rPr>
        <w:t>。</w:t>
      </w:r>
    </w:p>
    <w:p>
      <w:pPr>
        <w:numPr>
          <w:ilvl w:val="0"/>
          <w:numId w:val="2"/>
        </w:numPr>
        <w:ind w:firstLine="600" w:firstLineChars="200"/>
        <w:rPr>
          <w:rFonts w:hint="eastAsia" w:ascii="仿宋_GB2312" w:eastAsia="仿宋_GB2312"/>
          <w:sz w:val="30"/>
          <w:szCs w:val="30"/>
        </w:rPr>
      </w:pPr>
      <w:r>
        <w:rPr>
          <w:rFonts w:hint="eastAsia" w:ascii="仿宋_GB2312" w:eastAsia="仿宋_GB2312"/>
          <w:sz w:val="30"/>
          <w:szCs w:val="30"/>
        </w:rPr>
        <w:t>节能环保支出（类）污染减排（款）减排专项支出（项）。主要用于：减排专项支出</w:t>
      </w:r>
      <w:r>
        <w:rPr>
          <w:rFonts w:hint="eastAsia" w:ascii="仿宋_GB2312" w:eastAsia="仿宋_GB2312"/>
          <w:sz w:val="30"/>
          <w:szCs w:val="30"/>
          <w:lang w:eastAsia="zh-CN"/>
        </w:rPr>
        <w:t>。</w:t>
      </w:r>
      <w:r>
        <w:rPr>
          <w:rFonts w:hint="eastAsia" w:ascii="仿宋_GB2312" w:eastAsia="仿宋_GB2312"/>
          <w:sz w:val="30"/>
          <w:szCs w:val="30"/>
        </w:rPr>
        <w:t>年初预算为</w:t>
      </w:r>
      <w:r>
        <w:rPr>
          <w:rFonts w:hint="eastAsia" w:ascii="仿宋_GB2312" w:eastAsia="仿宋_GB2312"/>
          <w:sz w:val="30"/>
          <w:szCs w:val="30"/>
          <w:lang w:val="en-US" w:eastAsia="zh-CN"/>
        </w:rPr>
        <w:t>0</w:t>
      </w:r>
      <w:r>
        <w:rPr>
          <w:rFonts w:hint="eastAsia" w:ascii="仿宋_GB2312" w:eastAsia="仿宋_GB2312"/>
          <w:sz w:val="30"/>
          <w:szCs w:val="30"/>
        </w:rPr>
        <w:t>万元，支出决算为</w:t>
      </w:r>
      <w:r>
        <w:rPr>
          <w:rFonts w:hint="eastAsia" w:ascii="仿宋_GB2312" w:eastAsia="仿宋_GB2312"/>
          <w:sz w:val="30"/>
          <w:szCs w:val="30"/>
          <w:lang w:val="en-US" w:eastAsia="zh-CN"/>
        </w:rPr>
        <w:t>141.83</w:t>
      </w:r>
      <w:r>
        <w:rPr>
          <w:rFonts w:hint="eastAsia" w:ascii="仿宋_GB2312" w:eastAsia="仿宋_GB2312"/>
          <w:sz w:val="30"/>
          <w:szCs w:val="30"/>
        </w:rPr>
        <w:t>万元。决算数</w:t>
      </w:r>
      <w:r>
        <w:rPr>
          <w:rFonts w:hint="eastAsia" w:ascii="仿宋_GB2312" w:eastAsia="仿宋_GB2312"/>
          <w:sz w:val="30"/>
          <w:szCs w:val="30"/>
          <w:lang w:val="en-US" w:eastAsia="zh-CN"/>
        </w:rPr>
        <w:t>大</w:t>
      </w:r>
      <w:r>
        <w:rPr>
          <w:rFonts w:hint="eastAsia" w:ascii="仿宋_GB2312" w:eastAsia="仿宋_GB2312"/>
          <w:sz w:val="30"/>
          <w:szCs w:val="30"/>
        </w:rPr>
        <w:t>于预算数的主要原因：减排专项支出</w:t>
      </w:r>
      <w:r>
        <w:rPr>
          <w:rFonts w:hint="eastAsia" w:ascii="仿宋_GB2312" w:eastAsia="仿宋_GB2312"/>
          <w:sz w:val="30"/>
          <w:szCs w:val="30"/>
          <w:lang w:val="en-US" w:eastAsia="zh-CN"/>
        </w:rPr>
        <w:t>调整</w:t>
      </w:r>
      <w:r>
        <w:rPr>
          <w:rFonts w:hint="eastAsia" w:ascii="仿宋_GB2312" w:eastAsia="仿宋_GB2312"/>
          <w:sz w:val="30"/>
          <w:szCs w:val="30"/>
        </w:rPr>
        <w:t>。</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7、</w:t>
      </w:r>
      <w:r>
        <w:rPr>
          <w:rFonts w:hint="eastAsia" w:ascii="仿宋_GB2312" w:eastAsia="仿宋_GB2312"/>
          <w:sz w:val="30"/>
          <w:szCs w:val="30"/>
        </w:rPr>
        <w:t>农林水支出（类）农业农村（款）事业运行（项）。主要用于：</w:t>
      </w:r>
      <w:r>
        <w:rPr>
          <w:rFonts w:hint="eastAsia" w:ascii="仿宋_GB2312" w:eastAsia="仿宋_GB2312"/>
          <w:sz w:val="30"/>
          <w:szCs w:val="30"/>
          <w:lang w:val="en-US" w:eastAsia="zh-CN"/>
        </w:rPr>
        <w:t>工资福利支出、日常行政运行</w:t>
      </w:r>
      <w:r>
        <w:rPr>
          <w:rFonts w:hint="eastAsia" w:ascii="仿宋_GB2312" w:eastAsia="仿宋_GB2312"/>
          <w:sz w:val="30"/>
          <w:szCs w:val="30"/>
        </w:rPr>
        <w:t>。年初预算为</w:t>
      </w:r>
      <w:r>
        <w:rPr>
          <w:rFonts w:hint="eastAsia" w:ascii="仿宋_GB2312" w:eastAsia="仿宋_GB2312"/>
          <w:sz w:val="30"/>
          <w:szCs w:val="30"/>
          <w:lang w:val="en-US" w:eastAsia="zh-CN"/>
        </w:rPr>
        <w:t>281.36</w:t>
      </w:r>
      <w:r>
        <w:rPr>
          <w:rFonts w:hint="eastAsia" w:ascii="仿宋_GB2312" w:eastAsia="仿宋_GB2312"/>
          <w:sz w:val="30"/>
          <w:szCs w:val="30"/>
        </w:rPr>
        <w:t>万元，支出决算为</w:t>
      </w:r>
      <w:r>
        <w:rPr>
          <w:rFonts w:hint="eastAsia" w:ascii="仿宋_GB2312" w:eastAsia="仿宋_GB2312"/>
          <w:sz w:val="30"/>
          <w:szCs w:val="30"/>
          <w:lang w:val="en-US" w:eastAsia="zh-CN"/>
        </w:rPr>
        <w:t>217.96</w:t>
      </w:r>
      <w:r>
        <w:rPr>
          <w:rFonts w:hint="eastAsia" w:ascii="仿宋_GB2312" w:eastAsia="仿宋_GB2312"/>
          <w:sz w:val="30"/>
          <w:szCs w:val="30"/>
        </w:rPr>
        <w:t>万元。决算数</w:t>
      </w:r>
      <w:r>
        <w:rPr>
          <w:rFonts w:hint="eastAsia" w:ascii="仿宋_GB2312" w:eastAsia="仿宋_GB2312"/>
          <w:sz w:val="30"/>
          <w:szCs w:val="30"/>
          <w:lang w:val="en-US" w:eastAsia="zh-CN"/>
        </w:rPr>
        <w:t>小于</w:t>
      </w:r>
      <w:r>
        <w:rPr>
          <w:rFonts w:hint="eastAsia" w:ascii="仿宋_GB2312" w:eastAsia="仿宋_GB2312"/>
          <w:sz w:val="30"/>
          <w:szCs w:val="30"/>
        </w:rPr>
        <w:t>预算数的主要原因：</w:t>
      </w:r>
      <w:r>
        <w:rPr>
          <w:rFonts w:hint="eastAsia" w:ascii="仿宋_GB2312" w:eastAsia="仿宋_GB2312"/>
          <w:sz w:val="30"/>
          <w:szCs w:val="30"/>
          <w:lang w:val="en-US" w:eastAsia="zh-CN"/>
        </w:rPr>
        <w:t>工资福利支出调整</w:t>
      </w:r>
      <w:r>
        <w:rPr>
          <w:rFonts w:hint="eastAsia" w:ascii="仿宋_GB2312" w:eastAsia="仿宋_GB2312"/>
          <w:sz w:val="30"/>
          <w:szCs w:val="30"/>
        </w:rPr>
        <w:t>。</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6</w:t>
      </w:r>
      <w:r>
        <w:rPr>
          <w:rFonts w:hint="eastAsia" w:ascii="仿宋_GB2312" w:eastAsia="仿宋_GB2312"/>
          <w:sz w:val="30"/>
          <w:szCs w:val="30"/>
        </w:rPr>
        <w:t>、农林水支出（类）农业农村（款）科技转化与推广服务（项）。主要用于：农技推广等支出。年初预算为</w:t>
      </w:r>
      <w:r>
        <w:rPr>
          <w:rFonts w:hint="eastAsia" w:ascii="仿宋_GB2312" w:eastAsia="仿宋_GB2312"/>
          <w:sz w:val="30"/>
          <w:szCs w:val="30"/>
          <w:lang w:val="en-US" w:eastAsia="zh-CN"/>
        </w:rPr>
        <w:t>178.35</w:t>
      </w:r>
      <w:r>
        <w:rPr>
          <w:rFonts w:hint="eastAsia" w:ascii="仿宋_GB2312" w:eastAsia="仿宋_GB2312"/>
          <w:sz w:val="30"/>
          <w:szCs w:val="30"/>
        </w:rPr>
        <w:t>万元，支出决算为</w:t>
      </w:r>
      <w:r>
        <w:rPr>
          <w:rFonts w:hint="eastAsia" w:ascii="仿宋_GB2312" w:eastAsia="仿宋_GB2312"/>
          <w:sz w:val="30"/>
          <w:szCs w:val="30"/>
          <w:lang w:val="en-US" w:eastAsia="zh-CN"/>
        </w:rPr>
        <w:t>41.3</w:t>
      </w:r>
      <w:r>
        <w:rPr>
          <w:rFonts w:hint="eastAsia" w:ascii="仿宋_GB2312" w:eastAsia="仿宋_GB2312"/>
          <w:sz w:val="30"/>
          <w:szCs w:val="30"/>
        </w:rPr>
        <w:t>万元。决算数小于预算数的主要原因：科技转化与推广服务专项支出调整。</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7</w:t>
      </w:r>
      <w:r>
        <w:rPr>
          <w:rFonts w:hint="eastAsia" w:ascii="仿宋_GB2312" w:eastAsia="仿宋_GB2312"/>
          <w:sz w:val="30"/>
          <w:szCs w:val="30"/>
        </w:rPr>
        <w:t>、农林水支出（类）农业农村（款）病虫害控制（项）。主要用于：病虫害防制支出。年初预算为</w:t>
      </w:r>
      <w:r>
        <w:rPr>
          <w:rFonts w:hint="eastAsia" w:ascii="仿宋_GB2312" w:eastAsia="仿宋_GB2312"/>
          <w:sz w:val="30"/>
          <w:szCs w:val="30"/>
          <w:lang w:val="en-US" w:eastAsia="zh-CN"/>
        </w:rPr>
        <w:t>15</w:t>
      </w:r>
      <w:r>
        <w:rPr>
          <w:rFonts w:hint="eastAsia" w:ascii="仿宋_GB2312" w:eastAsia="仿宋_GB2312"/>
          <w:sz w:val="30"/>
          <w:szCs w:val="30"/>
        </w:rPr>
        <w:t>万元，支出决算为</w:t>
      </w:r>
      <w:r>
        <w:rPr>
          <w:rFonts w:hint="eastAsia" w:ascii="仿宋_GB2312" w:eastAsia="仿宋_GB2312"/>
          <w:sz w:val="30"/>
          <w:szCs w:val="30"/>
          <w:lang w:val="en-US" w:eastAsia="zh-CN"/>
        </w:rPr>
        <w:t>12.6</w:t>
      </w:r>
      <w:r>
        <w:rPr>
          <w:rFonts w:hint="eastAsia" w:ascii="仿宋_GB2312" w:eastAsia="仿宋_GB2312"/>
          <w:sz w:val="30"/>
          <w:szCs w:val="30"/>
        </w:rPr>
        <w:t>万元。决算数小于预算数的主要原因：</w:t>
      </w:r>
      <w:r>
        <w:rPr>
          <w:rFonts w:hint="eastAsia" w:ascii="仿宋_GB2312" w:eastAsia="仿宋_GB2312"/>
          <w:sz w:val="30"/>
          <w:szCs w:val="30"/>
          <w:lang w:eastAsia="zh-CN"/>
        </w:rPr>
        <w:t>检疫经费</w:t>
      </w:r>
      <w:r>
        <w:rPr>
          <w:rFonts w:hint="eastAsia" w:ascii="仿宋_GB2312" w:eastAsia="仿宋_GB2312"/>
          <w:sz w:val="30"/>
          <w:szCs w:val="30"/>
        </w:rPr>
        <w:t>支出调整。</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8</w:t>
      </w:r>
      <w:r>
        <w:rPr>
          <w:rFonts w:hint="eastAsia" w:ascii="仿宋_GB2312" w:eastAsia="仿宋_GB2312"/>
          <w:sz w:val="30"/>
          <w:szCs w:val="30"/>
        </w:rPr>
        <w:t>、农林水支出（类）农业农村（款）农业生产发展（项）。主要用于：化肥减量增效补贴。年初预算为</w:t>
      </w:r>
      <w:r>
        <w:rPr>
          <w:rFonts w:hint="eastAsia" w:ascii="仿宋_GB2312" w:eastAsia="仿宋_GB2312"/>
          <w:sz w:val="30"/>
          <w:szCs w:val="30"/>
          <w:lang w:val="en-US" w:eastAsia="zh-CN"/>
        </w:rPr>
        <w:t>91.69</w:t>
      </w:r>
      <w:r>
        <w:rPr>
          <w:rFonts w:hint="eastAsia" w:ascii="仿宋_GB2312" w:eastAsia="仿宋_GB2312"/>
          <w:sz w:val="30"/>
          <w:szCs w:val="30"/>
        </w:rPr>
        <w:t>万元，支出决算为</w:t>
      </w:r>
      <w:r>
        <w:rPr>
          <w:rFonts w:hint="eastAsia" w:ascii="仿宋_GB2312" w:eastAsia="仿宋_GB2312"/>
          <w:sz w:val="30"/>
          <w:szCs w:val="30"/>
          <w:lang w:val="en-US" w:eastAsia="zh-CN"/>
        </w:rPr>
        <w:t>793.32</w:t>
      </w:r>
      <w:r>
        <w:rPr>
          <w:rFonts w:hint="eastAsia" w:ascii="仿宋_GB2312" w:eastAsia="仿宋_GB2312"/>
          <w:sz w:val="30"/>
          <w:szCs w:val="30"/>
        </w:rPr>
        <w:t>万元。决算数</w:t>
      </w:r>
      <w:r>
        <w:rPr>
          <w:rFonts w:hint="eastAsia" w:ascii="仿宋_GB2312" w:eastAsia="仿宋_GB2312"/>
          <w:sz w:val="30"/>
          <w:szCs w:val="30"/>
          <w:lang w:val="en-US" w:eastAsia="zh-CN"/>
        </w:rPr>
        <w:t>大于</w:t>
      </w:r>
      <w:r>
        <w:rPr>
          <w:rFonts w:hint="eastAsia" w:ascii="仿宋_GB2312" w:eastAsia="仿宋_GB2312"/>
          <w:sz w:val="30"/>
          <w:szCs w:val="30"/>
        </w:rPr>
        <w:t>预算数的主要原因：农业生产发展支出调整。</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9</w:t>
      </w:r>
      <w:r>
        <w:rPr>
          <w:rFonts w:hint="eastAsia" w:ascii="仿宋_GB2312" w:eastAsia="仿宋_GB2312"/>
          <w:sz w:val="30"/>
          <w:szCs w:val="30"/>
        </w:rPr>
        <w:t>、农林水支出（类）农业农村（款）农田建设（项）。主要用于：农田基础实施管护奖补资金</w:t>
      </w:r>
      <w:r>
        <w:rPr>
          <w:rFonts w:hint="eastAsia" w:ascii="仿宋_GB2312" w:eastAsia="仿宋_GB2312"/>
          <w:sz w:val="30"/>
          <w:szCs w:val="30"/>
          <w:lang w:val="en-US" w:eastAsia="zh-CN"/>
        </w:rPr>
        <w:t>支出</w:t>
      </w:r>
      <w:r>
        <w:rPr>
          <w:rFonts w:hint="eastAsia" w:ascii="仿宋_GB2312" w:eastAsia="仿宋_GB2312"/>
          <w:sz w:val="30"/>
          <w:szCs w:val="30"/>
        </w:rPr>
        <w:t>。年初预算为</w:t>
      </w:r>
      <w:r>
        <w:rPr>
          <w:rFonts w:hint="eastAsia" w:ascii="仿宋_GB2312" w:eastAsia="仿宋_GB2312"/>
          <w:sz w:val="30"/>
          <w:szCs w:val="30"/>
          <w:lang w:val="en-US" w:eastAsia="zh-CN"/>
        </w:rPr>
        <w:t>102.27</w:t>
      </w:r>
      <w:r>
        <w:rPr>
          <w:rFonts w:hint="eastAsia" w:ascii="仿宋_GB2312" w:eastAsia="仿宋_GB2312"/>
          <w:sz w:val="30"/>
          <w:szCs w:val="30"/>
        </w:rPr>
        <w:t>万元，支出决算为</w:t>
      </w:r>
      <w:r>
        <w:rPr>
          <w:rFonts w:hint="eastAsia" w:ascii="仿宋_GB2312" w:eastAsia="仿宋_GB2312"/>
          <w:sz w:val="30"/>
          <w:szCs w:val="30"/>
          <w:lang w:val="en-US" w:eastAsia="zh-CN"/>
        </w:rPr>
        <w:t>0</w:t>
      </w:r>
      <w:r>
        <w:rPr>
          <w:rFonts w:hint="eastAsia" w:ascii="仿宋_GB2312" w:eastAsia="仿宋_GB2312"/>
          <w:sz w:val="30"/>
          <w:szCs w:val="30"/>
        </w:rPr>
        <w:t>万元。决算数</w:t>
      </w:r>
      <w:r>
        <w:rPr>
          <w:rFonts w:hint="eastAsia" w:ascii="仿宋_GB2312" w:eastAsia="仿宋_GB2312"/>
          <w:sz w:val="30"/>
          <w:szCs w:val="30"/>
          <w:lang w:val="en-US" w:eastAsia="zh-CN"/>
        </w:rPr>
        <w:t>小</w:t>
      </w:r>
      <w:r>
        <w:rPr>
          <w:rFonts w:hint="eastAsia" w:ascii="仿宋_GB2312" w:eastAsia="仿宋_GB2312"/>
          <w:sz w:val="30"/>
          <w:szCs w:val="30"/>
        </w:rPr>
        <w:t>于预算数的主要原因：农田基础实施管护奖补资金</w:t>
      </w:r>
      <w:r>
        <w:rPr>
          <w:rFonts w:hint="eastAsia" w:ascii="仿宋_GB2312" w:eastAsia="仿宋_GB2312"/>
          <w:sz w:val="30"/>
          <w:szCs w:val="30"/>
          <w:lang w:val="en-US" w:eastAsia="zh-CN"/>
        </w:rPr>
        <w:t>支出</w:t>
      </w:r>
      <w:r>
        <w:rPr>
          <w:rFonts w:hint="eastAsia" w:ascii="仿宋_GB2312" w:eastAsia="仿宋_GB2312"/>
          <w:sz w:val="30"/>
          <w:szCs w:val="30"/>
        </w:rPr>
        <w:t>调整。</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10、</w:t>
      </w:r>
      <w:r>
        <w:rPr>
          <w:rFonts w:hint="eastAsia" w:ascii="仿宋_GB2312" w:eastAsia="仿宋_GB2312"/>
          <w:sz w:val="30"/>
          <w:szCs w:val="30"/>
        </w:rPr>
        <w:t>农林水支出（类）农业农村（款）其他农业农村支出（项）。主要用于：秸秆综合利用补贴</w:t>
      </w:r>
      <w:r>
        <w:rPr>
          <w:rFonts w:hint="eastAsia" w:ascii="仿宋_GB2312" w:eastAsia="仿宋_GB2312"/>
          <w:sz w:val="30"/>
          <w:szCs w:val="30"/>
          <w:lang w:val="en-US" w:eastAsia="zh-CN"/>
        </w:rPr>
        <w:t>等</w:t>
      </w:r>
      <w:r>
        <w:rPr>
          <w:rFonts w:hint="eastAsia" w:ascii="仿宋_GB2312" w:eastAsia="仿宋_GB2312"/>
          <w:sz w:val="30"/>
          <w:szCs w:val="30"/>
        </w:rPr>
        <w:t>支出。年初预算为</w:t>
      </w:r>
      <w:r>
        <w:rPr>
          <w:rFonts w:hint="eastAsia" w:ascii="仿宋_GB2312" w:eastAsia="仿宋_GB2312"/>
          <w:sz w:val="30"/>
          <w:szCs w:val="30"/>
          <w:lang w:val="en-US" w:eastAsia="zh-CN"/>
        </w:rPr>
        <w:t>57.37</w:t>
      </w:r>
      <w:r>
        <w:rPr>
          <w:rFonts w:hint="eastAsia" w:ascii="仿宋_GB2312" w:eastAsia="仿宋_GB2312"/>
          <w:sz w:val="30"/>
          <w:szCs w:val="30"/>
        </w:rPr>
        <w:t>万元，支出决算为</w:t>
      </w:r>
      <w:r>
        <w:rPr>
          <w:rFonts w:hint="eastAsia" w:ascii="仿宋_GB2312" w:eastAsia="仿宋_GB2312"/>
          <w:sz w:val="30"/>
          <w:szCs w:val="30"/>
          <w:lang w:val="en-US" w:eastAsia="zh-CN"/>
        </w:rPr>
        <w:t>39.77</w:t>
      </w:r>
      <w:r>
        <w:rPr>
          <w:rFonts w:hint="eastAsia" w:ascii="仿宋_GB2312" w:eastAsia="仿宋_GB2312"/>
          <w:sz w:val="30"/>
          <w:szCs w:val="30"/>
        </w:rPr>
        <w:t>万元。决算数</w:t>
      </w:r>
      <w:r>
        <w:rPr>
          <w:rFonts w:hint="eastAsia" w:ascii="仿宋_GB2312" w:eastAsia="仿宋_GB2312"/>
          <w:sz w:val="30"/>
          <w:szCs w:val="30"/>
          <w:lang w:val="en-US" w:eastAsia="zh-CN"/>
        </w:rPr>
        <w:t>小</w:t>
      </w:r>
      <w:r>
        <w:rPr>
          <w:rFonts w:hint="eastAsia" w:ascii="仿宋_GB2312" w:eastAsia="仿宋_GB2312"/>
          <w:sz w:val="30"/>
          <w:szCs w:val="30"/>
        </w:rPr>
        <w:t>于预算数的主要原因：绿色防控技术推广资金支出调整</w:t>
      </w:r>
    </w:p>
    <w:p>
      <w:pPr>
        <w:ind w:firstLine="600" w:firstLineChars="200"/>
        <w:rPr>
          <w:rFonts w:hint="eastAsia" w:ascii="仿宋_GB2312" w:eastAsia="仿宋_GB2312"/>
          <w:sz w:val="30"/>
          <w:szCs w:val="30"/>
        </w:rPr>
      </w:pPr>
      <w:r>
        <w:rPr>
          <w:rFonts w:hint="eastAsia" w:ascii="仿宋_GB2312" w:eastAsia="仿宋_GB2312"/>
          <w:sz w:val="30"/>
          <w:szCs w:val="30"/>
          <w:lang w:val="en-US" w:eastAsia="zh-CN"/>
        </w:rPr>
        <w:t>11</w:t>
      </w:r>
      <w:r>
        <w:rPr>
          <w:rFonts w:hint="eastAsia" w:ascii="仿宋_GB2312" w:eastAsia="仿宋_GB2312"/>
          <w:sz w:val="30"/>
          <w:szCs w:val="30"/>
        </w:rPr>
        <w:t>、住房保障支出（类）住房改革支出（款）住房公积金（项）。主要用于：单位人员住房公积金支出。年初预算为</w:t>
      </w:r>
      <w:r>
        <w:rPr>
          <w:rFonts w:hint="eastAsia" w:ascii="仿宋_GB2312" w:eastAsia="仿宋_GB2312"/>
          <w:sz w:val="30"/>
          <w:szCs w:val="30"/>
          <w:lang w:val="en-US" w:eastAsia="zh-CN"/>
        </w:rPr>
        <w:t>19</w:t>
      </w:r>
      <w:r>
        <w:rPr>
          <w:rFonts w:hint="eastAsia" w:ascii="仿宋_GB2312" w:eastAsia="仿宋_GB2312"/>
          <w:sz w:val="30"/>
          <w:szCs w:val="30"/>
        </w:rPr>
        <w:t>万元，支出决算为</w:t>
      </w:r>
      <w:r>
        <w:rPr>
          <w:rFonts w:hint="eastAsia" w:ascii="仿宋_GB2312" w:eastAsia="仿宋_GB2312"/>
          <w:sz w:val="30"/>
          <w:szCs w:val="30"/>
          <w:lang w:val="en-US" w:eastAsia="zh-CN"/>
        </w:rPr>
        <w:t>13.47</w:t>
      </w:r>
      <w:r>
        <w:rPr>
          <w:rFonts w:hint="eastAsia" w:ascii="仿宋_GB2312" w:eastAsia="仿宋_GB2312"/>
          <w:sz w:val="30"/>
          <w:szCs w:val="30"/>
        </w:rPr>
        <w:t>万元。决算数小于预算数的主要原因：单位人员住房公积金调整。</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六、一般公共预算财政拨款基本支出决算情况说明</w:t>
      </w:r>
    </w:p>
    <w:p>
      <w:pPr>
        <w:ind w:firstLine="600" w:firstLineChars="200"/>
        <w:rPr>
          <w:rFonts w:hint="eastAsia" w:ascii="仿宋_GB2312" w:eastAsia="仿宋_GB2312"/>
          <w:sz w:val="30"/>
          <w:szCs w:val="30"/>
        </w:rPr>
      </w:pPr>
      <w:r>
        <w:rPr>
          <w:rFonts w:hint="eastAsia" w:ascii="仿宋_GB2312" w:eastAsia="仿宋_GB2312"/>
          <w:sz w:val="30"/>
          <w:szCs w:val="30"/>
        </w:rPr>
        <w:t>一般公共预算财政拨款基本支出296.95万元。其中：人员经费277.49万元，主要包括：基本工资、机关事业单位基本养老保险缴费</w:t>
      </w:r>
      <w:r>
        <w:rPr>
          <w:rFonts w:hint="eastAsia" w:ascii="仿宋_GB2312" w:eastAsia="仿宋_GB2312"/>
          <w:sz w:val="30"/>
          <w:szCs w:val="30"/>
          <w:lang w:eastAsia="zh-CN"/>
        </w:rPr>
        <w:t>、</w:t>
      </w:r>
      <w:r>
        <w:rPr>
          <w:rFonts w:hint="eastAsia" w:ascii="仿宋_GB2312" w:eastAsia="仿宋_GB2312"/>
          <w:sz w:val="30"/>
          <w:szCs w:val="30"/>
        </w:rPr>
        <w:t>职业年金缴费</w:t>
      </w:r>
      <w:r>
        <w:rPr>
          <w:rFonts w:hint="eastAsia" w:ascii="仿宋_GB2312" w:eastAsia="仿宋_GB2312"/>
          <w:sz w:val="30"/>
          <w:szCs w:val="30"/>
          <w:lang w:eastAsia="zh-CN"/>
        </w:rPr>
        <w:t>、</w:t>
      </w:r>
      <w:r>
        <w:rPr>
          <w:rFonts w:hint="eastAsia" w:ascii="仿宋_GB2312" w:eastAsia="仿宋_GB2312"/>
          <w:sz w:val="30"/>
          <w:szCs w:val="30"/>
        </w:rPr>
        <w:t>职工基本医疗保险缴费</w:t>
      </w:r>
      <w:r>
        <w:rPr>
          <w:rFonts w:hint="eastAsia" w:ascii="仿宋_GB2312" w:eastAsia="仿宋_GB2312"/>
          <w:sz w:val="30"/>
          <w:szCs w:val="30"/>
          <w:lang w:eastAsia="zh-CN"/>
        </w:rPr>
        <w:t>、其他社会保障缴费、住房公积金、其他工资福利支出</w:t>
      </w:r>
      <w:r>
        <w:rPr>
          <w:rFonts w:hint="eastAsia" w:ascii="仿宋_GB2312" w:eastAsia="仿宋_GB2312"/>
          <w:sz w:val="30"/>
          <w:szCs w:val="30"/>
        </w:rPr>
        <w:t>；公用经费19.46万元，主要包括：办公费、差旅费</w:t>
      </w:r>
      <w:r>
        <w:rPr>
          <w:rFonts w:hint="eastAsia" w:ascii="仿宋_GB2312" w:eastAsia="仿宋_GB2312"/>
          <w:sz w:val="30"/>
          <w:szCs w:val="30"/>
          <w:lang w:eastAsia="zh-CN"/>
        </w:rPr>
        <w:t>、公务接待费、工会经费、福利费、其他商品和服务支出</w:t>
      </w:r>
      <w:r>
        <w:rPr>
          <w:rFonts w:hint="eastAsia" w:ascii="仿宋_GB2312" w:eastAsia="仿宋_GB2312"/>
          <w:sz w:val="30"/>
          <w:szCs w:val="30"/>
        </w:rPr>
        <w:t>。</w:t>
      </w:r>
    </w:p>
    <w:p>
      <w:pPr>
        <w:ind w:firstLine="602" w:firstLineChars="200"/>
        <w:outlineLvl w:val="0"/>
        <w:rPr>
          <w:rFonts w:hint="eastAsia" w:ascii="楷体_GB2312" w:eastAsia="楷体_GB2312"/>
          <w:b/>
          <w:sz w:val="30"/>
          <w:szCs w:val="30"/>
        </w:rPr>
      </w:pPr>
      <w:r>
        <w:rPr>
          <w:rFonts w:hint="eastAsia" w:ascii="楷体_GB2312" w:eastAsia="楷体_GB2312"/>
          <w:b/>
          <w:sz w:val="30"/>
          <w:szCs w:val="30"/>
        </w:rPr>
        <w:t>七、财政拨款“三公”经费支出决算情况说明</w:t>
      </w:r>
    </w:p>
    <w:p>
      <w:pPr>
        <w:ind w:firstLine="602" w:firstLineChars="200"/>
        <w:outlineLvl w:val="0"/>
        <w:rPr>
          <w:rFonts w:hint="eastAsia" w:ascii="楷体_GB2312" w:eastAsia="楷体_GB2312"/>
          <w:b/>
          <w:sz w:val="30"/>
          <w:szCs w:val="30"/>
        </w:rPr>
      </w:pPr>
      <w:r>
        <w:rPr>
          <w:rFonts w:hint="eastAsia" w:ascii="楷体_GB2312" w:hAnsi="宋体" w:eastAsia="楷体_GB2312"/>
          <w:b/>
          <w:sz w:val="30"/>
          <w:szCs w:val="30"/>
        </w:rPr>
        <w:t>（一）</w:t>
      </w:r>
      <w:r>
        <w:rPr>
          <w:rFonts w:hint="eastAsia" w:ascii="楷体_GB2312" w:eastAsia="楷体_GB2312"/>
          <w:b/>
          <w:sz w:val="30"/>
          <w:szCs w:val="30"/>
        </w:rPr>
        <w:t>“三公”经费财政拨款支出决算总体情况说明。</w:t>
      </w:r>
    </w:p>
    <w:p>
      <w:pPr>
        <w:ind w:firstLine="600" w:firstLineChars="200"/>
        <w:rPr>
          <w:rFonts w:hint="eastAsia" w:ascii="仿宋_GB2312" w:eastAsia="仿宋_GB2312"/>
          <w:sz w:val="30"/>
          <w:szCs w:val="30"/>
        </w:rPr>
      </w:pPr>
      <w:r>
        <w:rPr>
          <w:rFonts w:hint="eastAsia" w:ascii="仿宋_GB2312" w:eastAsia="仿宋_GB2312"/>
          <w:sz w:val="30"/>
          <w:szCs w:val="30"/>
        </w:rPr>
        <w:t>“三公”经费财政拨款支出年初预算为2.00万元，支出决算为0.37万元，完成预算的18.50%，其中：因公出国（境）费决算为0.00万元，完成预算的0.00%；公务用车购置及运行维护费支出决算为0.00万元，完成预算的0.00%；公务接待费支出决算为0.37万元，完成预算的18.50%。2023年度“三公”经费支出决算数小于预算数的主要原因：公务接待</w:t>
      </w:r>
      <w:r>
        <w:rPr>
          <w:rFonts w:hint="eastAsia" w:ascii="仿宋_GB2312" w:eastAsia="仿宋_GB2312"/>
          <w:sz w:val="30"/>
          <w:szCs w:val="30"/>
          <w:lang w:val="en-US" w:eastAsia="zh-CN"/>
        </w:rPr>
        <w:t>活动</w:t>
      </w:r>
      <w:r>
        <w:rPr>
          <w:rFonts w:hint="eastAsia" w:ascii="仿宋_GB2312" w:eastAsia="仿宋_GB2312"/>
          <w:sz w:val="30"/>
          <w:szCs w:val="30"/>
        </w:rPr>
        <w:t>减少。</w:t>
      </w:r>
    </w:p>
    <w:p>
      <w:pPr>
        <w:ind w:firstLine="600" w:firstLineChars="200"/>
        <w:rPr>
          <w:rFonts w:hint="eastAsia" w:ascii="楷体_GB2312" w:eastAsia="楷体_GB2312"/>
          <w:b/>
          <w:sz w:val="30"/>
          <w:szCs w:val="30"/>
        </w:rPr>
      </w:pPr>
      <w:r>
        <w:rPr>
          <w:rFonts w:hint="eastAsia" w:ascii="仿宋_GB2312" w:eastAsia="仿宋_GB2312"/>
          <w:sz w:val="30"/>
          <w:szCs w:val="30"/>
        </w:rPr>
        <w:t>2023年度“三公”经费财政拨款支出决算数比2022年度减少</w:t>
      </w:r>
      <w:r>
        <w:rPr>
          <w:rFonts w:hint="eastAsia" w:ascii="仿宋_GB2312" w:eastAsia="仿宋_GB2312"/>
          <w:sz w:val="30"/>
          <w:szCs w:val="30"/>
          <w:lang w:val="en-US" w:eastAsia="zh-CN"/>
        </w:rPr>
        <w:t>0.07</w:t>
      </w:r>
      <w:r>
        <w:rPr>
          <w:rFonts w:hint="eastAsia" w:ascii="仿宋_GB2312" w:eastAsia="仿宋_GB2312"/>
          <w:sz w:val="30"/>
          <w:szCs w:val="30"/>
        </w:rPr>
        <w:t>万元，下降</w:t>
      </w:r>
      <w:r>
        <w:rPr>
          <w:rFonts w:hint="eastAsia" w:ascii="仿宋_GB2312" w:eastAsia="仿宋_GB2312"/>
          <w:sz w:val="30"/>
          <w:szCs w:val="30"/>
          <w:lang w:val="en-US" w:eastAsia="zh-CN"/>
        </w:rPr>
        <w:t>15.9</w:t>
      </w:r>
      <w:r>
        <w:rPr>
          <w:rFonts w:hint="eastAsia" w:ascii="仿宋_GB2312" w:eastAsia="仿宋_GB2312"/>
          <w:sz w:val="30"/>
          <w:szCs w:val="30"/>
        </w:rPr>
        <w:t>%，其中：因公出国（境）费支出决算增加</w:t>
      </w:r>
      <w:r>
        <w:rPr>
          <w:rFonts w:hint="eastAsia" w:ascii="仿宋_GB2312" w:eastAsia="仿宋_GB2312"/>
          <w:sz w:val="30"/>
          <w:szCs w:val="30"/>
          <w:lang w:val="en-US" w:eastAsia="zh-CN"/>
        </w:rPr>
        <w:t>0</w:t>
      </w:r>
      <w:r>
        <w:rPr>
          <w:rFonts w:hint="eastAsia" w:ascii="仿宋_GB2312" w:eastAsia="仿宋_GB2312"/>
          <w:sz w:val="30"/>
          <w:szCs w:val="30"/>
        </w:rPr>
        <w:t>万元，增长</w:t>
      </w:r>
      <w:r>
        <w:rPr>
          <w:rFonts w:hint="eastAsia" w:ascii="仿宋_GB2312" w:eastAsia="仿宋_GB2312"/>
          <w:sz w:val="30"/>
          <w:szCs w:val="30"/>
          <w:lang w:val="en-US" w:eastAsia="zh-CN"/>
        </w:rPr>
        <w:t>0</w:t>
      </w:r>
      <w:r>
        <w:rPr>
          <w:rFonts w:hint="eastAsia" w:ascii="仿宋_GB2312" w:eastAsia="仿宋_GB2312"/>
          <w:sz w:val="30"/>
          <w:szCs w:val="30"/>
        </w:rPr>
        <w:t>%；公务用车购置及运行维护费支出决算增加</w:t>
      </w:r>
      <w:r>
        <w:rPr>
          <w:rFonts w:hint="eastAsia" w:ascii="仿宋_GB2312" w:eastAsia="仿宋_GB2312"/>
          <w:sz w:val="30"/>
          <w:szCs w:val="30"/>
          <w:lang w:val="en-US" w:eastAsia="zh-CN"/>
        </w:rPr>
        <w:t>0</w:t>
      </w:r>
      <w:r>
        <w:rPr>
          <w:rFonts w:hint="eastAsia" w:ascii="仿宋_GB2312" w:eastAsia="仿宋_GB2312"/>
          <w:sz w:val="30"/>
          <w:szCs w:val="30"/>
        </w:rPr>
        <w:t>万元，增长</w:t>
      </w:r>
      <w:r>
        <w:rPr>
          <w:rFonts w:hint="eastAsia" w:ascii="仿宋_GB2312" w:eastAsia="仿宋_GB2312"/>
          <w:sz w:val="30"/>
          <w:szCs w:val="30"/>
          <w:lang w:val="en-US" w:eastAsia="zh-CN"/>
        </w:rPr>
        <w:t>0</w:t>
      </w:r>
      <w:r>
        <w:rPr>
          <w:rFonts w:hint="eastAsia" w:ascii="仿宋_GB2312" w:eastAsia="仿宋_GB2312"/>
          <w:sz w:val="30"/>
          <w:szCs w:val="30"/>
        </w:rPr>
        <w:t>%；公务接待费支出决算减少0.</w:t>
      </w:r>
      <w:r>
        <w:rPr>
          <w:rFonts w:hint="eastAsia" w:ascii="仿宋_GB2312" w:eastAsia="仿宋_GB2312"/>
          <w:sz w:val="30"/>
          <w:szCs w:val="30"/>
          <w:lang w:val="en-US" w:eastAsia="zh-CN"/>
        </w:rPr>
        <w:t>07</w:t>
      </w:r>
      <w:r>
        <w:rPr>
          <w:rFonts w:hint="eastAsia" w:ascii="仿宋_GB2312" w:eastAsia="仿宋_GB2312"/>
          <w:sz w:val="30"/>
          <w:szCs w:val="30"/>
        </w:rPr>
        <w:t>万元，下降</w:t>
      </w:r>
      <w:r>
        <w:rPr>
          <w:rFonts w:hint="eastAsia" w:ascii="仿宋_GB2312" w:eastAsia="仿宋_GB2312"/>
          <w:sz w:val="30"/>
          <w:szCs w:val="30"/>
          <w:lang w:val="en-US" w:eastAsia="zh-CN"/>
        </w:rPr>
        <w:t>15.9</w:t>
      </w:r>
      <w:r>
        <w:rPr>
          <w:rFonts w:hint="eastAsia" w:ascii="仿宋_GB2312" w:eastAsia="仿宋_GB2312"/>
          <w:sz w:val="30"/>
          <w:szCs w:val="30"/>
        </w:rPr>
        <w:t>%。公务接待费支出减少的主要原因是公务接待</w:t>
      </w:r>
      <w:r>
        <w:rPr>
          <w:rFonts w:hint="eastAsia" w:ascii="仿宋_GB2312" w:eastAsia="仿宋_GB2312"/>
          <w:sz w:val="30"/>
          <w:szCs w:val="30"/>
          <w:lang w:val="en-US" w:eastAsia="zh-CN"/>
        </w:rPr>
        <w:t>活动</w:t>
      </w:r>
      <w:r>
        <w:rPr>
          <w:rFonts w:hint="eastAsia" w:ascii="仿宋_GB2312" w:eastAsia="仿宋_GB2312"/>
          <w:sz w:val="30"/>
          <w:szCs w:val="30"/>
        </w:rPr>
        <w:t>减少。</w:t>
      </w:r>
      <w:r>
        <w:rPr>
          <w:rFonts w:hint="eastAsia" w:ascii="仿宋_GB2312" w:eastAsia="仿宋_GB2312"/>
          <w:sz w:val="30"/>
          <w:szCs w:val="30"/>
          <w:lang w:val="en-US" w:eastAsia="zh-CN"/>
        </w:rPr>
        <w:t xml:space="preserve">      </w:t>
      </w:r>
      <w:r>
        <w:rPr>
          <w:rFonts w:hint="eastAsia" w:ascii="楷体_GB2312" w:hAnsi="宋体" w:eastAsia="楷体_GB2312"/>
          <w:b/>
          <w:sz w:val="30"/>
          <w:szCs w:val="30"/>
        </w:rPr>
        <w:t>（二）</w:t>
      </w:r>
      <w:r>
        <w:rPr>
          <w:rFonts w:hint="eastAsia" w:ascii="楷体_GB2312" w:eastAsia="楷体_GB2312"/>
          <w:b/>
          <w:sz w:val="30"/>
          <w:szCs w:val="30"/>
        </w:rPr>
        <w:t>“三公”经费财政拨款支出决算具体情况说明。</w:t>
      </w:r>
    </w:p>
    <w:p>
      <w:pPr>
        <w:ind w:firstLine="600" w:firstLineChars="200"/>
        <w:rPr>
          <w:rFonts w:hint="eastAsia" w:ascii="楷体_GB2312" w:eastAsia="楷体_GB2312"/>
          <w:b/>
          <w:sz w:val="30"/>
          <w:szCs w:val="30"/>
        </w:rPr>
      </w:pPr>
      <w:r>
        <w:rPr>
          <w:rFonts w:hint="eastAsia" w:ascii="仿宋_GB2312" w:eastAsia="仿宋_GB2312"/>
          <w:sz w:val="30"/>
          <w:szCs w:val="30"/>
        </w:rPr>
        <w:t>“三公”经费财政拨款支出决算中，因公出国（境）费支出决算</w:t>
      </w:r>
      <w:r>
        <w:rPr>
          <w:rFonts w:hint="eastAsia" w:ascii="仿宋_GB2312" w:eastAsia="仿宋_GB2312"/>
          <w:sz w:val="30"/>
          <w:szCs w:val="30"/>
          <w:lang w:val="en-US" w:eastAsia="zh-CN"/>
        </w:rPr>
        <w:t>0</w:t>
      </w:r>
      <w:r>
        <w:rPr>
          <w:rFonts w:hint="eastAsia" w:ascii="仿宋_GB2312" w:eastAsia="仿宋_GB2312"/>
          <w:sz w:val="30"/>
          <w:szCs w:val="30"/>
        </w:rPr>
        <w:t>万元，占</w:t>
      </w:r>
      <w:r>
        <w:rPr>
          <w:rFonts w:hint="eastAsia" w:ascii="仿宋_GB2312" w:eastAsia="仿宋_GB2312"/>
          <w:sz w:val="30"/>
          <w:szCs w:val="30"/>
          <w:lang w:val="en-US" w:eastAsia="zh-CN"/>
        </w:rPr>
        <w:t>0</w:t>
      </w:r>
      <w:r>
        <w:rPr>
          <w:rFonts w:hint="eastAsia" w:ascii="仿宋_GB2312" w:eastAsia="仿宋_GB2312"/>
          <w:sz w:val="30"/>
          <w:szCs w:val="30"/>
        </w:rPr>
        <w:t>%；公务用车购置及运行维护费支出决算</w:t>
      </w:r>
      <w:r>
        <w:rPr>
          <w:rFonts w:hint="eastAsia" w:ascii="仿宋_GB2312" w:eastAsia="仿宋_GB2312"/>
          <w:sz w:val="30"/>
          <w:szCs w:val="30"/>
          <w:lang w:val="en-US" w:eastAsia="zh-CN"/>
        </w:rPr>
        <w:t>0</w:t>
      </w:r>
      <w:r>
        <w:rPr>
          <w:rFonts w:hint="eastAsia" w:ascii="仿宋_GB2312" w:eastAsia="仿宋_GB2312"/>
          <w:sz w:val="30"/>
          <w:szCs w:val="30"/>
        </w:rPr>
        <w:t>万元，占</w:t>
      </w:r>
      <w:r>
        <w:rPr>
          <w:rFonts w:hint="eastAsia" w:ascii="仿宋_GB2312" w:eastAsia="仿宋_GB2312"/>
          <w:sz w:val="30"/>
          <w:szCs w:val="30"/>
          <w:lang w:val="en-US" w:eastAsia="zh-CN"/>
        </w:rPr>
        <w:t>0</w:t>
      </w:r>
      <w:r>
        <w:rPr>
          <w:rFonts w:hint="eastAsia" w:ascii="仿宋_GB2312" w:eastAsia="仿宋_GB2312"/>
          <w:sz w:val="30"/>
          <w:szCs w:val="30"/>
        </w:rPr>
        <w:t>%；公务接待费支出决算</w:t>
      </w:r>
      <w:r>
        <w:rPr>
          <w:rFonts w:hint="eastAsia" w:ascii="仿宋_GB2312" w:eastAsia="仿宋_GB2312"/>
          <w:sz w:val="30"/>
          <w:szCs w:val="30"/>
          <w:lang w:val="en-US" w:eastAsia="zh-CN"/>
        </w:rPr>
        <w:t>0.37</w:t>
      </w:r>
      <w:r>
        <w:rPr>
          <w:rFonts w:hint="eastAsia" w:ascii="仿宋_GB2312" w:eastAsia="仿宋_GB2312"/>
          <w:sz w:val="30"/>
          <w:szCs w:val="30"/>
        </w:rPr>
        <w:t>万元，占</w:t>
      </w:r>
      <w:r>
        <w:rPr>
          <w:rFonts w:hint="eastAsia" w:ascii="仿宋_GB2312" w:eastAsia="仿宋_GB2312"/>
          <w:sz w:val="30"/>
          <w:szCs w:val="30"/>
          <w:lang w:val="en-US" w:eastAsia="zh-CN"/>
        </w:rPr>
        <w:t>100</w:t>
      </w:r>
      <w:r>
        <w:rPr>
          <w:rFonts w:hint="eastAsia" w:ascii="仿宋_GB2312" w:eastAsia="仿宋_GB2312"/>
          <w:sz w:val="30"/>
          <w:szCs w:val="30"/>
        </w:rPr>
        <w:t>%。具体情况如下：</w:t>
      </w:r>
    </w:p>
    <w:p>
      <w:pPr>
        <w:ind w:firstLine="600" w:firstLineChars="200"/>
        <w:rPr>
          <w:rFonts w:hint="eastAsia" w:ascii="仿宋_GB2312" w:hAnsi="华文中宋" w:eastAsia="仿宋_GB2312"/>
          <w:sz w:val="30"/>
          <w:szCs w:val="30"/>
        </w:rPr>
      </w:pPr>
      <w:r>
        <w:rPr>
          <w:rFonts w:hint="eastAsia" w:ascii="仿宋_GB2312" w:eastAsia="仿宋_GB2312"/>
          <w:sz w:val="30"/>
          <w:szCs w:val="30"/>
        </w:rPr>
        <w:t>1、因公出国（境）费支出</w:t>
      </w:r>
      <w:r>
        <w:rPr>
          <w:rFonts w:hint="eastAsia" w:ascii="仿宋_GB2312" w:eastAsia="仿宋_GB2312"/>
          <w:sz w:val="30"/>
          <w:szCs w:val="30"/>
          <w:lang w:val="en-US" w:eastAsia="zh-CN"/>
        </w:rPr>
        <w:t>0</w:t>
      </w:r>
      <w:r>
        <w:rPr>
          <w:rFonts w:hint="eastAsia" w:ascii="仿宋_GB2312" w:eastAsia="仿宋_GB2312"/>
          <w:sz w:val="30"/>
          <w:szCs w:val="30"/>
        </w:rPr>
        <w:t>万元。全年安排因公出国（境）团组</w:t>
      </w:r>
      <w:r>
        <w:rPr>
          <w:rFonts w:hint="eastAsia" w:ascii="仿宋_GB2312" w:eastAsia="仿宋_GB2312"/>
          <w:sz w:val="30"/>
          <w:szCs w:val="30"/>
          <w:lang w:val="en-US" w:eastAsia="zh-CN"/>
        </w:rPr>
        <w:t>0</w:t>
      </w:r>
      <w:r>
        <w:rPr>
          <w:rFonts w:hint="eastAsia" w:ascii="仿宋_GB2312" w:eastAsia="仿宋_GB2312"/>
          <w:sz w:val="30"/>
          <w:szCs w:val="30"/>
        </w:rPr>
        <w:t>个、累计</w:t>
      </w:r>
      <w:r>
        <w:rPr>
          <w:rFonts w:hint="eastAsia" w:ascii="仿宋_GB2312" w:eastAsia="仿宋_GB2312"/>
          <w:sz w:val="30"/>
          <w:szCs w:val="30"/>
          <w:lang w:val="en-US" w:eastAsia="zh-CN"/>
        </w:rPr>
        <w:t>0</w:t>
      </w:r>
      <w:r>
        <w:rPr>
          <w:rFonts w:hint="eastAsia" w:ascii="仿宋_GB2312" w:eastAsia="仿宋_GB2312"/>
          <w:sz w:val="30"/>
          <w:szCs w:val="30"/>
        </w:rPr>
        <w:t>人次。</w:t>
      </w:r>
    </w:p>
    <w:p>
      <w:pPr>
        <w:ind w:firstLine="600" w:firstLineChars="200"/>
        <w:rPr>
          <w:rFonts w:hint="eastAsia" w:ascii="仿宋_GB2312" w:eastAsia="仿宋_GB2312"/>
          <w:sz w:val="30"/>
          <w:szCs w:val="30"/>
        </w:rPr>
      </w:pPr>
      <w:r>
        <w:rPr>
          <w:rFonts w:hint="eastAsia" w:ascii="仿宋_GB2312" w:eastAsia="仿宋_GB2312"/>
          <w:sz w:val="30"/>
          <w:szCs w:val="30"/>
        </w:rPr>
        <w:t>2、公务用车购置及运行维护费支出</w:t>
      </w:r>
      <w:r>
        <w:rPr>
          <w:rFonts w:hint="eastAsia" w:ascii="仿宋_GB2312" w:eastAsia="仿宋_GB2312"/>
          <w:sz w:val="30"/>
          <w:szCs w:val="30"/>
          <w:lang w:val="en-US" w:eastAsia="zh-CN"/>
        </w:rPr>
        <w:t>0</w:t>
      </w:r>
      <w:r>
        <w:rPr>
          <w:rFonts w:hint="eastAsia" w:ascii="仿宋_GB2312" w:eastAsia="仿宋_GB2312"/>
          <w:sz w:val="30"/>
          <w:szCs w:val="30"/>
        </w:rPr>
        <w:t>万元。其中：</w:t>
      </w:r>
    </w:p>
    <w:p>
      <w:pPr>
        <w:ind w:firstLine="600" w:firstLineChars="200"/>
        <w:rPr>
          <w:rFonts w:eastAsia="仿宋_GB2312"/>
          <w:sz w:val="30"/>
          <w:szCs w:val="30"/>
        </w:rPr>
      </w:pPr>
      <w:r>
        <w:rPr>
          <w:rFonts w:hint="eastAsia" w:ascii="仿宋_GB2312" w:eastAsia="仿宋_GB2312"/>
          <w:sz w:val="30"/>
          <w:szCs w:val="30"/>
        </w:rPr>
        <w:t>公务用车购置支出为</w:t>
      </w:r>
      <w:r>
        <w:rPr>
          <w:rFonts w:hint="eastAsia" w:ascii="仿宋_GB2312" w:eastAsia="仿宋_GB2312"/>
          <w:sz w:val="30"/>
          <w:szCs w:val="30"/>
          <w:lang w:val="en-US" w:eastAsia="zh-CN"/>
        </w:rPr>
        <w:t>0</w:t>
      </w:r>
      <w:r>
        <w:rPr>
          <w:rFonts w:hint="eastAsia" w:ascii="仿宋_GB2312" w:eastAsia="仿宋_GB2312"/>
          <w:sz w:val="30"/>
          <w:szCs w:val="30"/>
        </w:rPr>
        <w:t>万元。</w:t>
      </w:r>
      <w:r>
        <w:rPr>
          <w:rFonts w:eastAsia="仿宋_GB2312"/>
          <w:sz w:val="30"/>
          <w:szCs w:val="30"/>
        </w:rPr>
        <w:t>公务用车运行维护支出</w:t>
      </w:r>
      <w:r>
        <w:rPr>
          <w:rFonts w:hint="eastAsia" w:ascii="仿宋_GB2312" w:eastAsia="仿宋_GB2312"/>
          <w:sz w:val="30"/>
          <w:szCs w:val="30"/>
          <w:lang w:val="en-US" w:eastAsia="zh-CN"/>
        </w:rPr>
        <w:t>0</w:t>
      </w:r>
      <w:r>
        <w:rPr>
          <w:rFonts w:eastAsia="仿宋_GB2312"/>
          <w:sz w:val="30"/>
          <w:szCs w:val="30"/>
        </w:rPr>
        <w:t>万元。</w:t>
      </w:r>
      <w:r>
        <w:rPr>
          <w:rFonts w:hint="eastAsia" w:eastAsia="仿宋_GB2312"/>
          <w:sz w:val="30"/>
          <w:szCs w:val="30"/>
        </w:rPr>
        <w:t>本单位</w:t>
      </w:r>
      <w:r>
        <w:rPr>
          <w:rFonts w:eastAsia="仿宋_GB2312"/>
          <w:sz w:val="30"/>
          <w:szCs w:val="30"/>
        </w:rPr>
        <w:t>开支财政拨款的公务用车保有量为</w:t>
      </w:r>
      <w:r>
        <w:rPr>
          <w:rFonts w:hint="eastAsia" w:ascii="仿宋_GB2312" w:eastAsia="仿宋_GB2312"/>
          <w:sz w:val="30"/>
          <w:szCs w:val="30"/>
          <w:lang w:val="en-US" w:eastAsia="zh-CN"/>
        </w:rPr>
        <w:t>0</w:t>
      </w:r>
      <w:r>
        <w:rPr>
          <w:rFonts w:eastAsia="仿宋_GB2312"/>
          <w:sz w:val="30"/>
          <w:szCs w:val="30"/>
        </w:rPr>
        <w:t>辆。</w:t>
      </w:r>
    </w:p>
    <w:p>
      <w:pPr>
        <w:ind w:firstLine="600"/>
        <w:rPr>
          <w:rFonts w:hint="eastAsia" w:ascii="仿宋_GB2312" w:eastAsia="仿宋_GB2312"/>
          <w:sz w:val="30"/>
          <w:szCs w:val="30"/>
        </w:rPr>
      </w:pPr>
      <w:r>
        <w:rPr>
          <w:rFonts w:hint="eastAsia" w:ascii="仿宋_GB2312" w:eastAsia="仿宋_GB2312"/>
          <w:sz w:val="30"/>
          <w:szCs w:val="30"/>
        </w:rPr>
        <w:t>3、公务接待费支出</w:t>
      </w:r>
      <w:r>
        <w:rPr>
          <w:rFonts w:hint="eastAsia" w:ascii="仿宋_GB2312" w:eastAsia="仿宋_GB2312"/>
          <w:sz w:val="30"/>
          <w:szCs w:val="30"/>
          <w:lang w:val="en-US" w:eastAsia="zh-CN"/>
        </w:rPr>
        <w:t>0.37</w:t>
      </w:r>
      <w:r>
        <w:rPr>
          <w:rFonts w:hint="eastAsia" w:ascii="仿宋_GB2312" w:eastAsia="仿宋_GB2312"/>
          <w:sz w:val="30"/>
          <w:szCs w:val="30"/>
        </w:rPr>
        <w:t>万元。其中：</w:t>
      </w:r>
    </w:p>
    <w:p>
      <w:pPr>
        <w:ind w:firstLine="600"/>
        <w:rPr>
          <w:rFonts w:hint="eastAsia" w:ascii="仿宋_GB2312" w:eastAsia="仿宋_GB2312"/>
          <w:sz w:val="30"/>
          <w:szCs w:val="30"/>
        </w:rPr>
      </w:pPr>
      <w:r>
        <w:rPr>
          <w:rFonts w:hint="eastAsia" w:ascii="仿宋_GB2312" w:eastAsia="仿宋_GB2312"/>
          <w:sz w:val="30"/>
          <w:szCs w:val="30"/>
        </w:rPr>
        <w:t>国内公务接待支出</w:t>
      </w:r>
      <w:r>
        <w:rPr>
          <w:rFonts w:hint="eastAsia" w:ascii="仿宋_GB2312" w:eastAsia="仿宋_GB2312"/>
          <w:sz w:val="30"/>
          <w:szCs w:val="30"/>
          <w:lang w:val="en-US" w:eastAsia="zh-CN"/>
        </w:rPr>
        <w:t>0.37</w:t>
      </w:r>
      <w:r>
        <w:rPr>
          <w:rFonts w:hint="eastAsia" w:ascii="仿宋_GB2312" w:eastAsia="仿宋_GB2312"/>
          <w:sz w:val="30"/>
          <w:szCs w:val="30"/>
        </w:rPr>
        <w:t>万（含外宾接待支出</w:t>
      </w:r>
      <w:r>
        <w:rPr>
          <w:rFonts w:hint="eastAsia" w:ascii="仿宋_GB2312" w:eastAsia="仿宋_GB2312"/>
          <w:sz w:val="30"/>
          <w:szCs w:val="30"/>
          <w:lang w:val="en-US" w:eastAsia="zh-CN"/>
        </w:rPr>
        <w:t>0</w:t>
      </w:r>
      <w:r>
        <w:rPr>
          <w:rFonts w:hint="eastAsia" w:ascii="仿宋_GB2312" w:eastAsia="仿宋_GB2312"/>
          <w:sz w:val="30"/>
          <w:szCs w:val="30"/>
        </w:rPr>
        <w:t>万元）。主要用于公务接待</w:t>
      </w:r>
      <w:r>
        <w:rPr>
          <w:rFonts w:hint="eastAsia" w:ascii="仿宋_GB2312" w:eastAsia="仿宋_GB2312"/>
          <w:sz w:val="30"/>
          <w:szCs w:val="30"/>
          <w:lang w:val="en-US" w:eastAsia="zh-CN"/>
        </w:rPr>
        <w:t>活动</w:t>
      </w:r>
      <w:r>
        <w:rPr>
          <w:rFonts w:hint="eastAsia" w:ascii="仿宋_GB2312" w:eastAsia="仿宋_GB2312"/>
          <w:sz w:val="30"/>
          <w:szCs w:val="30"/>
        </w:rPr>
        <w:t>，主要用于</w:t>
      </w:r>
      <w:r>
        <w:rPr>
          <w:rFonts w:hint="eastAsia" w:ascii="仿宋_GB2312" w:eastAsia="仿宋_GB2312"/>
          <w:sz w:val="30"/>
          <w:szCs w:val="30"/>
          <w:lang w:val="en-US" w:eastAsia="zh-CN"/>
        </w:rPr>
        <w:t>接待区级领导检查</w:t>
      </w:r>
      <w:r>
        <w:rPr>
          <w:rFonts w:hint="eastAsia" w:ascii="仿宋_GB2312" w:eastAsia="仿宋_GB2312"/>
          <w:sz w:val="30"/>
          <w:szCs w:val="30"/>
        </w:rPr>
        <w:t>，公务接待</w:t>
      </w:r>
      <w:r>
        <w:rPr>
          <w:rFonts w:hint="eastAsia" w:ascii="仿宋_GB2312" w:eastAsia="仿宋_GB2312"/>
          <w:sz w:val="30"/>
          <w:szCs w:val="30"/>
          <w:lang w:val="en-US" w:eastAsia="zh-CN"/>
        </w:rPr>
        <w:t>21</w:t>
      </w:r>
      <w:r>
        <w:rPr>
          <w:rFonts w:hint="eastAsia" w:ascii="仿宋_GB2312" w:eastAsia="仿宋_GB2312"/>
          <w:sz w:val="30"/>
          <w:szCs w:val="30"/>
        </w:rPr>
        <w:t>批次、</w:t>
      </w:r>
      <w:r>
        <w:rPr>
          <w:rFonts w:hint="eastAsia" w:ascii="仿宋_GB2312" w:eastAsia="仿宋_GB2312"/>
          <w:sz w:val="30"/>
          <w:szCs w:val="30"/>
          <w:lang w:val="en-US" w:eastAsia="zh-CN"/>
        </w:rPr>
        <w:t>75</w:t>
      </w:r>
      <w:r>
        <w:rPr>
          <w:rFonts w:hint="eastAsia" w:ascii="仿宋_GB2312" w:eastAsia="仿宋_GB2312"/>
          <w:sz w:val="30"/>
          <w:szCs w:val="30"/>
        </w:rPr>
        <w:t>人次，其中：接待外宾</w:t>
      </w:r>
      <w:r>
        <w:rPr>
          <w:rFonts w:hint="eastAsia" w:ascii="仿宋_GB2312" w:eastAsia="仿宋_GB2312"/>
          <w:sz w:val="30"/>
          <w:szCs w:val="30"/>
          <w:lang w:val="en-US" w:eastAsia="zh-CN"/>
        </w:rPr>
        <w:t>0</w:t>
      </w:r>
      <w:r>
        <w:rPr>
          <w:rFonts w:hint="eastAsia" w:ascii="仿宋_GB2312" w:eastAsia="仿宋_GB2312"/>
          <w:sz w:val="30"/>
          <w:szCs w:val="30"/>
        </w:rPr>
        <w:t>批次、</w:t>
      </w:r>
      <w:r>
        <w:rPr>
          <w:rFonts w:hint="eastAsia" w:ascii="仿宋_GB2312" w:eastAsia="仿宋_GB2312"/>
          <w:sz w:val="30"/>
          <w:szCs w:val="30"/>
          <w:lang w:val="en-US" w:eastAsia="zh-CN"/>
        </w:rPr>
        <w:t>0</w:t>
      </w:r>
      <w:r>
        <w:rPr>
          <w:rFonts w:hint="eastAsia" w:ascii="仿宋_GB2312" w:eastAsia="仿宋_GB2312"/>
          <w:sz w:val="30"/>
          <w:szCs w:val="30"/>
        </w:rPr>
        <w:t>人次。</w:t>
      </w:r>
    </w:p>
    <w:p>
      <w:pPr>
        <w:ind w:firstLine="301" w:firstLineChars="100"/>
        <w:outlineLvl w:val="0"/>
        <w:rPr>
          <w:rFonts w:hint="eastAsia" w:ascii="楷体_GB2312" w:eastAsia="楷体_GB2312"/>
          <w:b/>
          <w:sz w:val="30"/>
          <w:szCs w:val="30"/>
        </w:rPr>
      </w:pPr>
      <w:r>
        <w:rPr>
          <w:rFonts w:hint="eastAsia" w:ascii="楷体_GB2312" w:eastAsia="楷体_GB2312"/>
          <w:b/>
          <w:sz w:val="30"/>
          <w:szCs w:val="30"/>
        </w:rPr>
        <w:t>八、政府性基金预算财政拨款收入支出决算情况说明</w:t>
      </w:r>
    </w:p>
    <w:p>
      <w:pPr>
        <w:ind w:firstLine="600" w:firstLineChars="200"/>
        <w:rPr>
          <w:rFonts w:hint="eastAsia" w:ascii="仿宋_GB2312" w:eastAsia="仿宋_GB2312"/>
          <w:sz w:val="30"/>
          <w:szCs w:val="30"/>
        </w:rPr>
      </w:pPr>
      <w:r>
        <w:rPr>
          <w:rFonts w:hint="eastAsia" w:ascii="黑体" w:eastAsia="黑体"/>
          <w:sz w:val="30"/>
          <w:szCs w:val="30"/>
        </w:rPr>
        <w:t>上海市崇明区新河镇农业综合技术推广服务中心</w:t>
      </w:r>
      <w:r>
        <w:rPr>
          <w:rFonts w:hint="eastAsia" w:ascii="仿宋_GB2312" w:eastAsia="仿宋_GB2312"/>
          <w:sz w:val="30"/>
          <w:szCs w:val="30"/>
        </w:rPr>
        <w:t>2023年度无政府性基金预算财政拨款收入和支出。</w:t>
      </w:r>
    </w:p>
    <w:p>
      <w:pPr>
        <w:ind w:firstLine="602" w:firstLineChars="200"/>
        <w:outlineLvl w:val="0"/>
        <w:rPr>
          <w:rFonts w:ascii="楷体_GB2312" w:eastAsia="楷体_GB2312"/>
          <w:b/>
          <w:sz w:val="30"/>
          <w:szCs w:val="30"/>
        </w:rPr>
      </w:pPr>
      <w:r>
        <w:rPr>
          <w:rFonts w:hint="eastAsia" w:ascii="楷体_GB2312" w:eastAsia="楷体_GB2312"/>
          <w:b/>
          <w:sz w:val="30"/>
          <w:szCs w:val="30"/>
        </w:rPr>
        <w:t>九、国有资本经营预算财政拨款收入支出决算情况说明</w:t>
      </w:r>
    </w:p>
    <w:p>
      <w:pPr>
        <w:ind w:firstLine="600" w:firstLineChars="200"/>
        <w:rPr>
          <w:rFonts w:hint="eastAsia" w:ascii="仿宋_GB2312" w:eastAsia="仿宋_GB2312"/>
          <w:sz w:val="30"/>
          <w:szCs w:val="30"/>
        </w:rPr>
      </w:pPr>
      <w:r>
        <w:rPr>
          <w:rFonts w:hint="eastAsia" w:ascii="黑体" w:eastAsia="黑体"/>
          <w:sz w:val="30"/>
          <w:szCs w:val="30"/>
        </w:rPr>
        <w:t>上海市崇明区新河镇农业综合技术推广服务中心</w:t>
      </w:r>
      <w:r>
        <w:rPr>
          <w:rFonts w:hint="eastAsia" w:ascii="仿宋_GB2312" w:eastAsia="仿宋_GB2312"/>
          <w:sz w:val="30"/>
          <w:szCs w:val="30"/>
        </w:rPr>
        <w:t>2023年度无国有资本经营预算财政拨款收入和支出。</w:t>
      </w:r>
    </w:p>
    <w:p>
      <w:pPr>
        <w:widowControl/>
        <w:ind w:firstLine="602" w:firstLineChars="200"/>
        <w:jc w:val="left"/>
        <w:outlineLvl w:val="0"/>
        <w:rPr>
          <w:rFonts w:hint="eastAsia" w:ascii="楷体_GB2312" w:hAnsi="宋体" w:eastAsia="楷体_GB2312" w:cs="楷体"/>
          <w:b/>
          <w:bCs/>
          <w:color w:val="000000"/>
          <w:kern w:val="0"/>
          <w:sz w:val="30"/>
          <w:szCs w:val="30"/>
        </w:rPr>
      </w:pPr>
      <w:r>
        <w:rPr>
          <w:rFonts w:hint="eastAsia" w:ascii="楷体_GB2312" w:hAnsi="宋体" w:eastAsia="楷体_GB2312" w:cs="楷体"/>
          <w:b/>
          <w:bCs/>
          <w:color w:val="000000"/>
          <w:kern w:val="0"/>
          <w:sz w:val="30"/>
          <w:szCs w:val="30"/>
        </w:rPr>
        <w:t>十、预算绩效管理情况</w:t>
      </w:r>
    </w:p>
    <w:p>
      <w:pPr>
        <w:pStyle w:val="20"/>
        <w:ind w:firstLine="600" w:firstLineChars="200"/>
        <w:jc w:val="both"/>
        <w:rPr>
          <w:rFonts w:eastAsia="仿宋_GB2312"/>
          <w:sz w:val="30"/>
          <w:szCs w:val="30"/>
        </w:rPr>
      </w:pPr>
      <w:r>
        <w:rPr>
          <w:rFonts w:hint="eastAsia" w:ascii="黑体" w:eastAsia="黑体"/>
          <w:sz w:val="30"/>
          <w:szCs w:val="30"/>
        </w:rPr>
        <w:t>上海市崇明区新河镇农业综合技术推广服务中心</w:t>
      </w:r>
      <w:r>
        <w:rPr>
          <w:rFonts w:hint="eastAsia" w:ascii="仿宋_GB2312" w:eastAsia="仿宋_GB2312"/>
          <w:sz w:val="30"/>
          <w:szCs w:val="30"/>
        </w:rPr>
        <w:t>2023年度预算绩效管理工作开展情况如下：编绩效目标的2023年度项目3个，涉及预算金额12451622.31元;绩跟踪评价的2023年度项目3个，涉及预算金额12451622.31元;绩效自评的2023年度项目3个，涉及预算金额10409578.03元，平均得分100分。其中，绩效评级为“优”的项目3个。</w:t>
      </w:r>
    </w:p>
    <w:p>
      <w:pPr>
        <w:ind w:firstLine="596" w:firstLineChars="198"/>
        <w:outlineLvl w:val="0"/>
        <w:rPr>
          <w:rFonts w:hint="eastAsia" w:ascii="楷体_GB2312" w:eastAsia="楷体_GB2312"/>
          <w:b/>
          <w:sz w:val="30"/>
          <w:szCs w:val="30"/>
        </w:rPr>
      </w:pPr>
      <w:r>
        <w:rPr>
          <w:rFonts w:hint="eastAsia" w:ascii="楷体_GB2312" w:eastAsia="楷体_GB2312"/>
          <w:b/>
          <w:sz w:val="30"/>
          <w:szCs w:val="30"/>
        </w:rPr>
        <w:t>十一、其他重要事项的情况说明</w:t>
      </w:r>
    </w:p>
    <w:p>
      <w:pPr>
        <w:ind w:firstLine="600"/>
        <w:outlineLvl w:val="0"/>
        <w:rPr>
          <w:rFonts w:hint="eastAsia" w:ascii="楷体_GB2312" w:eastAsia="楷体_GB2312"/>
          <w:b/>
          <w:sz w:val="30"/>
          <w:szCs w:val="30"/>
        </w:rPr>
      </w:pPr>
      <w:r>
        <w:rPr>
          <w:rFonts w:hint="eastAsia" w:ascii="楷体_GB2312" w:eastAsia="楷体_GB2312"/>
          <w:b/>
          <w:sz w:val="30"/>
          <w:szCs w:val="30"/>
        </w:rPr>
        <w:t>（一）机关运行经费支出情况</w:t>
      </w:r>
    </w:p>
    <w:p>
      <w:pPr>
        <w:ind w:firstLine="600" w:firstLineChars="200"/>
        <w:rPr>
          <w:rFonts w:hint="eastAsia" w:ascii="仿宋_GB2312" w:eastAsia="仿宋_GB2312"/>
          <w:sz w:val="30"/>
          <w:szCs w:val="30"/>
        </w:rPr>
      </w:pPr>
      <w:r>
        <w:rPr>
          <w:rFonts w:hint="eastAsia" w:ascii="黑体" w:eastAsia="黑体"/>
          <w:sz w:val="30"/>
          <w:szCs w:val="30"/>
        </w:rPr>
        <w:t>上海市崇明区新河镇农业综合技术推广服务中心</w:t>
      </w:r>
      <w:r>
        <w:rPr>
          <w:rFonts w:hint="eastAsia" w:ascii="仿宋_GB2312" w:eastAsia="仿宋_GB2312"/>
          <w:sz w:val="30"/>
          <w:szCs w:val="30"/>
        </w:rPr>
        <w:t>2023年度无机关运行经费支出。</w:t>
      </w:r>
    </w:p>
    <w:p>
      <w:pPr>
        <w:ind w:firstLine="602" w:firstLineChars="200"/>
        <w:outlineLvl w:val="0"/>
        <w:rPr>
          <w:rFonts w:hint="eastAsia" w:ascii="楷体_GB2312" w:hAnsi="宋体" w:eastAsia="楷体_GB2312" w:cs="楷体"/>
          <w:b/>
          <w:bCs/>
          <w:sz w:val="30"/>
          <w:szCs w:val="30"/>
        </w:rPr>
      </w:pPr>
      <w:r>
        <w:rPr>
          <w:rFonts w:hint="eastAsia" w:ascii="楷体_GB2312" w:hAnsi="宋体" w:eastAsia="楷体_GB2312" w:cs="楷体"/>
          <w:b/>
          <w:bCs/>
          <w:sz w:val="30"/>
          <w:szCs w:val="30"/>
        </w:rPr>
        <w:t>（二）政府采购支出情况</w:t>
      </w:r>
    </w:p>
    <w:p>
      <w:pPr>
        <w:ind w:firstLine="600" w:firstLineChars="200"/>
        <w:rPr>
          <w:rFonts w:hint="eastAsia" w:ascii="仿宋_GB2312" w:eastAsia="仿宋_GB2312"/>
          <w:color w:val="000000"/>
          <w:sz w:val="30"/>
          <w:szCs w:val="30"/>
        </w:rPr>
      </w:pPr>
      <w:r>
        <w:rPr>
          <w:rFonts w:hint="eastAsia" w:ascii="黑体" w:eastAsia="黑体"/>
          <w:sz w:val="30"/>
          <w:szCs w:val="30"/>
        </w:rPr>
        <w:t>上海市崇明区新河镇农业综合技术推广服务中心</w:t>
      </w:r>
      <w:r>
        <w:rPr>
          <w:rFonts w:hint="eastAsia" w:ascii="仿宋_GB2312" w:eastAsia="仿宋_GB2312"/>
          <w:color w:val="000000"/>
          <w:sz w:val="30"/>
          <w:szCs w:val="30"/>
        </w:rPr>
        <w:t>2023年度政府采购金额（以合同签订为准）为</w:t>
      </w:r>
      <w:r>
        <w:rPr>
          <w:rFonts w:hint="eastAsia" w:ascii="仿宋_GB2312" w:eastAsia="仿宋_GB2312"/>
          <w:color w:val="000000"/>
          <w:sz w:val="30"/>
          <w:szCs w:val="30"/>
          <w:lang w:val="en-US" w:eastAsia="zh-CN"/>
        </w:rPr>
        <w:t>1.5</w:t>
      </w:r>
      <w:r>
        <w:rPr>
          <w:rFonts w:hint="eastAsia" w:ascii="仿宋_GB2312" w:eastAsia="仿宋_GB2312"/>
          <w:color w:val="000000"/>
          <w:sz w:val="30"/>
          <w:szCs w:val="30"/>
        </w:rPr>
        <w:t>万元，其中：货物采购金额</w:t>
      </w:r>
      <w:r>
        <w:rPr>
          <w:rFonts w:hint="eastAsia" w:ascii="仿宋_GB2312" w:eastAsia="仿宋_GB2312"/>
          <w:color w:val="000000"/>
          <w:sz w:val="30"/>
          <w:szCs w:val="30"/>
          <w:lang w:val="en-US" w:eastAsia="zh-CN"/>
        </w:rPr>
        <w:t>1.5</w:t>
      </w:r>
      <w:r>
        <w:rPr>
          <w:rFonts w:hint="eastAsia" w:ascii="仿宋_GB2312" w:eastAsia="仿宋_GB2312"/>
          <w:color w:val="000000"/>
          <w:sz w:val="30"/>
          <w:szCs w:val="30"/>
        </w:rPr>
        <w:t>万元、工程采购金额</w:t>
      </w:r>
      <w:r>
        <w:rPr>
          <w:rFonts w:hint="eastAsia" w:ascii="仿宋_GB2312" w:eastAsia="仿宋_GB2312"/>
          <w:color w:val="000000"/>
          <w:sz w:val="30"/>
          <w:szCs w:val="30"/>
          <w:lang w:val="en-US" w:eastAsia="zh-CN"/>
        </w:rPr>
        <w:t>0</w:t>
      </w:r>
      <w:r>
        <w:rPr>
          <w:rFonts w:hint="eastAsia" w:ascii="仿宋_GB2312" w:eastAsia="仿宋_GB2312"/>
          <w:color w:val="000000"/>
          <w:sz w:val="30"/>
          <w:szCs w:val="30"/>
        </w:rPr>
        <w:t>万元、服务采购金额</w:t>
      </w:r>
      <w:r>
        <w:rPr>
          <w:rFonts w:hint="eastAsia" w:ascii="仿宋_GB2312" w:eastAsia="仿宋_GB2312"/>
          <w:color w:val="000000"/>
          <w:sz w:val="30"/>
          <w:szCs w:val="30"/>
          <w:lang w:val="en-US" w:eastAsia="zh-CN"/>
        </w:rPr>
        <w:t>0</w:t>
      </w:r>
      <w:r>
        <w:rPr>
          <w:rFonts w:hint="eastAsia" w:ascii="仿宋_GB2312" w:eastAsia="仿宋_GB2312"/>
          <w:color w:val="000000"/>
          <w:sz w:val="30"/>
          <w:szCs w:val="30"/>
        </w:rPr>
        <w:t>万元。</w:t>
      </w:r>
    </w:p>
    <w:p>
      <w:pPr>
        <w:numPr>
          <w:ilvl w:val="0"/>
          <w:numId w:val="3"/>
        </w:numPr>
        <w:spacing w:line="570" w:lineRule="exact"/>
        <w:ind w:firstLine="641" w:firstLineChars="213"/>
        <w:rPr>
          <w:rFonts w:hint="eastAsia" w:ascii="楷体_GB2312" w:hAnsi="宋体" w:eastAsia="楷体_GB2312" w:cs="楷体"/>
          <w:b/>
          <w:bCs/>
          <w:color w:val="000000"/>
          <w:kern w:val="0"/>
          <w:sz w:val="30"/>
          <w:szCs w:val="30"/>
        </w:rPr>
      </w:pPr>
      <w:r>
        <w:rPr>
          <w:rFonts w:hint="eastAsia" w:ascii="楷体_GB2312" w:hAnsi="宋体" w:eastAsia="楷体_GB2312" w:cs="楷体"/>
          <w:b/>
          <w:bCs/>
          <w:color w:val="000000"/>
          <w:kern w:val="0"/>
          <w:sz w:val="30"/>
          <w:szCs w:val="30"/>
        </w:rPr>
        <w:t>国有资产占有使用情况说明</w:t>
      </w:r>
    </w:p>
    <w:p>
      <w:pPr>
        <w:spacing w:line="570" w:lineRule="exact"/>
        <w:ind w:firstLine="600" w:firstLineChars="200"/>
        <w:rPr>
          <w:rFonts w:hint="eastAsia" w:ascii="楷体_GB2312" w:hAnsi="宋体" w:eastAsia="楷体_GB2312" w:cs="楷体"/>
          <w:b/>
          <w:bCs/>
          <w:color w:val="000000"/>
          <w:kern w:val="0"/>
          <w:sz w:val="30"/>
          <w:szCs w:val="30"/>
        </w:rPr>
      </w:pPr>
      <w:r>
        <w:rPr>
          <w:rFonts w:ascii="Times New Roman" w:hAnsi="Times New Roman" w:eastAsia="仿宋_GB2312" w:cs="Times New Roman"/>
          <w:color w:val="000000"/>
          <w:sz w:val="30"/>
          <w:szCs w:val="30"/>
        </w:rPr>
        <w:t>截至202</w:t>
      </w:r>
      <w:r>
        <w:rPr>
          <w:rFonts w:hint="eastAsia" w:ascii="Times New Roman" w:hAnsi="Times New Roman" w:eastAsia="仿宋_GB2312" w:cs="Times New Roman"/>
          <w:color w:val="000000"/>
          <w:sz w:val="30"/>
          <w:szCs w:val="30"/>
        </w:rPr>
        <w:t>3</w:t>
      </w:r>
      <w:r>
        <w:rPr>
          <w:rFonts w:ascii="Times New Roman" w:hAnsi="Times New Roman" w:eastAsia="仿宋_GB2312" w:cs="Times New Roman"/>
          <w:color w:val="000000"/>
          <w:sz w:val="30"/>
          <w:szCs w:val="30"/>
        </w:rPr>
        <w:t>年12月31日，</w:t>
      </w:r>
      <w:r>
        <w:rPr>
          <w:rFonts w:hint="eastAsia" w:ascii="Times New Roman" w:hAnsi="Times New Roman" w:eastAsia="仿宋_GB2312" w:cs="Times New Roman"/>
          <w:color w:val="000000"/>
          <w:sz w:val="30"/>
          <w:szCs w:val="30"/>
          <w:lang w:eastAsia="zh-CN"/>
        </w:rPr>
        <w:t>本单位</w:t>
      </w:r>
      <w:r>
        <w:rPr>
          <w:rFonts w:hint="default" w:ascii="Times New Roman" w:hAnsi="Times New Roman" w:eastAsia="仿宋_GB2312" w:cs="Times New Roman"/>
          <w:color w:val="000000"/>
          <w:sz w:val="30"/>
          <w:szCs w:val="30"/>
        </w:rPr>
        <w:t>共有车辆</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辆，其中：部级领导干部用车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辆、主要领导干部用车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辆、机要通信用车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辆、应急保障用车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辆、执法执勤用车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辆、特种专业技术用车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辆、离退休干部用车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辆、其他用车</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辆。单价100万元（含）以上设备（不含车辆）</w:t>
      </w:r>
      <w:r>
        <w:rPr>
          <w:rFonts w:hint="eastAsia" w:ascii="Times New Roman" w:hAnsi="Times New Roman" w:eastAsia="仿宋_GB2312" w:cs="Times New Roman"/>
          <w:color w:val="000000"/>
          <w:sz w:val="30"/>
          <w:szCs w:val="30"/>
          <w:lang w:val="en-US" w:eastAsia="zh-CN"/>
        </w:rPr>
        <w:t>0</w:t>
      </w:r>
      <w:r>
        <w:rPr>
          <w:rFonts w:hint="default" w:ascii="Times New Roman" w:hAnsi="Times New Roman" w:eastAsia="仿宋_GB2312" w:cs="Times New Roman"/>
          <w:color w:val="000000"/>
          <w:sz w:val="30"/>
          <w:szCs w:val="30"/>
        </w:rPr>
        <w:t>台（套）。</w:t>
      </w:r>
    </w:p>
    <w:p>
      <w:pPr>
        <w:spacing w:line="570" w:lineRule="exact"/>
        <w:rPr>
          <w:rFonts w:hint="eastAsia" w:ascii="楷体_GB2312" w:hAnsi="宋体" w:eastAsia="楷体_GB2312" w:cs="楷体"/>
          <w:b/>
          <w:bCs/>
          <w:color w:val="000000"/>
          <w:kern w:val="0"/>
          <w:sz w:val="30"/>
          <w:szCs w:val="30"/>
        </w:rPr>
      </w:pPr>
    </w:p>
    <w:p>
      <w:pPr>
        <w:jc w:val="center"/>
        <w:rPr>
          <w:rFonts w:hint="eastAsia" w:ascii="黑体" w:eastAsia="黑体"/>
          <w:sz w:val="30"/>
          <w:szCs w:val="30"/>
        </w:rPr>
      </w:pPr>
      <w:r>
        <w:br w:type="page"/>
      </w:r>
      <w:r>
        <w:rPr>
          <w:rFonts w:hint="eastAsia" w:ascii="黑体" w:eastAsia="黑体"/>
          <w:sz w:val="30"/>
          <w:szCs w:val="30"/>
        </w:rPr>
        <w:t>第四部分    名词解释</w:t>
      </w:r>
    </w:p>
    <w:p>
      <w:pPr>
        <w:rPr>
          <w:rFonts w:hint="eastAsia" w:ascii="仿宋_GB2312" w:hAnsi="宋体" w:eastAsia="仿宋_GB2312" w:cs="仿宋_GB2312"/>
          <w:color w:val="000000"/>
          <w:sz w:val="30"/>
          <w:szCs w:val="30"/>
        </w:rPr>
      </w:pPr>
    </w:p>
    <w:p>
      <w:pPr>
        <w:ind w:firstLine="600" w:firstLineChars="200"/>
        <w:rPr>
          <w:rFonts w:hint="eastAsia" w:ascii="仿宋_GB2312" w:eastAsia="仿宋_GB2312"/>
          <w:sz w:val="30"/>
          <w:szCs w:val="30"/>
        </w:rPr>
      </w:pPr>
      <w:r>
        <w:rPr>
          <w:rFonts w:hint="eastAsia" w:ascii="仿宋_GB2312" w:eastAsia="仿宋_GB2312"/>
          <w:sz w:val="30"/>
          <w:szCs w:val="30"/>
        </w:rPr>
        <w:t>一、财政拨款收入：指单位本年度从本级财政部门取得的财政拨款，包括一般公共预算财政拨款、政府性基金预算财政拨款和国有资本经营预算财政拨款。</w:t>
      </w:r>
    </w:p>
    <w:p>
      <w:pPr>
        <w:ind w:firstLine="600" w:firstLineChars="200"/>
        <w:rPr>
          <w:rFonts w:hint="eastAsia" w:ascii="仿宋_GB2312" w:eastAsia="仿宋_GB2312"/>
          <w:sz w:val="30"/>
          <w:szCs w:val="30"/>
        </w:rPr>
      </w:pPr>
      <w:r>
        <w:rPr>
          <w:rFonts w:hint="eastAsia" w:ascii="仿宋_GB2312" w:eastAsia="仿宋_GB2312"/>
          <w:sz w:val="30"/>
          <w:szCs w:val="30"/>
        </w:rPr>
        <w:t>二、事业收入：指事业单位开展专业业务活动及其辅助活动取得的收入。</w:t>
      </w:r>
    </w:p>
    <w:p>
      <w:pPr>
        <w:ind w:firstLine="600" w:firstLineChars="200"/>
        <w:rPr>
          <w:rFonts w:hint="eastAsia" w:ascii="仿宋_GB2312" w:eastAsia="仿宋_GB2312"/>
          <w:sz w:val="30"/>
          <w:szCs w:val="30"/>
        </w:rPr>
      </w:pPr>
      <w:r>
        <w:rPr>
          <w:rFonts w:hint="eastAsia" w:ascii="仿宋_GB2312" w:eastAsia="仿宋_GB2312"/>
          <w:sz w:val="30"/>
          <w:szCs w:val="30"/>
        </w:rPr>
        <w:t>三、经营收入：指事业单位在专业业务活动及其辅助活动之外开展非独立核算经营活动取得的收入。</w:t>
      </w:r>
    </w:p>
    <w:p>
      <w:pPr>
        <w:ind w:firstLine="600" w:firstLineChars="200"/>
        <w:rPr>
          <w:rFonts w:hint="eastAsia" w:ascii="仿宋_GB2312" w:eastAsia="仿宋_GB2312"/>
          <w:sz w:val="30"/>
          <w:szCs w:val="30"/>
        </w:rPr>
      </w:pPr>
      <w:r>
        <w:rPr>
          <w:rFonts w:hint="eastAsia" w:ascii="仿宋_GB2312" w:eastAsia="仿宋_GB2312"/>
          <w:sz w:val="30"/>
          <w:szCs w:val="30"/>
        </w:rPr>
        <w:t>四、其他收入：指单位取得的除“财政拨款收入”、“事业收入”、“经营收入”等以外的收入。</w:t>
      </w:r>
    </w:p>
    <w:p>
      <w:pPr>
        <w:ind w:firstLine="600" w:firstLineChars="200"/>
        <w:rPr>
          <w:rFonts w:hint="eastAsia" w:ascii="仿宋_GB2312" w:eastAsia="仿宋_GB2312"/>
          <w:sz w:val="30"/>
          <w:szCs w:val="30"/>
        </w:rPr>
      </w:pPr>
      <w:r>
        <w:rPr>
          <w:rFonts w:hint="eastAsia" w:ascii="仿宋_GB2312" w:eastAsia="仿宋_GB2312"/>
          <w:sz w:val="30"/>
          <w:szCs w:val="30"/>
        </w:rPr>
        <w:t>五、年初结转和结余：指以前年度尚未完成、结转到本年按有关规定继续使用的资金。</w:t>
      </w:r>
    </w:p>
    <w:p>
      <w:pPr>
        <w:ind w:firstLine="600" w:firstLineChars="200"/>
        <w:rPr>
          <w:rFonts w:hint="eastAsia" w:ascii="仿宋_GB2312" w:eastAsia="仿宋_GB2312"/>
          <w:sz w:val="30"/>
          <w:szCs w:val="30"/>
        </w:rPr>
      </w:pPr>
      <w:r>
        <w:rPr>
          <w:rFonts w:hint="eastAsia" w:ascii="仿宋_GB2312" w:eastAsia="仿宋_GB2312"/>
          <w:sz w:val="30"/>
          <w:szCs w:val="30"/>
        </w:rPr>
        <w:t>六、年末结转和结余：指本年度或以前年度预算安排、因客观条件发生变化无法按原计划实施，需延迟到以后年度按有关规定继续使用的资金。</w:t>
      </w:r>
    </w:p>
    <w:p>
      <w:pPr>
        <w:ind w:firstLine="600" w:firstLineChars="200"/>
        <w:rPr>
          <w:rFonts w:hint="eastAsia" w:ascii="仿宋_GB2312" w:eastAsia="仿宋_GB2312"/>
          <w:sz w:val="30"/>
          <w:szCs w:val="30"/>
        </w:rPr>
      </w:pPr>
      <w:r>
        <w:rPr>
          <w:rFonts w:hint="eastAsia" w:ascii="仿宋_GB2312" w:eastAsia="仿宋_GB2312"/>
          <w:sz w:val="30"/>
          <w:szCs w:val="30"/>
        </w:rPr>
        <w:t>七、基本支出：指单位为保障机构正常运转、完成日常工作任务而发生的各项支出。</w:t>
      </w:r>
    </w:p>
    <w:p>
      <w:pPr>
        <w:ind w:firstLine="600" w:firstLineChars="200"/>
        <w:rPr>
          <w:rFonts w:hint="eastAsia" w:ascii="仿宋_GB2312" w:eastAsia="仿宋_GB2312"/>
          <w:sz w:val="30"/>
          <w:szCs w:val="30"/>
        </w:rPr>
      </w:pPr>
      <w:r>
        <w:rPr>
          <w:rFonts w:hint="eastAsia" w:ascii="仿宋_GB2312" w:eastAsia="仿宋_GB2312"/>
          <w:sz w:val="30"/>
          <w:szCs w:val="30"/>
        </w:rPr>
        <w:t>八、项目支出：指单位为完成特定的行政工作任务或事业发展目标，在基本支出之外发生的各项支出。</w:t>
      </w:r>
    </w:p>
    <w:p>
      <w:pPr>
        <w:ind w:firstLine="600" w:firstLineChars="200"/>
        <w:rPr>
          <w:rFonts w:hint="eastAsia" w:ascii="仿宋_GB2312" w:eastAsia="仿宋_GB2312"/>
          <w:sz w:val="30"/>
          <w:szCs w:val="30"/>
        </w:rPr>
      </w:pPr>
      <w:r>
        <w:rPr>
          <w:rFonts w:hint="eastAsia" w:ascii="仿宋_GB2312" w:eastAsia="仿宋_GB2312"/>
          <w:sz w:val="30"/>
          <w:szCs w:val="30"/>
        </w:rPr>
        <w:t>九、经营支出：指事业单位在专业活动及辅助活动之外开展非独立核算经营活动发生的支出。</w:t>
      </w:r>
    </w:p>
    <w:p>
      <w:pPr>
        <w:ind w:firstLine="600" w:firstLineChars="200"/>
        <w:rPr>
          <w:rFonts w:hint="eastAsia" w:ascii="仿宋_GB2312" w:eastAsia="仿宋_GB2312"/>
          <w:sz w:val="30"/>
          <w:szCs w:val="30"/>
        </w:rPr>
      </w:pPr>
      <w:r>
        <w:rPr>
          <w:rFonts w:hint="eastAsia" w:ascii="仿宋_GB2312" w:eastAsia="仿宋_GB2312"/>
          <w:sz w:val="30"/>
          <w:szCs w:val="30"/>
        </w:rPr>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pPr>
        <w:ind w:firstLine="600" w:firstLineChars="200"/>
        <w:rPr>
          <w:rFonts w:hint="eastAsia" w:ascii="仿宋_GB2312" w:eastAsia="仿宋_GB2312"/>
          <w:sz w:val="30"/>
          <w:szCs w:val="30"/>
        </w:rPr>
      </w:pPr>
      <w:r>
        <w:rPr>
          <w:rFonts w:hint="eastAsia" w:ascii="仿宋_GB2312" w:eastAsia="仿宋_GB2312"/>
          <w:sz w:val="30"/>
          <w:szCs w:val="30"/>
        </w:rPr>
        <w:t>十一、机关运行经费：指行政单位和参照公务员法管理的事业单位使用一般公共预算财政拨款安排的基本支出中的日常公用经费支出。</w:t>
      </w:r>
    </w:p>
    <w:p>
      <w:pPr>
        <w:ind w:firstLine="600" w:firstLineChars="200"/>
        <w:rPr>
          <w:rFonts w:hint="eastAsia" w:ascii="仿宋_GB2312" w:eastAsia="仿宋_GB2312"/>
          <w:sz w:val="30"/>
          <w:szCs w:val="30"/>
        </w:rPr>
      </w:pPr>
    </w:p>
    <w:sectPr>
      <w:headerReference r:id="rId7" w:type="default"/>
      <w:footerReference r:id="rId8"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decorative"/>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汉仪中宋简">
    <w:panose1 w:val="02010600000101010101"/>
    <w:charset w:val="86"/>
    <w:family w:val="auto"/>
    <w:pitch w:val="default"/>
    <w:sig w:usb0="00000001" w:usb1="080E0800" w:usb2="00000002"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1B9351"/>
    <w:multiLevelType w:val="singleLevel"/>
    <w:tmpl w:val="B81B9351"/>
    <w:lvl w:ilvl="0" w:tentative="0">
      <w:start w:val="5"/>
      <w:numFmt w:val="decimal"/>
      <w:suff w:val="nothing"/>
      <w:lvlText w:val="%1、"/>
      <w:lvlJc w:val="left"/>
    </w:lvl>
  </w:abstractNum>
  <w:abstractNum w:abstractNumId="1">
    <w:nsid w:val="BF205925"/>
    <w:multiLevelType w:val="multilevel"/>
    <w:tmpl w:val="BF205925"/>
    <w:lvl w:ilvl="0" w:tentative="0">
      <w:start w:val="1"/>
      <w:numFmt w:val="japaneseCounting"/>
      <w:pStyle w:val="5"/>
      <w:lvlText w:val="第%1章"/>
      <w:lvlJc w:val="left"/>
      <w:pPr>
        <w:tabs>
          <w:tab w:val="left" w:pos="3199"/>
        </w:tabs>
        <w:ind w:left="3199" w:hanging="720"/>
      </w:pPr>
    </w:lvl>
    <w:lvl w:ilvl="1" w:tentative="0">
      <w:start w:val="1"/>
      <w:numFmt w:val="decimal"/>
      <w:pStyle w:val="6"/>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3D62ECE"/>
    <w:multiLevelType w:val="singleLevel"/>
    <w:tmpl w:val="03D62ECE"/>
    <w:lvl w:ilvl="0" w:tentative="0">
      <w:start w:val="3"/>
      <w:numFmt w:val="chineseCounting"/>
      <w:suff w:val="nothing"/>
      <w:lvlText w:val="（%1）"/>
      <w:lvlJc w:val="left"/>
      <w:rPr>
        <w:rFonts w:hint="eastAsia"/>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consecutiveHyphenLimit w:val="46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2YjBkOTBkMjYxOTEyYmQwOGFhZGFhNzJiMjg2MTUifQ=="/>
    <w:docVar w:name="KSO_WPS_MARK_KEY" w:val="3f4d7724-9344-4c2e-a4dd-153ed410a6f3"/>
  </w:docVars>
  <w:rsids>
    <w:rsidRoot w:val="00000000"/>
    <w:rsid w:val="12172CE8"/>
    <w:rsid w:val="2B510267"/>
    <w:rsid w:val="2E284BC1"/>
    <w:rsid w:val="4CB1364D"/>
    <w:rsid w:val="566A3BBA"/>
    <w:rsid w:val="73DE6231"/>
    <w:rsid w:val="7A274084"/>
    <w:rsid w:val="7B174462"/>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9"/>
    <w:qFormat/>
    <w:uiPriority w:val="0"/>
    <w:pPr>
      <w:keepNext/>
      <w:keepLines/>
      <w:numPr>
        <w:ilvl w:val="0"/>
        <w:numId w:val="1"/>
      </w:numPr>
      <w:spacing w:before="340" w:after="330" w:line="578" w:lineRule="auto"/>
      <w:outlineLvl w:val="0"/>
    </w:pPr>
    <w:rPr>
      <w:rFonts w:ascii="Times New Roman" w:hAnsi="Times New Roman" w:cs="Times New Roman"/>
      <w:b/>
      <w:bCs/>
      <w:kern w:val="44"/>
      <w:sz w:val="44"/>
      <w:szCs w:val="44"/>
    </w:rPr>
  </w:style>
  <w:style w:type="paragraph" w:customStyle="1" w:styleId="6">
    <w:name w:val="标题 21"/>
    <w:basedOn w:val="1"/>
    <w:next w:val="1"/>
    <w:link w:val="10"/>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character" w:customStyle="1" w:styleId="7">
    <w:name w:val="默认段落字体1"/>
    <w:semiHidden/>
    <w:qFormat/>
    <w:uiPriority w:val="0"/>
  </w:style>
  <w:style w:type="table" w:customStyle="1" w:styleId="8">
    <w:name w:val="普通表格1"/>
    <w:semiHidden/>
    <w:qFormat/>
    <w:uiPriority w:val="0"/>
    <w:tblPr>
      <w:tblCellMar>
        <w:top w:w="0" w:type="dxa"/>
        <w:left w:w="108" w:type="dxa"/>
        <w:bottom w:w="0" w:type="dxa"/>
        <w:right w:w="108" w:type="dxa"/>
      </w:tblCellMar>
    </w:tblPr>
  </w:style>
  <w:style w:type="character" w:customStyle="1" w:styleId="9">
    <w:name w:val="标题 1 字符"/>
    <w:link w:val="5"/>
    <w:qFormat/>
    <w:uiPriority w:val="0"/>
    <w:rPr>
      <w:rFonts w:eastAsia="宋体"/>
      <w:b/>
      <w:bCs/>
      <w:kern w:val="44"/>
      <w:sz w:val="44"/>
      <w:szCs w:val="44"/>
      <w:lang w:val="en-US" w:eastAsia="zh-CN" w:bidi="ar-SA"/>
    </w:rPr>
  </w:style>
  <w:style w:type="character" w:customStyle="1" w:styleId="10">
    <w:name w:val="标题 2 字符"/>
    <w:link w:val="6"/>
    <w:qFormat/>
    <w:uiPriority w:val="0"/>
    <w:rPr>
      <w:rFonts w:ascii="Arial" w:hAnsi="Arial" w:eastAsia="黑体"/>
      <w:b/>
      <w:bCs/>
      <w:kern w:val="2"/>
      <w:sz w:val="32"/>
      <w:szCs w:val="32"/>
      <w:lang w:val="en-US" w:eastAsia="zh-CN" w:bidi="ar-SA"/>
    </w:rPr>
  </w:style>
  <w:style w:type="paragraph" w:customStyle="1" w:styleId="11">
    <w:name w:val="文档结构图1"/>
    <w:basedOn w:val="1"/>
    <w:link w:val="12"/>
    <w:qFormat/>
    <w:uiPriority w:val="0"/>
    <w:rPr>
      <w:rFonts w:ascii="宋体"/>
      <w:sz w:val="18"/>
      <w:szCs w:val="18"/>
    </w:rPr>
  </w:style>
  <w:style w:type="character" w:customStyle="1" w:styleId="12">
    <w:name w:val="文档结构图 字符"/>
    <w:link w:val="11"/>
    <w:qFormat/>
    <w:uiPriority w:val="0"/>
    <w:rPr>
      <w:rFonts w:ascii="宋体" w:hAnsi="Calibri" w:cs="黑体"/>
      <w:kern w:val="2"/>
      <w:sz w:val="18"/>
      <w:szCs w:val="18"/>
    </w:rPr>
  </w:style>
  <w:style w:type="paragraph" w:customStyle="1" w:styleId="13">
    <w:name w:val="页脚1"/>
    <w:basedOn w:val="1"/>
    <w:qFormat/>
    <w:uiPriority w:val="0"/>
    <w:pPr>
      <w:tabs>
        <w:tab w:val="center" w:pos="4153"/>
        <w:tab w:val="right" w:pos="8306"/>
      </w:tabs>
      <w:snapToGrid w:val="0"/>
      <w:jc w:val="left"/>
    </w:pPr>
    <w:rPr>
      <w:sz w:val="18"/>
      <w:szCs w:val="18"/>
    </w:rPr>
  </w:style>
  <w:style w:type="paragraph" w:customStyle="1" w:styleId="14">
    <w:name w:val="页眉1"/>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table" w:customStyle="1" w:styleId="16">
    <w:name w:val="网格型1"/>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页码1"/>
    <w:qFormat/>
    <w:uiPriority w:val="0"/>
  </w:style>
  <w:style w:type="character" w:customStyle="1" w:styleId="18">
    <w:name w:val="jq4图片注释 Char"/>
    <w:link w:val="19"/>
    <w:qFormat/>
    <w:uiPriority w:val="0"/>
    <w:rPr>
      <w:rFonts w:eastAsia="Times New Roman"/>
      <w:sz w:val="18"/>
      <w:szCs w:val="24"/>
      <w:lang w:val="en-US" w:eastAsia="zh-CN" w:bidi="ar-SA"/>
    </w:rPr>
  </w:style>
  <w:style w:type="paragraph" w:customStyle="1" w:styleId="19">
    <w:name w:val="jq4图片注释"/>
    <w:next w:val="1"/>
    <w:link w:val="18"/>
    <w:qFormat/>
    <w:uiPriority w:val="0"/>
    <w:pPr>
      <w:spacing w:before="20" w:after="50" w:line="300" w:lineRule="auto"/>
      <w:ind w:firstLine="200"/>
      <w:jc w:val="center"/>
    </w:pPr>
    <w:rPr>
      <w:rFonts w:ascii="Times New Roman" w:hAnsi="Times New Roman" w:eastAsia="Times New Roman" w:cs="Times New Roman"/>
      <w:sz w:val="18"/>
      <w:szCs w:val="24"/>
      <w:lang w:val="en-US" w:eastAsia="zh-CN" w:bidi="ar-SA"/>
    </w:r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czj</Company>
  <Pages>26</Pages>
  <Words>8387</Words>
  <Characters>11579</Characters>
  <Lines>42</Lines>
  <Paragraphs>12</Paragraphs>
  <TotalTime>6</TotalTime>
  <ScaleCrop>false</ScaleCrop>
  <LinksUpToDate>false</LinksUpToDate>
  <CharactersWithSpaces>11758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2017-05-13T05:12:00Z</dcterms:created>
  <dc:creator>user</dc:creator>
  <cp:lastModifiedBy>cmcz</cp:lastModifiedBy>
  <cp:lastPrinted>2023-06-13T06:33:00Z</cp:lastPrinted>
  <dcterms:modified xsi:type="dcterms:W3CDTF">2024-09-12T10:08:41Z</dcterms:modified>
  <dc:title>附件2_xFF1A_预算主管部门公开样张</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11834C5C71D9439B85ACC3345CB9C4B6</vt:lpwstr>
  </property>
</Properties>
</file>