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6" w:lineRule="auto"/>
        <w:rPr>
          <w:rFonts w:hint="eastAsia" w:ascii="创艺简标宋" w:eastAsia="创艺简标宋"/>
          <w:sz w:val="32"/>
          <w:szCs w:val="32"/>
          <w:lang w:eastAsia="zh-CN"/>
        </w:rPr>
      </w:pPr>
    </w:p>
    <w:p>
      <w:pPr>
        <w:spacing w:line="346" w:lineRule="auto"/>
        <w:rPr>
          <w:rFonts w:hint="eastAsia" w:ascii="创艺简标宋" w:eastAsia="创艺简标宋"/>
          <w:sz w:val="32"/>
          <w:szCs w:val="32"/>
        </w:rPr>
      </w:pPr>
    </w:p>
    <w:p>
      <w:pPr>
        <w:spacing w:line="346" w:lineRule="auto"/>
        <w:rPr>
          <w:rFonts w:hint="eastAsia" w:ascii="创艺简标宋" w:eastAsia="创艺简标宋"/>
          <w:sz w:val="32"/>
          <w:szCs w:val="32"/>
        </w:rPr>
      </w:pPr>
    </w:p>
    <w:p>
      <w:pPr>
        <w:tabs>
          <w:tab w:val="left" w:pos="8690"/>
        </w:tabs>
        <w:adjustRightInd w:val="0"/>
        <w:snapToGrid w:val="0"/>
        <w:spacing w:line="228" w:lineRule="auto"/>
        <w:jc w:val="center"/>
        <w:rPr>
          <w:rFonts w:hint="eastAsia" w:ascii="方正小标宋简体" w:eastAsia="方正小标宋简体"/>
          <w:color w:val="FF0000"/>
          <w:w w:val="80"/>
          <w:kern w:val="0"/>
          <w:sz w:val="84"/>
          <w:szCs w:val="84"/>
        </w:rPr>
      </w:pPr>
      <w:r>
        <w:rPr>
          <w:rFonts w:hint="eastAsia" w:ascii="方正小标宋简体" w:eastAsia="方正小标宋简体"/>
          <w:color w:val="FF0000"/>
          <w:w w:val="80"/>
          <w:kern w:val="0"/>
          <w:sz w:val="84"/>
          <w:szCs w:val="84"/>
        </w:rPr>
        <w:t>上海市崇明区政务服务办公室</w:t>
      </w:r>
    </w:p>
    <w:p>
      <w:pPr>
        <w:spacing w:line="221" w:lineRule="auto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221" w:lineRule="auto"/>
        <w:rPr>
          <w:rFonts w:hint="eastAsia" w:ascii="方正小标宋简体" w:eastAsia="方正小标宋简体"/>
          <w:sz w:val="32"/>
          <w:szCs w:val="32"/>
        </w:rPr>
      </w:pPr>
    </w:p>
    <w:p>
      <w:pPr>
        <w:tabs>
          <w:tab w:val="left" w:pos="8058"/>
          <w:tab w:val="left" w:pos="8374"/>
          <w:tab w:val="left" w:pos="8690"/>
        </w:tabs>
        <w:spacing w:line="336" w:lineRule="auto"/>
        <w:ind w:firstLine="320" w:firstLineChars="100"/>
        <w:jc w:val="center"/>
        <w:rPr>
          <w:rFonts w:hint="eastAsia" w:ascii="楷体_GB2312" w:hAnsi="楷体_GB2312" w:eastAsia="仿宋_GB2312" w:cs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崇政服办〔20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号</w:t>
      </w:r>
    </w:p>
    <w:tbl>
      <w:tblPr>
        <w:tblStyle w:val="5"/>
        <w:tblW w:w="8848" w:type="dxa"/>
        <w:tblInd w:w="108" w:type="dxa"/>
        <w:tblBorders>
          <w:top w:val="single" w:color="FF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8"/>
      </w:tblGrid>
      <w:tr>
        <w:tblPrEx>
          <w:tblBorders>
            <w:top w:val="single" w:color="FF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848" w:type="dxa"/>
            <w:tcBorders>
              <w:top w:val="single" w:color="FF0000" w:sz="12" w:space="0"/>
            </w:tcBorders>
            <w:vAlign w:val="top"/>
          </w:tcPr>
          <w:p>
            <w:pPr>
              <w:rPr>
                <w:rFonts w:hint="eastAsia" w:ascii="楷体_GB2312" w:eastAsia="楷体_GB2312"/>
                <w:sz w:val="32"/>
                <w:szCs w:val="32"/>
              </w:rPr>
            </w:pPr>
          </w:p>
          <w:p>
            <w:pPr>
              <w:rPr>
                <w:rFonts w:hint="eastAsia" w:ascii="楷体_GB2312" w:eastAsia="楷体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09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2022年崇明区政务服务</w:t>
      </w:r>
    </w:p>
    <w:p>
      <w:pPr>
        <w:keepNext w:val="0"/>
        <w:keepLines w:val="0"/>
        <w:pageBreakBefore w:val="0"/>
        <w:widowControl w:val="0"/>
        <w:tabs>
          <w:tab w:val="left" w:pos="609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“一网通办”和行政审批制度改革绩效考核</w:t>
      </w:r>
    </w:p>
    <w:p>
      <w:pPr>
        <w:keepNext w:val="0"/>
        <w:keepLines w:val="0"/>
        <w:pageBreakBefore w:val="0"/>
        <w:widowControl w:val="0"/>
        <w:tabs>
          <w:tab w:val="left" w:pos="609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工作方案》的通知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经研究，现将《2022年崇明区政务服务“一网通办”和行政审批制度改革绩效考核工作方案》印发给你们，请参照执行。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上海市崇明区政务服务办公室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609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2022年崇明区政务服务“一网通办”</w:t>
      </w:r>
    </w:p>
    <w:p>
      <w:pPr>
        <w:keepNext w:val="0"/>
        <w:keepLines w:val="0"/>
        <w:pageBreakBefore w:val="0"/>
        <w:widowControl w:val="0"/>
        <w:tabs>
          <w:tab w:val="left" w:pos="609"/>
          <w:tab w:val="center" w:pos="44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和行政审批制度改革绩效考核工作方案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政务服务“一网通办”和行政审批制度改革工作是2022年度崇明区机关、乡镇绩效考核的重要内容之一，由区政务服务办组织实施。为保障考核工作顺开展，现结合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年“一网通办”和“放管服”改革重点工作任务，制定本工作方案。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以习近平新时代中国特色社会主义思想为指导，认真落实2022年“一网通办”改革用户体验年的总体要求，积极倡导“崇尚为民初心 锤炼金牌服务”核心理念，聚焦年度“一网通办”和“放管服”改革高效办成“一件事”、充分用好“一个码”、优化提升“一个窗”、充分归集“一个数”等重点工作任务，注重线上“一网”有“速度”、线下“一窗”有“温度”，提高全区政务服务能力、水平，持续提升企业和群众办事体验感、满意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二、考核内容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（一）对区级机关的考核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重点考核组织领导、政务服务效能建设、政务服务窗口建设、场景运用、数据治理应用、特色创新等6个方面，设置22个一级指标，考核细则见附件1。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（二）对乡镇的考核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重点考核组织领导、政务服务窗口建设、乡镇旗舰店建设、企业专属网页建设、自助终端建设、创新应用、数据工作等7个方面，设置17个一级指标，考核细则见附件2。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三、考核方式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考核工作坚持突出重点，明确目标要求，坚持实事求是、定性定量相结合，依据职能，实行分级分类差异化评估。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（一）数据采集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数据采集截止时间为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。按照考核指标要求，分别从市政务服务事项管理系统、市政务服务中心管理系统、市政务服务“好差评”系统和区级旗舰店、区企业专属网页等各有关平台进行数据采样。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（二）通报反馈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政务服务办根据市“一网通办”每月运营报告结合相关系统数据，对各单位重点任务指标完成情况进行分析，形成本区月度运营报告，并进行红黄绿亮灯通报。同时，梳理各单位半年度工作推进情况，以书面形式及时反馈存在的问题短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（三）自评总结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各单位于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，对本单位年度“一网通办”工作开展情况进行自评总结，经主要领导审阅后，通过政务微信发送区政务服务办。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（四）综合评分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综合各单位平时工作完成情况、相关指标数据采集情况、市大数据中心下发的办件情况进行分析评估，经区政务服务办考核领导小组集体审定后报区委组织部。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附件：1.2022年度政务服务“一网通办”、行政审批制度改革考核细则（委办局）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2.2022年度政务服务“一网通办”、行政审批制度改革考核细则（乡镇）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区政务服务办综合科  季国庆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、叶安拓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联系电话：69688688、69688685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</w:p>
    <w:p>
      <w:pPr>
        <w:pBdr>
          <w:top w:val="single" w:color="auto" w:sz="12" w:space="1"/>
          <w:bottom w:val="single" w:color="auto" w:sz="12" w:space="1"/>
        </w:pBdr>
        <w:tabs>
          <w:tab w:val="left" w:pos="8374"/>
          <w:tab w:val="left" w:pos="8690"/>
        </w:tabs>
        <w:spacing w:line="500" w:lineRule="exact"/>
        <w:textAlignment w:val="center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上海市崇明区政务服务</w:t>
      </w:r>
      <w:r>
        <w:rPr>
          <w:rFonts w:hint="eastAsia" w:ascii="仿宋_GB2312" w:eastAsia="仿宋_GB2312"/>
          <w:sz w:val="28"/>
          <w:szCs w:val="28"/>
        </w:rPr>
        <w:t xml:space="preserve">办公室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890BE2-4D10-4DCF-86CA-2005BD2FCE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2" w:fontKey="{06916D08-0500-402C-BFA8-3FAA1C2B2A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D87CD4-9670-446B-AB9A-0398B2C2E11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6C71AF5-7535-4FC8-8BCE-F6083E4873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600A7DC-0D8E-404C-A99C-2AA7B98DEFB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OWFkYTAyZDU5ODY3OTc1NDU1MTE0NTI2NzNiYmIifQ=="/>
  </w:docVars>
  <w:rsids>
    <w:rsidRoot w:val="00000000"/>
    <w:rsid w:val="037979A5"/>
    <w:rsid w:val="05095563"/>
    <w:rsid w:val="055B4B6A"/>
    <w:rsid w:val="07197576"/>
    <w:rsid w:val="079E7C15"/>
    <w:rsid w:val="0A4D61F7"/>
    <w:rsid w:val="0EFB5712"/>
    <w:rsid w:val="15B5766E"/>
    <w:rsid w:val="15B77F45"/>
    <w:rsid w:val="168E3310"/>
    <w:rsid w:val="19B4380A"/>
    <w:rsid w:val="1B982E35"/>
    <w:rsid w:val="1D127FED"/>
    <w:rsid w:val="2A805E52"/>
    <w:rsid w:val="3027435D"/>
    <w:rsid w:val="33B421B0"/>
    <w:rsid w:val="35592BFA"/>
    <w:rsid w:val="3D6469E8"/>
    <w:rsid w:val="41BC7A80"/>
    <w:rsid w:val="44BB3758"/>
    <w:rsid w:val="49B2006A"/>
    <w:rsid w:val="49BC2B57"/>
    <w:rsid w:val="4CB136A7"/>
    <w:rsid w:val="4CCC0F9E"/>
    <w:rsid w:val="4EE6341B"/>
    <w:rsid w:val="4FBA2E92"/>
    <w:rsid w:val="509413FA"/>
    <w:rsid w:val="559A25DF"/>
    <w:rsid w:val="5A6D2C9B"/>
    <w:rsid w:val="60D4445B"/>
    <w:rsid w:val="65352EBF"/>
    <w:rsid w:val="65C77E38"/>
    <w:rsid w:val="663B7C6B"/>
    <w:rsid w:val="6E123A4F"/>
    <w:rsid w:val="6F0F387E"/>
    <w:rsid w:val="7CBC6F10"/>
    <w:rsid w:val="7E21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4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7">
    <w:name w:val="font10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9">
    <w:name w:val="font81"/>
    <w:basedOn w:val="4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1027</Words>
  <Characters>1089</Characters>
  <Paragraphs>44</Paragraphs>
  <TotalTime>10</TotalTime>
  <ScaleCrop>false</ScaleCrop>
  <LinksUpToDate>false</LinksUpToDate>
  <CharactersWithSpaces>1112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2019-06-25T01:29:00Z</dcterms:created>
  <dc:creator>Administrator</dc:creator>
  <cp:lastModifiedBy>ntko</cp:lastModifiedBy>
  <cp:lastPrinted>2022-06-20T00:44:00Z</cp:lastPrinted>
  <dcterms:modified xsi:type="dcterms:W3CDTF">2022-06-23T07:35:58Z</dcterms:modified>
  <dc:title>公文写作格式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1F5A87FBD4E140F19C8ECA3A9178A187</vt:lpwstr>
  </property>
</Properties>
</file>