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adjustRightInd w:val="0"/>
        <w:snapToGrid w:val="0"/>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上海市崇明区财政局</w:t>
      </w:r>
    </w:p>
    <w:p>
      <w:pPr>
        <w:widowControl/>
        <w:shd w:val="clear" w:color="auto" w:fill="FFFFFF"/>
        <w:adjustRightInd w:val="0"/>
        <w:snapToGrid w:val="0"/>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2019年工作总结和2020年工作计划</w:t>
      </w:r>
    </w:p>
    <w:p>
      <w:pPr>
        <w:pStyle w:val="2"/>
      </w:pPr>
    </w:p>
    <w:p>
      <w:pPr>
        <w:widowControl/>
        <w:shd w:val="clear" w:color="auto" w:fill="FFFFFF"/>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2019年,在区委区政府的正确领导下，在区人大和区政协的监督下，区财政局立足服务世界级生态岛建设大局，深入推进财政体制改革，落实积极的财政政策，努力克服当前经济运行稳中有变、经济下行压力有所加大等不利因素的影响，全力以赴稳增长、调结构、促发展、惠民生，狠抓增收节支，深化财政改革，努力提高财政管理科学化、精细化水平，保障中心工作，为推进我区世界级生态岛建设、花博会筹办工作提供坚实的财力保障。现将全年工作总结如下：</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一、稳妥有序推进财政各项工作，全面完成预定目标任务</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（一）重点综合工作</w:t>
      </w:r>
    </w:p>
    <w:p>
      <w:pPr>
        <w:spacing w:line="560" w:lineRule="exact"/>
        <w:ind w:firstLine="643" w:firstLineChars="200"/>
        <w:rPr>
          <w:rFonts w:ascii="仿宋_GB2312" w:eastAsia="仿宋_GB2312"/>
          <w:b/>
          <w:sz w:val="32"/>
          <w:szCs w:val="32"/>
        </w:rPr>
      </w:pPr>
      <w:r>
        <w:rPr>
          <w:rFonts w:hint="eastAsia" w:ascii="仿宋_GB2312" w:eastAsia="仿宋_GB2312"/>
          <w:b/>
          <w:sz w:val="32"/>
          <w:szCs w:val="32"/>
        </w:rPr>
        <w:t>1.积极履行职能，加力提效做好财政收支管理</w:t>
      </w:r>
    </w:p>
    <w:p>
      <w:pPr>
        <w:adjustRightInd w:val="0"/>
        <w:snapToGrid w:val="0"/>
        <w:spacing w:line="560" w:lineRule="exact"/>
        <w:ind w:firstLine="643" w:firstLineChars="200"/>
        <w:rPr>
          <w:rFonts w:ascii="仿宋_GB2312" w:eastAsia="仿宋_GB2312"/>
          <w:bCs/>
          <w:sz w:val="32"/>
          <w:szCs w:val="32"/>
        </w:rPr>
      </w:pPr>
      <w:r>
        <w:rPr>
          <w:rFonts w:hint="eastAsia" w:ascii="仿宋_GB2312" w:eastAsia="仿宋_GB2312" w:cs="Arial"/>
          <w:b/>
          <w:color w:val="000000"/>
          <w:kern w:val="0"/>
          <w:sz w:val="32"/>
          <w:szCs w:val="32"/>
        </w:rPr>
        <w:t>收入方面，</w:t>
      </w:r>
      <w:r>
        <w:rPr>
          <w:rFonts w:hint="eastAsia" w:ascii="仿宋_GB2312" w:eastAsia="仿宋_GB2312" w:cs="Arial"/>
          <w:color w:val="000000"/>
          <w:kern w:val="0"/>
          <w:sz w:val="32"/>
          <w:szCs w:val="32"/>
        </w:rPr>
        <w:t>严格贯彻落实国家各项减税降费政策，依法依规组织收入，确保政策实施效果；加强涉企收费清查力度，将取消的收费项目纳入财政保障范围，减轻企业负担。完善征收联动机制，密切关注重点行业、重点企业、重点项目收入运行情况，科学分析税源变化趋势，强化税收入库管理，按月分解指标任务，确保完成年度收入目标。进一步优化营商环境，支持行政服务中心东部分中心建设，会同相关部门研究出台《关于扶持民营实体企业发展的实施意见》，推进产业结构优化升级。重点聚焦符合生态岛建设功能定位的现代农业、绿色智造、建设环保等生态产业，会同相关部门研究出台《关于扶持生态新兴企业发展的实施意见（试行）》。</w:t>
      </w:r>
      <w:r>
        <w:rPr>
          <w:rFonts w:hint="eastAsia" w:ascii="仿宋_GB2312" w:eastAsia="仿宋_GB2312"/>
          <w:sz w:val="32"/>
          <w:szCs w:val="32"/>
        </w:rPr>
        <w:t>制定了《崇明区为小微企业购买代理记账服务实施办法》，切实减轻小微企业创业创新初期经营压力。落实《崇明区鼓励中小企业上市挂牌管理办法》，加大财政资金扶持力度支持区内企业积极参与多层次资本市场建设,拓宽融资渠道，不断提升企业经营能力，促进我区经济结构优化升级。积极研究融资担保政策</w:t>
      </w:r>
      <w:r>
        <w:rPr>
          <w:rFonts w:hint="eastAsia" w:ascii="仿宋_GB2312" w:hAnsi="仿宋_GB2312" w:eastAsia="仿宋_GB2312" w:cs="仿宋_GB2312"/>
          <w:sz w:val="32"/>
          <w:szCs w:val="32"/>
        </w:rPr>
        <w:t>，加强与市担保基金管理中心合作，聚焦生态产业加大对各类民营企业的支持力度。</w:t>
      </w:r>
      <w:r>
        <w:rPr>
          <w:rFonts w:hint="eastAsia" w:ascii="仿宋_GB2312" w:eastAsia="仿宋_GB2312" w:cs="Arial"/>
          <w:color w:val="000000"/>
          <w:kern w:val="0"/>
          <w:sz w:val="32"/>
          <w:szCs w:val="32"/>
        </w:rPr>
        <w:t>2019年</w:t>
      </w:r>
      <w:r>
        <w:rPr>
          <w:rFonts w:hint="eastAsia" w:ascii="仿宋_GB2312" w:eastAsia="仿宋_GB2312"/>
          <w:bCs/>
          <w:sz w:val="32"/>
          <w:szCs w:val="32"/>
        </w:rPr>
        <w:t>全区收入总量419亿元，完成调整后预算的118.9%，其中：区级地方一般公共预算收入115亿元，比上年增长37.3%，完成调整后预算的106%；</w:t>
      </w:r>
      <w:r>
        <w:rPr>
          <w:rFonts w:hint="eastAsia" w:ascii="仿宋_GB2312" w:eastAsia="仿宋_GB2312"/>
          <w:kern w:val="0"/>
          <w:sz w:val="32"/>
          <w:szCs w:val="32"/>
        </w:rPr>
        <w:t>积极争取市财政的支持，2019年市财政局通过转贷方式下达我区地方政府债券额度51.2亿元，为生态岛建设提供资金保障；</w:t>
      </w:r>
      <w:r>
        <w:rPr>
          <w:rFonts w:hint="eastAsia" w:ascii="仿宋_GB2312" w:eastAsia="仿宋_GB2312" w:cs="Arial"/>
          <w:color w:val="000000"/>
          <w:kern w:val="0"/>
          <w:sz w:val="32"/>
          <w:szCs w:val="32"/>
        </w:rPr>
        <w:t>新增税务登记企业7.6万户，区级地方财政收入增幅排名位列全市第一。</w:t>
      </w:r>
    </w:p>
    <w:p>
      <w:pPr>
        <w:adjustRightInd w:val="0"/>
        <w:snapToGrid w:val="0"/>
        <w:spacing w:line="560" w:lineRule="exact"/>
        <w:ind w:firstLine="643" w:firstLineChars="200"/>
        <w:rPr>
          <w:rFonts w:ascii="仿宋_GB2312" w:eastAsia="仿宋_GB2312"/>
          <w:sz w:val="32"/>
          <w:szCs w:val="32"/>
        </w:rPr>
      </w:pPr>
      <w:r>
        <w:rPr>
          <w:rFonts w:hint="eastAsia" w:ascii="仿宋_GB2312" w:eastAsia="仿宋_GB2312" w:cs="Arial"/>
          <w:b/>
          <w:color w:val="000000"/>
          <w:kern w:val="0"/>
          <w:sz w:val="32"/>
          <w:szCs w:val="32"/>
        </w:rPr>
        <w:t>支出方面，</w:t>
      </w:r>
      <w:r>
        <w:rPr>
          <w:rFonts w:hint="eastAsia" w:ascii="仿宋_GB2312" w:eastAsia="仿宋_GB2312" w:cs="Arial"/>
          <w:color w:val="000000"/>
          <w:kern w:val="0"/>
          <w:sz w:val="32"/>
          <w:szCs w:val="32"/>
        </w:rPr>
        <w:t>坚持有保有压，聚焦重点领域和基础民生保障，进一步调整优化支出结构，并适度扩大支出规模。按照中央、本市有关文件精神，压减一般性支出预算2.5亿元，统筹安排用于民生项目。2019年，</w:t>
      </w:r>
      <w:r>
        <w:rPr>
          <w:rFonts w:hint="eastAsia" w:ascii="仿宋_GB2312" w:eastAsia="仿宋_GB2312"/>
          <w:bCs/>
          <w:sz w:val="32"/>
          <w:szCs w:val="32"/>
        </w:rPr>
        <w:t>全区支出总量383亿元，完成调整后预算的108.7%，</w:t>
      </w:r>
      <w:r>
        <w:rPr>
          <w:rFonts w:hint="eastAsia" w:ascii="仿宋_GB2312" w:eastAsia="仿宋_GB2312"/>
          <w:sz w:val="32"/>
          <w:szCs w:val="32"/>
        </w:rPr>
        <w:t>一般公共预算支出进度排名位列全市第一。</w:t>
      </w:r>
    </w:p>
    <w:p>
      <w:pPr>
        <w:adjustRightInd w:val="0"/>
        <w:snapToGrid w:val="0"/>
        <w:spacing w:line="560" w:lineRule="exact"/>
        <w:ind w:firstLine="643" w:firstLineChars="200"/>
        <w:rPr>
          <w:rFonts w:ascii="仿宋_GB2312" w:hAnsi="黑体" w:eastAsia="仿宋_GB2312"/>
          <w:b/>
          <w:bCs/>
          <w:sz w:val="32"/>
          <w:szCs w:val="32"/>
        </w:rPr>
      </w:pPr>
      <w:r>
        <w:rPr>
          <w:rFonts w:hint="eastAsia" w:ascii="仿宋_GB2312" w:hAnsi="黑体" w:eastAsia="仿宋_GB2312"/>
          <w:b/>
          <w:bCs/>
          <w:sz w:val="32"/>
          <w:szCs w:val="32"/>
        </w:rPr>
        <w:t>2.加大工作力度，积极防范与化解财政金融风险</w:t>
      </w:r>
    </w:p>
    <w:p>
      <w:pPr>
        <w:widowControl/>
        <w:shd w:val="clear" w:color="auto" w:fill="FFFFFF"/>
        <w:adjustRightInd w:val="0"/>
        <w:snapToGrid w:val="0"/>
        <w:spacing w:line="560" w:lineRule="exact"/>
        <w:ind w:firstLine="643" w:firstLineChars="200"/>
        <w:rPr>
          <w:rFonts w:ascii="仿宋_GB2312" w:hAnsi="黑体" w:eastAsia="仿宋_GB2312"/>
          <w:sz w:val="32"/>
          <w:szCs w:val="32"/>
        </w:rPr>
      </w:pPr>
      <w:r>
        <w:rPr>
          <w:rFonts w:hint="eastAsia" w:ascii="仿宋_GB2312" w:hAnsi="仿宋_GB2312" w:eastAsia="仿宋_GB2312" w:cs="仿宋_GB2312"/>
          <w:b/>
          <w:sz w:val="32"/>
          <w:szCs w:val="32"/>
        </w:rPr>
        <w:t>政府隐性债务风险方面，</w:t>
      </w:r>
      <w:r>
        <w:rPr>
          <w:rFonts w:hint="eastAsia" w:ascii="仿宋_GB2312" w:eastAsia="仿宋_GB2312"/>
          <w:sz w:val="32"/>
          <w:szCs w:val="32"/>
        </w:rPr>
        <w:t>出台《关于本区防范化解地方政府隐性债务风险的实施意见》，稳妥有序化解隐性债务存量，坚决遏制隐性债务增量；同时</w:t>
      </w:r>
      <w:r>
        <w:rPr>
          <w:rFonts w:hint="eastAsia" w:ascii="仿宋_GB2312" w:eastAsia="仿宋_GB2312" w:cs="Arial"/>
          <w:color w:val="000000"/>
          <w:kern w:val="0"/>
          <w:sz w:val="32"/>
          <w:szCs w:val="32"/>
        </w:rPr>
        <w:t>围绕形成“自主经营、合理规范、约束有力、违规问责”的政府对企业管理新机制，探索实施国有企业分类预算管理。</w:t>
      </w:r>
      <w:r>
        <w:rPr>
          <w:rFonts w:hint="eastAsia" w:ascii="仿宋_GB2312" w:hAnsi="仿宋_GB2312" w:eastAsia="仿宋_GB2312" w:cs="仿宋_GB2312"/>
          <w:b/>
          <w:sz w:val="32"/>
          <w:szCs w:val="32"/>
        </w:rPr>
        <w:t>金融风险防范方面，</w:t>
      </w:r>
      <w:r>
        <w:rPr>
          <w:rFonts w:hint="eastAsia" w:ascii="仿宋_GB2312" w:hAnsi="仿宋_GB2312" w:eastAsia="仿宋_GB2312" w:cs="仿宋_GB2312"/>
          <w:sz w:val="32"/>
          <w:szCs w:val="32"/>
        </w:rPr>
        <w:t>定期做好小额贷款和融资性担保行业监管；组织开展融资租赁公司、典当行监管职责转隶后的首次现场检查，加强对三类机构的日常管理、属地风险防控；有序做好网贷机构分类处置和风险防范工作；</w:t>
      </w:r>
      <w:r>
        <w:rPr>
          <w:rFonts w:hint="eastAsia" w:ascii="仿宋_GB2312" w:eastAsia="仿宋_GB2312"/>
          <w:kern w:val="0"/>
          <w:sz w:val="32"/>
          <w:szCs w:val="32"/>
        </w:rPr>
        <w:t>牵头抓好本行政区域内非法集资监测预警及相关宣传工作。</w:t>
      </w:r>
    </w:p>
    <w:p>
      <w:pPr>
        <w:spacing w:line="560" w:lineRule="exact"/>
        <w:ind w:firstLine="643" w:firstLineChars="200"/>
        <w:rPr>
          <w:rFonts w:ascii="仿宋_GB2312" w:eastAsia="仿宋_GB2312"/>
          <w:b/>
          <w:sz w:val="32"/>
          <w:szCs w:val="32"/>
        </w:rPr>
      </w:pPr>
      <w:r>
        <w:rPr>
          <w:rFonts w:hint="eastAsia" w:ascii="仿宋_GB2312" w:eastAsia="仿宋_GB2312"/>
          <w:b/>
          <w:sz w:val="32"/>
          <w:szCs w:val="32"/>
        </w:rPr>
        <w:t>3.注重顶层设计，推进全面预算绩效管理</w:t>
      </w:r>
    </w:p>
    <w:p>
      <w:pPr>
        <w:spacing w:line="560" w:lineRule="exact"/>
        <w:ind w:firstLine="640" w:firstLineChars="200"/>
        <w:rPr>
          <w:rFonts w:ascii="仿宋_GB2312" w:eastAsia="仿宋_GB2312"/>
          <w:color w:val="000000"/>
          <w:sz w:val="32"/>
          <w:szCs w:val="32"/>
        </w:rPr>
      </w:pPr>
      <w:r>
        <w:rPr>
          <w:rFonts w:hint="eastAsia" w:ascii="仿宋_GB2312" w:eastAsia="仿宋_GB2312" w:cs="Arial"/>
          <w:color w:val="000000"/>
          <w:kern w:val="0"/>
          <w:sz w:val="32"/>
          <w:szCs w:val="32"/>
        </w:rPr>
        <w:t>研究出台以《关于我区全面实施预算绩效管理的实施意见》为总方案、《崇明区区级预算部门整体支出绩效管理办法（试行）》、《崇明区区级财政政策预算绩效管理办法（试行）》、《崇明区政府投资项目全过程绩效管理实施办法（试行）》为具体办法的“1+3”制度。</w:t>
      </w:r>
      <w:r>
        <w:rPr>
          <w:rFonts w:hint="eastAsia" w:ascii="仿宋_GB2312" w:eastAsia="仿宋_GB2312"/>
          <w:color w:val="000000"/>
          <w:sz w:val="32"/>
          <w:szCs w:val="32"/>
        </w:rPr>
        <w:t>印发《2019年崇明区预算绩效管理工作要</w:t>
      </w:r>
      <w:r>
        <w:rPr>
          <w:rFonts w:hint="eastAsia" w:ascii="仿宋_GB2312" w:eastAsia="仿宋_GB2312" w:cs="Arial"/>
          <w:color w:val="000000"/>
          <w:kern w:val="0"/>
          <w:sz w:val="32"/>
          <w:szCs w:val="32"/>
        </w:rPr>
        <w:t>点》，有序组织开展绩效前评价、绩效目标申报、绩效跟踪、绩效后评价等工作。以全面实施预算绩效管理为主题举办2019年财政系统干部培训班，同时加强业务</w:t>
      </w:r>
      <w:r>
        <w:rPr>
          <w:rFonts w:hint="eastAsia" w:ascii="仿宋_GB2312" w:eastAsia="仿宋_GB2312" w:cs="Arial"/>
          <w:color w:val="000000"/>
          <w:kern w:val="0"/>
          <w:sz w:val="32"/>
          <w:szCs w:val="32"/>
          <w:lang w:eastAsia="zh-CN"/>
        </w:rPr>
        <w:t>实际操作的</w:t>
      </w:r>
      <w:r>
        <w:rPr>
          <w:rFonts w:hint="eastAsia" w:ascii="仿宋_GB2312" w:eastAsia="仿宋_GB2312" w:cs="Arial"/>
          <w:color w:val="000000"/>
          <w:kern w:val="0"/>
          <w:sz w:val="32"/>
          <w:szCs w:val="32"/>
        </w:rPr>
        <w:t>培训力度。</w:t>
      </w:r>
    </w:p>
    <w:p>
      <w:pPr>
        <w:adjustRightInd w:val="0"/>
        <w:snapToGrid w:val="0"/>
        <w:spacing w:line="560" w:lineRule="exact"/>
        <w:ind w:firstLine="643" w:firstLineChars="200"/>
        <w:rPr>
          <w:rFonts w:ascii="仿宋_GB2312" w:hAnsi="黑体" w:eastAsia="仿宋_GB2312"/>
          <w:b/>
          <w:bCs/>
          <w:sz w:val="32"/>
          <w:szCs w:val="32"/>
        </w:rPr>
      </w:pPr>
      <w:r>
        <w:rPr>
          <w:rFonts w:hint="eastAsia" w:ascii="仿宋_GB2312" w:hAnsi="黑体" w:eastAsia="仿宋_GB2312"/>
          <w:b/>
          <w:bCs/>
          <w:sz w:val="32"/>
          <w:szCs w:val="32"/>
        </w:rPr>
        <w:t>4.做好资金统筹，保障区委区政府重点工作</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明确“挂图作战”方案，从财政资金保障角度出发，重点梳理了发改委投资计划、世界级生态岛第四轮三年行动计划，以及区委区政府重点督办生态项目，确定需要财政资金安排的项目131个；加强项目归口管理，将131个项目落实到相关的专管员，全面跟进项目进展及资金需求情况，排出项目资金逐月保障计划。形成</w:t>
      </w:r>
      <w:r>
        <w:rPr>
          <w:rFonts w:hint="eastAsia" w:ascii="仿宋_GB2312" w:eastAsia="仿宋_GB2312"/>
          <w:sz w:val="32"/>
          <w:szCs w:val="32"/>
          <w:lang w:eastAsia="zh-CN"/>
        </w:rPr>
        <w:t>财政部门与支出部门联动管理机制，</w:t>
      </w:r>
      <w:r>
        <w:rPr>
          <w:rFonts w:hint="eastAsia" w:ascii="仿宋_GB2312" w:eastAsia="仿宋_GB2312"/>
          <w:sz w:val="32"/>
          <w:szCs w:val="32"/>
        </w:rPr>
        <w:t>确保资金及时到位。</w:t>
      </w:r>
    </w:p>
    <w:p>
      <w:pPr>
        <w:spacing w:line="560" w:lineRule="exact"/>
        <w:ind w:firstLine="643" w:firstLineChars="200"/>
        <w:rPr>
          <w:rFonts w:ascii="仿宋_GB2312" w:eastAsia="仿宋_GB2312"/>
          <w:b/>
          <w:sz w:val="32"/>
          <w:szCs w:val="32"/>
        </w:rPr>
      </w:pPr>
      <w:r>
        <w:rPr>
          <w:rFonts w:hint="eastAsia" w:ascii="仿宋_GB2312" w:hAnsi="黑体" w:eastAsia="仿宋_GB2312"/>
          <w:b/>
          <w:bCs/>
          <w:sz w:val="32"/>
          <w:szCs w:val="32"/>
        </w:rPr>
        <w:t>5.注重成果转化，持续深入推进大调研工作</w:t>
      </w:r>
    </w:p>
    <w:p>
      <w:pPr>
        <w:spacing w:line="560" w:lineRule="exact"/>
        <w:ind w:firstLine="640" w:firstLineChars="200"/>
        <w:rPr>
          <w:rFonts w:ascii="仿宋_GB2312" w:eastAsia="仿宋_GB2312"/>
          <w:sz w:val="32"/>
          <w:szCs w:val="32"/>
        </w:rPr>
      </w:pPr>
      <w:r>
        <w:rPr>
          <w:rFonts w:hint="eastAsia" w:ascii="仿宋_GB2312" w:eastAsia="仿宋_GB2312"/>
          <w:kern w:val="0"/>
          <w:sz w:val="32"/>
          <w:szCs w:val="32"/>
        </w:rPr>
        <w:t>在2018年深入开展覆盖全局系统的专题调研基础上，注重调研成果的转化，制定形成相关制度文件和工作举措。2019年持续推动大调研常态化制度化，形成《关于本区涉农资金整合若干问题研究》、《建立和健全本市重大政策绩效评价指标体系的研究》等10多个课题。</w:t>
      </w:r>
    </w:p>
    <w:p>
      <w:pPr>
        <w:spacing w:line="560" w:lineRule="exact"/>
        <w:ind w:firstLine="643" w:firstLineChars="200"/>
        <w:rPr>
          <w:rFonts w:ascii="仿宋_GB2312" w:hAnsi="仿宋_GB2312" w:eastAsia="仿宋_GB2312" w:cs="仿宋_GB2312"/>
          <w:sz w:val="32"/>
          <w:szCs w:val="32"/>
        </w:rPr>
      </w:pPr>
      <w:r>
        <w:rPr>
          <w:rFonts w:hint="eastAsia" w:ascii="仿宋_GB2312" w:eastAsia="仿宋_GB2312"/>
          <w:b/>
          <w:sz w:val="32"/>
          <w:szCs w:val="32"/>
        </w:rPr>
        <w:t>6.加强协同理财，扎实有序推进财政管理改革</w:t>
      </w:r>
    </w:p>
    <w:p>
      <w:pPr>
        <w:spacing w:line="560" w:lineRule="exact"/>
        <w:ind w:firstLine="640" w:firstLineChars="200"/>
        <w:rPr>
          <w:rFonts w:hint="eastAsia" w:ascii="仿宋_GB2312" w:eastAsia="仿宋_GB2312"/>
          <w:sz w:val="32"/>
          <w:szCs w:val="32"/>
        </w:rPr>
      </w:pPr>
      <w:r>
        <w:rPr>
          <w:rFonts w:hint="eastAsia" w:ascii="仿宋_GB2312" w:hAnsi="仿宋_GB2312" w:eastAsia="仿宋_GB2312" w:cs="仿宋_GB2312"/>
          <w:sz w:val="32"/>
          <w:szCs w:val="32"/>
        </w:rPr>
        <w:t>今年以来，局班子着手研究“内外联动加强部门协同理财”这个课题，探索从体制机制上加强部门联动，形成发展合力，</w:t>
      </w:r>
      <w:r>
        <w:rPr>
          <w:rFonts w:hint="eastAsia" w:ascii="仿宋_GB2312" w:hAnsi="仿宋" w:eastAsia="仿宋_GB2312" w:cs="宋体"/>
          <w:kern w:val="0"/>
          <w:sz w:val="32"/>
          <w:szCs w:val="32"/>
        </w:rPr>
        <w:t>健全完善财政管理工作</w:t>
      </w:r>
      <w:r>
        <w:rPr>
          <w:rFonts w:hint="eastAsia" w:ascii="仿宋_GB2312" w:hAnsi="仿宋_GB2312" w:eastAsia="仿宋_GB2312" w:cs="仿宋_GB2312"/>
          <w:sz w:val="32"/>
          <w:szCs w:val="32"/>
        </w:rPr>
        <w:t>。</w:t>
      </w:r>
      <w:r>
        <w:rPr>
          <w:rFonts w:hint="eastAsia" w:ascii="仿宋_GB2312" w:hAnsi="仿宋_GB2312" w:eastAsia="仿宋_GB2312" w:cs="仿宋_GB2312"/>
          <w:b/>
          <w:sz w:val="32"/>
          <w:szCs w:val="32"/>
        </w:rPr>
        <w:t>外部联动方面，</w:t>
      </w:r>
      <w:r>
        <w:rPr>
          <w:rFonts w:hint="eastAsia" w:ascii="仿宋_GB2312" w:eastAsia="仿宋_GB2312"/>
          <w:sz w:val="32"/>
          <w:szCs w:val="32"/>
        </w:rPr>
        <w:t>一年来，经过调查研究，陆续出台了多个制度性文件。在强化预算约束刚性方面，出台《关于进一步规范区级部门预算动态调整管理的办法》；在完善财务监理制度方面，出台《关于进一步做好本区政府基本建设项目财务监理工作有关事项的通知》；在加强资产管理方面，制定了《崇明区行政事业单位国有资产处置业务办理“十条”原则》；在加强协同管理方面，联合机管局研究出台《上海市崇明区区级行政事业单位公务用车经费管理暂行规定》</w:t>
      </w:r>
      <w:r>
        <w:rPr>
          <w:rFonts w:hint="eastAsia" w:ascii="仿宋_GB2312" w:hAnsi="仿宋_GB2312" w:eastAsia="仿宋_GB2312" w:cs="仿宋_GB2312"/>
          <w:sz w:val="32"/>
          <w:szCs w:val="32"/>
        </w:rPr>
        <w:t>、</w:t>
      </w:r>
      <w:r>
        <w:rPr>
          <w:rFonts w:hint="eastAsia" w:ascii="仿宋_GB2312" w:eastAsia="仿宋_GB2312"/>
          <w:sz w:val="32"/>
          <w:szCs w:val="32"/>
        </w:rPr>
        <w:t>《上海市崇明区区级行政事业单位房屋大修项目及经费管理暂行规定》；联合区教育局研究出台《关于教育部门基建项目动用预备费的试行意见》</w:t>
      </w:r>
      <w:r>
        <w:rPr>
          <w:rFonts w:hint="eastAsia" w:ascii="仿宋_GB2312" w:hAnsi="仿宋_GB2312" w:eastAsia="仿宋_GB2312" w:cs="仿宋_GB2312"/>
          <w:sz w:val="32"/>
          <w:szCs w:val="32"/>
        </w:rPr>
        <w:t>。</w:t>
      </w:r>
      <w:r>
        <w:rPr>
          <w:rFonts w:hint="eastAsia" w:ascii="仿宋_GB2312" w:eastAsia="仿宋_GB2312"/>
          <w:b/>
          <w:sz w:val="32"/>
          <w:szCs w:val="32"/>
        </w:rPr>
        <w:t>内部联动方面，</w:t>
      </w:r>
      <w:r>
        <w:rPr>
          <w:rFonts w:hint="eastAsia" w:ascii="仿宋_GB2312" w:eastAsia="仿宋_GB2312"/>
          <w:sz w:val="32"/>
          <w:szCs w:val="32"/>
        </w:rPr>
        <w:t>深入研究内部资金、资产、绩效联动机制，关键研究操作的方式和路径，着力加强对部门经常性经费的分析、审核和督查力度，结合日常签报工作加强资金资产绩效联动分析审核，加强资金拨付环节的资金资产绩效联动审核。</w:t>
      </w:r>
    </w:p>
    <w:p>
      <w:pPr>
        <w:spacing w:line="560" w:lineRule="exact"/>
        <w:ind w:firstLine="643" w:firstLineChars="200"/>
        <w:rPr>
          <w:rFonts w:hint="eastAsia" w:ascii="仿宋_GB2312" w:eastAsia="仿宋_GB2312"/>
          <w:b/>
          <w:sz w:val="32"/>
          <w:szCs w:val="32"/>
          <w:lang w:val="en-US" w:eastAsia="zh-CN"/>
        </w:rPr>
      </w:pPr>
      <w:r>
        <w:rPr>
          <w:rFonts w:hint="eastAsia" w:ascii="仿宋_GB2312" w:eastAsia="仿宋_GB2312"/>
          <w:b/>
          <w:sz w:val="32"/>
          <w:szCs w:val="32"/>
          <w:lang w:val="en-US" w:eastAsia="zh-CN"/>
        </w:rPr>
        <w:t>7</w:t>
      </w:r>
      <w:r>
        <w:rPr>
          <w:rFonts w:hint="eastAsia" w:ascii="仿宋_GB2312" w:eastAsia="仿宋_GB2312"/>
          <w:b/>
          <w:sz w:val="32"/>
          <w:szCs w:val="32"/>
        </w:rPr>
        <w:t>.</w:t>
      </w:r>
      <w:r>
        <w:rPr>
          <w:rFonts w:hint="eastAsia" w:ascii="仿宋_GB2312" w:eastAsia="仿宋_GB2312"/>
          <w:b/>
          <w:sz w:val="32"/>
          <w:szCs w:val="32"/>
          <w:lang w:eastAsia="zh-CN"/>
        </w:rPr>
        <w:t>深化财政改革，不断提升工作效能</w:t>
      </w:r>
    </w:p>
    <w:p>
      <w:pPr>
        <w:keepNext w:val="0"/>
        <w:keepLines w:val="0"/>
        <w:widowControl w:val="0"/>
        <w:suppressLineNumbers w:val="0"/>
        <w:spacing w:before="0" w:beforeAutospacing="0" w:after="0" w:afterAutospacing="0" w:line="560" w:lineRule="exact"/>
        <w:ind w:left="0" w:right="0" w:firstLine="643" w:firstLineChars="200"/>
        <w:jc w:val="both"/>
        <w:rPr>
          <w:rFonts w:ascii="仿宋_GB2312" w:eastAsia="仿宋_GB2312"/>
          <w:b/>
          <w:sz w:val="32"/>
          <w:szCs w:val="32"/>
        </w:rPr>
      </w:pPr>
      <w:r>
        <w:rPr>
          <w:rFonts w:hint="eastAsia" w:ascii="仿宋_GB2312" w:eastAsia="仿宋_GB2312" w:cs="Arial"/>
          <w:b/>
          <w:bCs/>
          <w:color w:val="000000"/>
          <w:kern w:val="0"/>
          <w:sz w:val="32"/>
          <w:szCs w:val="32"/>
          <w:lang w:eastAsia="zh-CN"/>
        </w:rPr>
        <w:t>一是</w:t>
      </w:r>
      <w:r>
        <w:rPr>
          <w:rFonts w:hint="eastAsia" w:ascii="仿宋_GB2312" w:eastAsia="仿宋_GB2312" w:cs="Arial"/>
          <w:color w:val="000000"/>
          <w:kern w:val="0"/>
          <w:sz w:val="32"/>
          <w:szCs w:val="32"/>
        </w:rPr>
        <w:t>全面推行政府会计制度改革</w:t>
      </w:r>
      <w:r>
        <w:rPr>
          <w:rFonts w:hint="eastAsia" w:ascii="仿宋_GB2312" w:eastAsia="仿宋_GB2312" w:cs="Arial"/>
          <w:color w:val="000000"/>
          <w:kern w:val="0"/>
          <w:sz w:val="32"/>
          <w:szCs w:val="32"/>
          <w:lang w:eastAsia="zh-CN"/>
        </w:rPr>
        <w:t>。</w:t>
      </w:r>
      <w:r>
        <w:rPr>
          <w:rFonts w:hint="eastAsia" w:ascii="仿宋_GB2312" w:hAnsi="宋体" w:eastAsia="仿宋_GB2312" w:cs="仿宋_GB2312"/>
          <w:kern w:val="2"/>
          <w:sz w:val="32"/>
          <w:szCs w:val="32"/>
          <w:lang w:val="en-US" w:eastAsia="zh-CN" w:bidi="ar"/>
        </w:rPr>
        <w:t>组织全区行政事业单位600余名财会人员开展“全方位”培训和实训，提高会计信息质量、提升行政事业单位财务和预算管理水平</w:t>
      </w:r>
      <w:r>
        <w:rPr>
          <w:rFonts w:hint="eastAsia" w:ascii="仿宋_GB2312" w:eastAsia="仿宋_GB2312" w:cs="Arial"/>
          <w:color w:val="000000"/>
          <w:kern w:val="0"/>
          <w:sz w:val="32"/>
          <w:szCs w:val="32"/>
        </w:rPr>
        <w:t>；</w:t>
      </w:r>
      <w:r>
        <w:rPr>
          <w:rFonts w:hint="eastAsia" w:ascii="仿宋_GB2312" w:eastAsia="仿宋_GB2312" w:cs="Arial"/>
          <w:b/>
          <w:bCs/>
          <w:color w:val="000000"/>
          <w:kern w:val="0"/>
          <w:sz w:val="32"/>
          <w:szCs w:val="32"/>
          <w:lang w:eastAsia="zh-CN"/>
        </w:rPr>
        <w:t>二是</w:t>
      </w:r>
      <w:r>
        <w:rPr>
          <w:rFonts w:hint="eastAsia" w:ascii="仿宋_GB2312" w:hAnsi="宋体" w:eastAsia="仿宋_GB2312" w:cs="Times New Roman"/>
          <w:kern w:val="2"/>
          <w:sz w:val="32"/>
          <w:szCs w:val="32"/>
          <w:lang w:val="en-US" w:eastAsia="zh-CN" w:bidi="ar"/>
        </w:rPr>
        <w:t>深化国库管理制度改革。实施国库单一账户改革；全面推行国库集中支付电子化；清理不符合设立规范的财政账户。</w:t>
      </w:r>
      <w:r>
        <w:rPr>
          <w:rFonts w:hint="eastAsia" w:ascii="仿宋_GB2312" w:hAnsi="宋体" w:eastAsia="仿宋_GB2312" w:cs="Times New Roman"/>
          <w:b/>
          <w:bCs/>
          <w:kern w:val="2"/>
          <w:sz w:val="32"/>
          <w:szCs w:val="32"/>
          <w:lang w:val="en-US" w:eastAsia="zh-CN" w:bidi="ar"/>
        </w:rPr>
        <w:t>三是</w:t>
      </w:r>
      <w:r>
        <w:rPr>
          <w:rFonts w:hint="eastAsia" w:ascii="仿宋_GB2312" w:eastAsia="仿宋_GB2312" w:cs="Arial"/>
          <w:color w:val="000000"/>
          <w:kern w:val="0"/>
          <w:sz w:val="32"/>
          <w:szCs w:val="32"/>
          <w:lang w:eastAsia="zh-CN"/>
        </w:rPr>
        <w:t>深化</w:t>
      </w:r>
      <w:r>
        <w:rPr>
          <w:rFonts w:hint="eastAsia" w:ascii="仿宋_GB2312" w:eastAsia="仿宋_GB2312" w:cs="Arial"/>
          <w:color w:val="000000"/>
          <w:kern w:val="0"/>
          <w:sz w:val="32"/>
          <w:szCs w:val="32"/>
        </w:rPr>
        <w:t>行政事业单位资产管理</w:t>
      </w:r>
      <w:r>
        <w:rPr>
          <w:rFonts w:hint="eastAsia" w:ascii="仿宋_GB2312" w:eastAsia="仿宋_GB2312" w:cs="Arial"/>
          <w:color w:val="000000"/>
          <w:kern w:val="0"/>
          <w:sz w:val="32"/>
          <w:szCs w:val="32"/>
          <w:lang w:eastAsia="zh-CN"/>
        </w:rPr>
        <w:t>改革。</w:t>
      </w:r>
      <w:r>
        <w:rPr>
          <w:rFonts w:hint="eastAsia" w:ascii="仿宋_GB2312" w:hAnsi="宋体" w:eastAsia="仿宋_GB2312" w:cs="仿宋_GB2312"/>
          <w:bCs/>
          <w:kern w:val="2"/>
          <w:sz w:val="32"/>
          <w:szCs w:val="32"/>
          <w:lang w:val="en-US" w:eastAsia="zh-CN" w:bidi="ar"/>
        </w:rPr>
        <w:t>围绕资产配置、管理、处置、出租出借、捐赠、机构改革资产管理、主管部门代建资产管理等环节，建章立制补短板；加强信息化管理，区、镇两级全面推广单位版资产管理系统；聚焦重点资产管理，开展全区房屋、土地、车辆资产核查，探索撤点学校资产管理；完善资产管理与预算管理相结合的工作机制，将资产配置管理职能嵌入到预算管理流程中，开展</w:t>
      </w:r>
      <w:r>
        <w:rPr>
          <w:rFonts w:hint="eastAsia" w:ascii="仿宋_GB2312" w:hAnsi="宋体" w:eastAsia="仿宋_GB2312" w:cs="黑体"/>
          <w:bCs/>
          <w:kern w:val="2"/>
          <w:sz w:val="32"/>
          <w:szCs w:val="32"/>
          <w:lang w:val="en-US" w:eastAsia="zh-CN" w:bidi="ar"/>
        </w:rPr>
        <w:t>“</w:t>
      </w:r>
      <w:r>
        <w:rPr>
          <w:rFonts w:hint="eastAsia" w:ascii="仿宋_GB2312" w:hAnsi="宋体" w:eastAsia="仿宋_GB2312" w:cs="仿宋_GB2312"/>
          <w:bCs/>
          <w:kern w:val="2"/>
          <w:sz w:val="32"/>
          <w:szCs w:val="32"/>
          <w:lang w:val="en-US" w:eastAsia="zh-CN" w:bidi="ar"/>
        </w:rPr>
        <w:t>五项资产</w:t>
      </w:r>
      <w:r>
        <w:rPr>
          <w:rFonts w:hint="eastAsia" w:ascii="仿宋_GB2312" w:hAnsi="宋体" w:eastAsia="仿宋_GB2312" w:cs="黑体"/>
          <w:bCs/>
          <w:kern w:val="2"/>
          <w:sz w:val="32"/>
          <w:szCs w:val="32"/>
          <w:lang w:val="en-US" w:eastAsia="zh-CN" w:bidi="ar"/>
        </w:rPr>
        <w:t>”</w:t>
      </w:r>
      <w:r>
        <w:rPr>
          <w:rFonts w:hint="eastAsia" w:ascii="仿宋_GB2312" w:hAnsi="宋体" w:eastAsia="仿宋_GB2312" w:cs="仿宋_GB2312"/>
          <w:bCs/>
          <w:kern w:val="2"/>
          <w:sz w:val="32"/>
          <w:szCs w:val="32"/>
          <w:lang w:val="en-US" w:eastAsia="zh-CN" w:bidi="ar"/>
        </w:rPr>
        <w:t>配置审核；试编国有资产管理综合报告</w:t>
      </w:r>
      <w:r>
        <w:rPr>
          <w:rFonts w:hint="eastAsia" w:ascii="仿宋_GB2312" w:eastAsia="仿宋_GB2312" w:cs="Arial"/>
          <w:color w:val="000000"/>
          <w:kern w:val="0"/>
          <w:sz w:val="32"/>
          <w:szCs w:val="32"/>
          <w:lang w:eastAsia="zh-CN"/>
        </w:rPr>
        <w:t>。</w:t>
      </w:r>
      <w:r>
        <w:rPr>
          <w:rFonts w:hint="eastAsia" w:ascii="仿宋_GB2312" w:eastAsia="仿宋_GB2312" w:cs="Arial"/>
          <w:b/>
          <w:bCs/>
          <w:color w:val="000000"/>
          <w:kern w:val="0"/>
          <w:sz w:val="32"/>
          <w:szCs w:val="32"/>
          <w:lang w:eastAsia="zh-CN"/>
        </w:rPr>
        <w:t>四是</w:t>
      </w:r>
      <w:r>
        <w:rPr>
          <w:rFonts w:hint="eastAsia" w:ascii="仿宋_GB2312" w:eastAsia="仿宋_GB2312" w:cs="Arial"/>
          <w:color w:val="000000"/>
          <w:kern w:val="0"/>
          <w:sz w:val="32"/>
          <w:szCs w:val="32"/>
        </w:rPr>
        <w:t>积极开展公共服务类国有企业财政补贴机制研究。</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（二）预算资金管理</w:t>
      </w:r>
    </w:p>
    <w:p>
      <w:pPr>
        <w:adjustRightInd w:val="0"/>
        <w:snapToGrid w:val="0"/>
        <w:spacing w:line="560" w:lineRule="exact"/>
        <w:ind w:firstLine="643" w:firstLineChars="200"/>
        <w:rPr>
          <w:rFonts w:ascii="仿宋_GB2312" w:eastAsia="仿宋_GB2312"/>
          <w:b/>
          <w:sz w:val="32"/>
          <w:szCs w:val="32"/>
        </w:rPr>
      </w:pPr>
      <w:r>
        <w:rPr>
          <w:rFonts w:hint="eastAsia" w:ascii="仿宋_GB2312" w:eastAsia="仿宋_GB2312"/>
          <w:b/>
          <w:sz w:val="32"/>
          <w:szCs w:val="32"/>
        </w:rPr>
        <w:t>1.落实民生保障与改善工作</w:t>
      </w:r>
    </w:p>
    <w:p>
      <w:pPr>
        <w:spacing w:line="560" w:lineRule="exact"/>
        <w:ind w:firstLine="640" w:firstLineChars="200"/>
        <w:rPr>
          <w:rFonts w:ascii="仿宋_GB2312" w:hAnsi="黑体" w:eastAsia="仿宋_GB2312"/>
          <w:bCs/>
          <w:sz w:val="32"/>
          <w:szCs w:val="32"/>
        </w:rPr>
      </w:pPr>
      <w:r>
        <w:rPr>
          <w:rFonts w:hint="eastAsia" w:ascii="仿宋_GB2312" w:eastAsia="仿宋_GB2312" w:cs="Arial"/>
          <w:kern w:val="0"/>
          <w:sz w:val="32"/>
          <w:szCs w:val="32"/>
        </w:rPr>
        <w:t>实施生态惠民政策，2019年区级财政支出约1.4亿元用于生态就业岗位补贴，约1.3亿元用于提高世界级生态岛养老补贴，安排460多万用于生态惠民保险。加大对卫生的投入力度，增加卫生信息化项目3960万元，在一般不出台新政策的背景下出台卫生人才激励政策，并安排3000万元用于卫生人才激励，安排长兴人民医院开办费等。加强基础设施建设，安排资金用于旧住房厨卫设施综合改造、加装电梯等，统筹财政资金用于海塘达标建设、水闸改造、河道整治等项目。强化社会保障工作及相关服务，加大养老设施改建和新建力度，今年安排农村薄弱养老机构改造资金1178万元用于实施新建养老机构试点床位补贴。</w:t>
      </w:r>
    </w:p>
    <w:p>
      <w:pPr>
        <w:adjustRightInd w:val="0"/>
        <w:snapToGrid w:val="0"/>
        <w:spacing w:line="560" w:lineRule="exact"/>
        <w:ind w:firstLine="643" w:firstLineChars="200"/>
        <w:rPr>
          <w:rFonts w:ascii="仿宋_GB2312" w:eastAsia="仿宋_GB2312"/>
          <w:b/>
          <w:sz w:val="32"/>
          <w:szCs w:val="32"/>
        </w:rPr>
      </w:pPr>
      <w:r>
        <w:rPr>
          <w:rFonts w:hint="eastAsia" w:ascii="仿宋_GB2312" w:eastAsia="仿宋_GB2312"/>
          <w:b/>
          <w:sz w:val="32"/>
          <w:szCs w:val="32"/>
        </w:rPr>
        <w:t>2.做好乡村振兴资金保障工作</w:t>
      </w:r>
    </w:p>
    <w:p>
      <w:pPr>
        <w:adjustRightInd w:val="0"/>
        <w:snapToGrid w:val="0"/>
        <w:spacing w:line="560" w:lineRule="exact"/>
        <w:ind w:firstLine="640" w:firstLineChars="200"/>
        <w:rPr>
          <w:rFonts w:ascii="仿宋_GB2312" w:hAnsi="仿宋" w:eastAsia="仿宋_GB2312"/>
          <w:bCs/>
          <w:sz w:val="32"/>
          <w:szCs w:val="32"/>
        </w:rPr>
      </w:pPr>
      <w:r>
        <w:rPr>
          <w:rFonts w:hint="eastAsia" w:eastAsia="仿宋_GB2312" w:cs="Arial"/>
          <w:color w:val="000000"/>
          <w:kern w:val="0"/>
          <w:sz w:val="32"/>
          <w:szCs w:val="32"/>
        </w:rPr>
        <w:t>一是持续加强村级财力保障，夯实村级经济基础。继续加大农村综合帮扶力度，落实市级帮扶转移支付，按照公共预算规模合理安排区级帮扶资金，撬动更多行业龙头企业和世界级选手优质项目落地，促进村级经济发展、农民持续增收。二是支持加快推进市、区两级示范村建设。以实现高质量发展为目标，按照先建后补、以奖代补补贴方式，加快推进乡村示范村建设。同时，加大投入推进人居环境整治工作。三是支持推进农民集中居住。积极筹措资金，支持城乡高水平融合发展，改善农民生活居住条件和乡村风貌。</w:t>
      </w:r>
    </w:p>
    <w:p>
      <w:pPr>
        <w:adjustRightInd w:val="0"/>
        <w:snapToGrid w:val="0"/>
        <w:spacing w:line="560" w:lineRule="exact"/>
        <w:ind w:firstLine="643" w:firstLineChars="200"/>
        <w:rPr>
          <w:rFonts w:ascii="仿宋_GB2312" w:eastAsia="仿宋_GB2312"/>
          <w:b/>
          <w:sz w:val="32"/>
          <w:szCs w:val="32"/>
        </w:rPr>
      </w:pPr>
      <w:r>
        <w:rPr>
          <w:rFonts w:hint="eastAsia" w:ascii="仿宋_GB2312" w:eastAsia="仿宋_GB2312"/>
          <w:b/>
          <w:sz w:val="32"/>
          <w:szCs w:val="32"/>
        </w:rPr>
        <w:t>3.推进涉农资金整合</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对相关涉农资金按涉农补贴资金和涉农项目资金两大类进行系统梳理。开展涉农资金统筹整合培训，推动各涉农资金主管部门按照整合后形成的10个大专项制定本区资金管理办法，并按照资金管理办法指导编制2020年部门预算做到源头上整合。试点推动主管部门启动编制任务清单，建立以“大专项+任务清单”模式为基础的资金管理方式；试点扩大先建后补和财政奖补覆盖面。推动项目库建设，依托项目库做好部门内和部门间涉农资金的统筹整合，同步推动各乡镇建立机制和领导机构，统筹协调本区域内的涉农资金统筹整合工作。</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（三）财政基础管理</w:t>
      </w:r>
    </w:p>
    <w:p>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强化</w:t>
      </w:r>
      <w:r>
        <w:rPr>
          <w:rFonts w:hint="eastAsia" w:ascii="仿宋_GB2312" w:eastAsia="仿宋_GB2312"/>
          <w:b/>
          <w:sz w:val="32"/>
          <w:szCs w:val="32"/>
        </w:rPr>
        <w:t>库款管理</w:t>
      </w:r>
      <w:r>
        <w:rPr>
          <w:rFonts w:hint="eastAsia" w:ascii="仿宋_GB2312" w:eastAsia="仿宋_GB2312"/>
          <w:sz w:val="32"/>
          <w:szCs w:val="32"/>
        </w:rPr>
        <w:t>工作，</w:t>
      </w:r>
      <w:r>
        <w:rPr>
          <w:rFonts w:hint="eastAsia" w:ascii="仿宋_GB2312" w:hAnsi="仿宋" w:eastAsia="仿宋_GB2312"/>
          <w:kern w:val="0"/>
          <w:sz w:val="32"/>
          <w:szCs w:val="32"/>
        </w:rPr>
        <w:t>建立先“三保”支出、后其他支出的库款保障秩序，切实保障重点支出；同时加强库款统计分析和形势预判，保持合理库款规模，有效盘活存量资金，发挥财政资金效益。</w:t>
      </w:r>
      <w:r>
        <w:rPr>
          <w:rFonts w:hint="eastAsia" w:ascii="仿宋_GB2312" w:eastAsia="仿宋_GB2312"/>
          <w:sz w:val="32"/>
          <w:szCs w:val="32"/>
        </w:rPr>
        <w:t>在全区范围内稳妥有序开展</w:t>
      </w:r>
      <w:r>
        <w:rPr>
          <w:rFonts w:hint="eastAsia" w:ascii="仿宋_GB2312" w:eastAsia="仿宋_GB2312"/>
          <w:b/>
          <w:sz w:val="32"/>
          <w:szCs w:val="32"/>
        </w:rPr>
        <w:t>政府财务报告试点</w:t>
      </w:r>
      <w:r>
        <w:rPr>
          <w:rFonts w:hint="eastAsia" w:ascii="仿宋_GB2312" w:eastAsia="仿宋_GB2312"/>
          <w:sz w:val="32"/>
          <w:szCs w:val="32"/>
        </w:rPr>
        <w:t>工作。统筹本区、乡镇财力及盘活财政存量资金，做好</w:t>
      </w:r>
      <w:r>
        <w:rPr>
          <w:rFonts w:hint="eastAsia" w:ascii="仿宋_GB2312" w:eastAsia="仿宋_GB2312"/>
          <w:b/>
          <w:sz w:val="32"/>
          <w:szCs w:val="32"/>
        </w:rPr>
        <w:t>暂付性款项清理</w:t>
      </w:r>
      <w:r>
        <w:rPr>
          <w:rFonts w:hint="eastAsia" w:ascii="仿宋_GB2312" w:eastAsia="仿宋_GB2312"/>
          <w:sz w:val="32"/>
          <w:szCs w:val="32"/>
        </w:rPr>
        <w:t>工作。</w:t>
      </w:r>
      <w:r>
        <w:rPr>
          <w:rFonts w:hint="eastAsia" w:ascii="仿宋_GB2312" w:hAnsi="仿宋" w:eastAsia="仿宋_GB2312"/>
          <w:sz w:val="32"/>
          <w:szCs w:val="32"/>
        </w:rPr>
        <w:t>全面完成</w:t>
      </w:r>
      <w:r>
        <w:rPr>
          <w:rFonts w:hint="eastAsia" w:ascii="仿宋_GB2312" w:hAnsi="仿宋" w:eastAsia="仿宋_GB2312"/>
          <w:b/>
          <w:sz w:val="32"/>
          <w:szCs w:val="32"/>
        </w:rPr>
        <w:t>资产管理基础</w:t>
      </w:r>
      <w:r>
        <w:rPr>
          <w:rFonts w:hint="eastAsia" w:ascii="仿宋_GB2312" w:hAnsi="仿宋" w:eastAsia="仿宋_GB2312"/>
          <w:sz w:val="32"/>
          <w:szCs w:val="32"/>
        </w:rPr>
        <w:t>工作，完成行政事业单位公务用车经费、基本建设与信息化项目资产管理情况的专项核查，完成2018年本区国有资产年报、2018年度公共基础设施等行政事业性国有资产报告编报工作，牵头完成本区2018年度国有资产报告工作；建立资产月报制度，强化资产日常化管理；开展“行政事业单位国有资产管理百家行”活动。</w:t>
      </w:r>
      <w:r>
        <w:rPr>
          <w:rFonts w:hint="eastAsia" w:ascii="仿宋_GB2312" w:eastAsia="仿宋_GB2312"/>
          <w:sz w:val="32"/>
          <w:szCs w:val="32"/>
        </w:rPr>
        <w:t>做好</w:t>
      </w:r>
      <w:r>
        <w:rPr>
          <w:rFonts w:hint="eastAsia" w:ascii="仿宋_GB2312" w:eastAsia="仿宋_GB2312"/>
          <w:b/>
          <w:sz w:val="32"/>
          <w:szCs w:val="32"/>
        </w:rPr>
        <w:t>会计管理基础</w:t>
      </w:r>
      <w:r>
        <w:rPr>
          <w:rFonts w:hint="eastAsia" w:ascii="仿宋_GB2312" w:eastAsia="仿宋_GB2312"/>
          <w:sz w:val="32"/>
          <w:szCs w:val="32"/>
        </w:rPr>
        <w:t>工作，</w:t>
      </w:r>
      <w:r>
        <w:rPr>
          <w:rFonts w:hint="eastAsia" w:ascii="仿宋_GB2312" w:eastAsia="仿宋_GB2312"/>
          <w:sz w:val="32"/>
          <w:szCs w:val="32"/>
          <w:lang w:val="zh-CN"/>
        </w:rPr>
        <w:t>按时完成2018年度本市财政系统会计管理工作考核、2019年会计监督检查、会计技术资格无纸化考试、会计人员信息采集、企业会计信息质量检查、</w:t>
      </w:r>
      <w:r>
        <w:rPr>
          <w:rFonts w:hint="eastAsia" w:ascii="仿宋_GB2312" w:hAnsi="宋体" w:eastAsia="仿宋_GB2312"/>
          <w:sz w:val="32"/>
          <w:szCs w:val="32"/>
        </w:rPr>
        <w:t>小微企业财务会计培训咨询等相关工作。</w:t>
      </w:r>
      <w:r>
        <w:rPr>
          <w:rFonts w:hint="eastAsia" w:ascii="仿宋_GB2312" w:eastAsia="仿宋_GB2312"/>
          <w:sz w:val="32"/>
          <w:szCs w:val="32"/>
        </w:rPr>
        <w:t>推进</w:t>
      </w:r>
      <w:r>
        <w:rPr>
          <w:rFonts w:hint="eastAsia" w:ascii="仿宋_GB2312" w:eastAsia="仿宋_GB2312"/>
          <w:b/>
          <w:sz w:val="32"/>
          <w:szCs w:val="32"/>
        </w:rPr>
        <w:t>财政信息公开，</w:t>
      </w:r>
      <w:r>
        <w:rPr>
          <w:rFonts w:hint="eastAsia" w:ascii="仿宋_GB2312" w:eastAsia="仿宋_GB2312"/>
          <w:sz w:val="32"/>
          <w:szCs w:val="32"/>
        </w:rPr>
        <w:t>及时做好2018年度政府预决算、部门预决算、“三公”经费预决算、行政经费决算和中央、市级专项转移支付预决算、2019年区级财政收支预算等信息公开工作。</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（四）助推全区党风廉政建设和反腐败工作体制机制建设</w:t>
      </w:r>
    </w:p>
    <w:p>
      <w:pPr>
        <w:spacing w:line="560" w:lineRule="exact"/>
        <w:ind w:firstLine="643" w:firstLineChars="200"/>
        <w:rPr>
          <w:rFonts w:ascii="仿宋_GB2312" w:eastAsia="仿宋_GB2312"/>
          <w:b/>
          <w:sz w:val="32"/>
          <w:szCs w:val="32"/>
        </w:rPr>
      </w:pPr>
      <w:r>
        <w:rPr>
          <w:rFonts w:hint="eastAsia" w:ascii="仿宋_GB2312" w:hAnsi="仿宋" w:eastAsia="仿宋_GB2312"/>
          <w:b/>
          <w:bCs/>
          <w:sz w:val="32"/>
          <w:szCs w:val="32"/>
        </w:rPr>
        <w:t>认真执行公务卡制度改革，</w:t>
      </w:r>
      <w:r>
        <w:rPr>
          <w:rFonts w:hint="eastAsia" w:ascii="仿宋_GB2312" w:hAnsi="仿宋" w:eastAsia="仿宋_GB2312"/>
          <w:bCs/>
          <w:sz w:val="32"/>
          <w:szCs w:val="32"/>
        </w:rPr>
        <w:t>加强和规范公务支出管理，不断提高公务支出使用透明度，500余家预算单位，公务卡强制结算目录执行率100%，现金使用率0%</w:t>
      </w:r>
      <w:r>
        <w:rPr>
          <w:rFonts w:hint="eastAsia" w:ascii="仿宋_GB2312" w:hAnsi="仿宋" w:eastAsia="仿宋_GB2312"/>
          <w:sz w:val="32"/>
          <w:szCs w:val="32"/>
        </w:rPr>
        <w:t>。</w:t>
      </w:r>
      <w:r>
        <w:rPr>
          <w:rFonts w:hint="eastAsia" w:ascii="仿宋_GB2312" w:eastAsia="仿宋_GB2312"/>
          <w:b/>
          <w:sz w:val="32"/>
          <w:szCs w:val="32"/>
        </w:rPr>
        <w:t>加强企事业单位内控建设，</w:t>
      </w:r>
      <w:r>
        <w:rPr>
          <w:rFonts w:hint="eastAsia" w:ascii="仿宋_GB2312" w:hAnsi="楷体" w:eastAsia="仿宋_GB2312"/>
          <w:bCs/>
          <w:sz w:val="32"/>
          <w:szCs w:val="32"/>
        </w:rPr>
        <w:t>完成本区551家行政事业单位的内部控制报告填报汇总审核工作。</w:t>
      </w:r>
      <w:r>
        <w:rPr>
          <w:rFonts w:hint="eastAsia" w:ascii="仿宋_GB2312" w:eastAsia="仿宋_GB2312"/>
          <w:b/>
          <w:sz w:val="32"/>
          <w:szCs w:val="32"/>
        </w:rPr>
        <w:t>优化完善政府采购管理，</w:t>
      </w:r>
      <w:r>
        <w:rPr>
          <w:rFonts w:hint="eastAsia" w:ascii="仿宋_GB2312" w:hAnsi="仿宋_GB2312" w:eastAsia="仿宋_GB2312" w:cs="仿宋_GB2312"/>
          <w:sz w:val="32"/>
          <w:szCs w:val="32"/>
        </w:rPr>
        <w:t>完成对区集中采购机构的监督考核、对4家政府采购代理机构监督考核，完成促进政府采购公平竞争优化营商环境梳理排查；通过改善政府采购流程设计，出台《公车购置及运维费管理规定》，加强对车辆保险政府采购的管理。</w:t>
      </w:r>
      <w:r>
        <w:rPr>
          <w:rFonts w:hint="eastAsia" w:ascii="仿宋_GB2312" w:hAnsi="仿宋" w:eastAsia="仿宋_GB2312"/>
          <w:bCs/>
          <w:sz w:val="32"/>
          <w:szCs w:val="32"/>
        </w:rPr>
        <w:t>配合区监察委巡察办做好</w:t>
      </w:r>
      <w:r>
        <w:rPr>
          <w:rFonts w:hint="eastAsia" w:ascii="仿宋_GB2312" w:hAnsi="仿宋" w:eastAsia="仿宋_GB2312"/>
          <w:b/>
          <w:bCs/>
          <w:sz w:val="32"/>
          <w:szCs w:val="32"/>
        </w:rPr>
        <w:t>巡察工作</w:t>
      </w:r>
      <w:r>
        <w:rPr>
          <w:rFonts w:hint="eastAsia" w:ascii="仿宋_GB2312" w:hAnsi="仿宋" w:eastAsia="仿宋_GB2312"/>
          <w:bCs/>
          <w:sz w:val="32"/>
          <w:szCs w:val="32"/>
        </w:rPr>
        <w:t>，配合区委巡察办做好巡察过程中财经纪律检查工作。</w:t>
      </w:r>
    </w:p>
    <w:p>
      <w:p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二、扎实推进局系统党建和党风廉政建设，不断提升财政干部服务世界级生态岛建设能力水平</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(一)提高政治站位，多方位推动“主题教育”取得实效</w:t>
      </w:r>
    </w:p>
    <w:p>
      <w:pPr>
        <w:tabs>
          <w:tab w:val="left" w:pos="1904"/>
        </w:tabs>
        <w:adjustRightInd w:val="0"/>
        <w:snapToGrid w:val="0"/>
        <w:spacing w:line="560" w:lineRule="exact"/>
        <w:ind w:firstLine="643" w:firstLineChars="200"/>
        <w:textAlignment w:val="baseline"/>
        <w:rPr>
          <w:rFonts w:ascii="仿宋_GB2312" w:hAnsi="黑体" w:eastAsia="仿宋_GB2312"/>
          <w:sz w:val="32"/>
          <w:szCs w:val="32"/>
        </w:rPr>
      </w:pPr>
      <w:r>
        <w:rPr>
          <w:rFonts w:hint="eastAsia" w:ascii="仿宋_GB2312" w:hAnsi="黑体" w:eastAsia="仿宋_GB2312"/>
          <w:b/>
          <w:sz w:val="32"/>
          <w:szCs w:val="32"/>
        </w:rPr>
        <w:t>一是</w:t>
      </w:r>
      <w:r>
        <w:rPr>
          <w:rFonts w:hint="eastAsia" w:ascii="仿宋_GB2312" w:hAnsi="黑体" w:eastAsia="仿宋_GB2312"/>
          <w:sz w:val="32"/>
          <w:szCs w:val="32"/>
        </w:rPr>
        <w:t>丰富形式内容，全面覆盖深化理论学习。通过中心组学习、参观红色教育基地等形式，班子完成专题学习研讨12次。同时，机关党支部党员干部共同学习，落实党员交流研讨，营造良好的主题教育学习氛围。</w:t>
      </w:r>
      <w:r>
        <w:rPr>
          <w:rFonts w:hint="eastAsia" w:ascii="仿宋_GB2312" w:hAnsi="黑体" w:eastAsia="仿宋_GB2312"/>
          <w:b/>
          <w:sz w:val="32"/>
          <w:szCs w:val="32"/>
        </w:rPr>
        <w:t>二是</w:t>
      </w:r>
      <w:r>
        <w:rPr>
          <w:rFonts w:hint="eastAsia" w:ascii="仿宋_GB2312" w:hAnsi="黑体" w:eastAsia="仿宋_GB2312"/>
          <w:sz w:val="32"/>
          <w:szCs w:val="32"/>
        </w:rPr>
        <w:t>坚持问题导向，找准切口抓实调查研究。在全面开展调研的基础上，主题教育期间班子共形成调研课题4个，并初步形成相关工作举措。</w:t>
      </w:r>
      <w:r>
        <w:rPr>
          <w:rFonts w:hint="eastAsia" w:ascii="仿宋_GB2312" w:hAnsi="黑体" w:eastAsia="仿宋_GB2312"/>
          <w:b/>
          <w:sz w:val="32"/>
          <w:szCs w:val="32"/>
        </w:rPr>
        <w:t>三是</w:t>
      </w:r>
      <w:r>
        <w:rPr>
          <w:rFonts w:hint="eastAsia" w:ascii="仿宋_GB2312" w:hAnsi="黑体" w:eastAsia="仿宋_GB2312"/>
          <w:sz w:val="32"/>
          <w:szCs w:val="32"/>
        </w:rPr>
        <w:t>聚焦检视问题，深挖成因推动整改落实。通过向区级预算单位发放征求意见函、召开乡镇财政所长座谈会、党员干部谈心谈话等形式广泛听取党员、干部、群众以及财政服务对象对局班子和个人的意见和建议，主动查找班子和自身存在的不足，短时间内能够整改的即知即改、还不能及时整改的组织力量开展深入研究。</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（二）坚定政治方向，下大力加强思想引领工作</w:t>
      </w:r>
    </w:p>
    <w:p>
      <w:pPr>
        <w:tabs>
          <w:tab w:val="left" w:pos="1904"/>
        </w:tabs>
        <w:adjustRightInd w:val="0"/>
        <w:snapToGrid w:val="0"/>
        <w:spacing w:line="560" w:lineRule="exact"/>
        <w:ind w:firstLine="643" w:firstLineChars="200"/>
        <w:textAlignment w:val="baseline"/>
        <w:rPr>
          <w:rFonts w:ascii="仿宋_GB2312" w:hAnsi="黑体" w:eastAsia="仿宋_GB2312"/>
          <w:sz w:val="32"/>
          <w:szCs w:val="32"/>
        </w:rPr>
      </w:pPr>
      <w:r>
        <w:rPr>
          <w:rFonts w:hint="eastAsia" w:ascii="仿宋_GB2312" w:hAnsi="黑体" w:eastAsia="仿宋_GB2312"/>
          <w:b/>
          <w:sz w:val="32"/>
          <w:szCs w:val="32"/>
        </w:rPr>
        <w:t>一是</w:t>
      </w:r>
      <w:r>
        <w:rPr>
          <w:rFonts w:hint="eastAsia" w:ascii="仿宋_GB2312" w:hAnsi="黑体" w:eastAsia="仿宋_GB2312"/>
          <w:sz w:val="32"/>
          <w:szCs w:val="32"/>
        </w:rPr>
        <w:t>学习引领。面向全区财政系统干部，以全面实施预算绩效管理为主题，举办2019年财政系统干部培训班，面向局系统财政干部，依托“崇财讲坛”、党组中心组学习扩大会等平台，邀请党校教授、业界名师对中央精神、国家政策、国际形势等进行分析解读。</w:t>
      </w:r>
      <w:r>
        <w:rPr>
          <w:rFonts w:hint="eastAsia" w:ascii="仿宋_GB2312" w:hAnsi="黑体" w:eastAsia="仿宋_GB2312"/>
          <w:b/>
          <w:sz w:val="32"/>
          <w:szCs w:val="32"/>
        </w:rPr>
        <w:t>二是</w:t>
      </w:r>
      <w:r>
        <w:rPr>
          <w:rFonts w:hint="eastAsia" w:ascii="仿宋_GB2312" w:hAnsi="黑体" w:eastAsia="仿宋_GB2312"/>
          <w:sz w:val="32"/>
          <w:szCs w:val="32"/>
        </w:rPr>
        <w:t>活动引领。组织开展纪念建党98周年“不忘初心、牢记使命”系列主题纪念活动、庆祝建国70周年“我和我的祖国”系列活动，深化党支部“1+1+1”组织生活模式。</w:t>
      </w:r>
      <w:r>
        <w:rPr>
          <w:rFonts w:hint="eastAsia" w:ascii="仿宋_GB2312" w:hAnsi="黑体" w:eastAsia="仿宋_GB2312"/>
          <w:b/>
          <w:sz w:val="32"/>
          <w:szCs w:val="32"/>
        </w:rPr>
        <w:t>三是</w:t>
      </w:r>
      <w:r>
        <w:rPr>
          <w:rFonts w:hint="eastAsia" w:ascii="仿宋_GB2312" w:hAnsi="黑体" w:eastAsia="仿宋_GB2312"/>
          <w:sz w:val="32"/>
          <w:szCs w:val="32"/>
        </w:rPr>
        <w:t>加强党建责任细化与传导。制定区财政局党建工作要点，细化书记抓基层党建责任清单；制定出台党小组工作规范，探索尝试科室负责人一手抓业务、一手抓党建的工作思路和举措。</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（三）增强纪律意识，进一步推进党风廉政建设</w:t>
      </w:r>
    </w:p>
    <w:p>
      <w:pPr>
        <w:spacing w:line="560" w:lineRule="exact"/>
        <w:ind w:firstLine="643" w:firstLineChars="200"/>
        <w:rPr>
          <w:rFonts w:ascii="楷体_GB2312" w:hAnsi="黑体" w:eastAsia="楷体_GB2312"/>
          <w:sz w:val="32"/>
          <w:szCs w:val="32"/>
        </w:rPr>
      </w:pPr>
      <w:r>
        <w:rPr>
          <w:rStyle w:val="6"/>
          <w:rFonts w:hint="eastAsia" w:ascii="仿宋_GB2312" w:hAnsi="Courier New" w:eastAsia="仿宋_GB2312"/>
          <w:b/>
          <w:sz w:val="32"/>
          <w:szCs w:val="32"/>
        </w:rPr>
        <w:t>一是</w:t>
      </w:r>
      <w:r>
        <w:rPr>
          <w:rStyle w:val="6"/>
          <w:rFonts w:hint="eastAsia" w:ascii="仿宋_GB2312" w:hAnsi="Courier New" w:eastAsia="仿宋_GB2312"/>
          <w:sz w:val="32"/>
          <w:szCs w:val="32"/>
        </w:rPr>
        <w:t>严格贯彻落实中央八项规定以及市区相关实施办法和意见，继续以深化廉政风险防控过程管理和重点环节项目化工作为抓手，</w:t>
      </w:r>
      <w:r>
        <w:rPr>
          <w:rFonts w:hint="eastAsia" w:ascii="仿宋_GB2312" w:hAnsi="仿宋" w:eastAsia="仿宋_GB2312" w:cs="宋体"/>
          <w:kern w:val="0"/>
          <w:sz w:val="32"/>
          <w:szCs w:val="32"/>
        </w:rPr>
        <w:t>将问题、责任“两张清单”延伸到中层干部制度，签订党风廉政建设责任书</w:t>
      </w:r>
      <w:r>
        <w:rPr>
          <w:rStyle w:val="6"/>
          <w:rFonts w:hint="eastAsia" w:ascii="仿宋_GB2312" w:hAnsi="Courier New" w:eastAsia="仿宋_GB2312"/>
          <w:sz w:val="32"/>
          <w:szCs w:val="32"/>
        </w:rPr>
        <w:t>。</w:t>
      </w:r>
      <w:r>
        <w:rPr>
          <w:rStyle w:val="6"/>
          <w:rFonts w:hint="eastAsia" w:ascii="仿宋_GB2312" w:hAnsi="Courier New" w:eastAsia="仿宋_GB2312"/>
          <w:b/>
          <w:sz w:val="32"/>
          <w:szCs w:val="32"/>
        </w:rPr>
        <w:t>二是</w:t>
      </w:r>
      <w:r>
        <w:rPr>
          <w:rStyle w:val="6"/>
          <w:rFonts w:hint="eastAsia" w:ascii="仿宋_GB2312" w:hAnsi="Courier New" w:eastAsia="仿宋_GB2312"/>
          <w:sz w:val="32"/>
          <w:szCs w:val="32"/>
        </w:rPr>
        <w:t>开展局系统中层干部年度述学述职述廉工作，加强对中层干部评价、管理力度。</w:t>
      </w:r>
      <w:r>
        <w:rPr>
          <w:rStyle w:val="6"/>
          <w:rFonts w:hint="eastAsia" w:ascii="仿宋_GB2312" w:hAnsi="Courier New" w:eastAsia="仿宋_GB2312"/>
          <w:b/>
          <w:sz w:val="32"/>
          <w:szCs w:val="32"/>
        </w:rPr>
        <w:t>三是</w:t>
      </w:r>
      <w:r>
        <w:rPr>
          <w:rFonts w:hint="eastAsia" w:ascii="仿宋_GB2312" w:hAnsi="仿宋" w:eastAsia="仿宋_GB2312" w:cs="宋体"/>
          <w:kern w:val="0"/>
          <w:sz w:val="32"/>
          <w:szCs w:val="32"/>
        </w:rPr>
        <w:t>深化落实“四责协同”工作机制，将班子成员一岗双责延伸至科室中层干部，梳理责任事项、履职要点，</w:t>
      </w:r>
      <w:r>
        <w:rPr>
          <w:rFonts w:hint="eastAsia" w:ascii="仿宋_GB2312" w:hAnsi="黑体" w:eastAsia="仿宋_GB2312"/>
          <w:sz w:val="32"/>
          <w:szCs w:val="32"/>
        </w:rPr>
        <w:t>不断压实党风廉政建设责任体系。</w:t>
      </w:r>
    </w:p>
    <w:p>
      <w:pPr>
        <w:spacing w:line="560" w:lineRule="exact"/>
        <w:ind w:firstLine="640" w:firstLineChars="200"/>
        <w:rPr>
          <w:rFonts w:ascii="楷体_GB2312" w:hAnsi="黑体" w:eastAsia="楷体_GB2312"/>
          <w:sz w:val="32"/>
          <w:szCs w:val="32"/>
        </w:rPr>
      </w:pPr>
      <w:r>
        <w:rPr>
          <w:rFonts w:hint="eastAsia" w:ascii="楷体_GB2312" w:hAnsi="黑体" w:eastAsia="楷体_GB2312"/>
          <w:sz w:val="32"/>
          <w:szCs w:val="32"/>
        </w:rPr>
        <w:t>（四）加强能力建设，切实强化机关干部队伍</w:t>
      </w:r>
    </w:p>
    <w:p>
      <w:pPr>
        <w:tabs>
          <w:tab w:val="left" w:pos="1904"/>
        </w:tabs>
        <w:adjustRightInd w:val="0"/>
        <w:snapToGrid w:val="0"/>
        <w:spacing w:line="560" w:lineRule="exact"/>
        <w:ind w:firstLine="643" w:firstLineChars="200"/>
        <w:textAlignment w:val="baseline"/>
        <w:rPr>
          <w:rFonts w:ascii="仿宋_GB2312" w:hAnsi="黑体" w:eastAsia="仿宋_GB2312"/>
          <w:sz w:val="32"/>
          <w:szCs w:val="32"/>
        </w:rPr>
      </w:pPr>
      <w:r>
        <w:rPr>
          <w:rFonts w:hint="eastAsia" w:ascii="仿宋_GB2312" w:hAnsi="黑体" w:eastAsia="仿宋_GB2312"/>
          <w:b/>
          <w:sz w:val="32"/>
          <w:szCs w:val="32"/>
        </w:rPr>
        <w:t>一是</w:t>
      </w:r>
      <w:r>
        <w:rPr>
          <w:rFonts w:hint="eastAsia" w:ascii="仿宋_GB2312" w:hAnsi="黑体" w:eastAsia="仿宋_GB2312"/>
          <w:sz w:val="32"/>
          <w:szCs w:val="32"/>
        </w:rPr>
        <w:t>按照早压担子早成才的工作思路，选拔一批优秀的年轻干部</w:t>
      </w:r>
      <w:r>
        <w:rPr>
          <w:rFonts w:hint="eastAsia" w:ascii="仿宋_GB2312" w:hAnsi="黑体" w:eastAsia="仿宋_GB2312"/>
          <w:sz w:val="32"/>
          <w:szCs w:val="32"/>
          <w:lang w:val="en-US" w:eastAsia="zh-CN"/>
        </w:rPr>
        <w:t>,</w:t>
      </w:r>
      <w:r>
        <w:rPr>
          <w:rFonts w:hint="eastAsia" w:ascii="仿宋_GB2312" w:hAnsi="黑体" w:eastAsia="仿宋_GB2312"/>
          <w:sz w:val="32"/>
          <w:szCs w:val="32"/>
        </w:rPr>
        <w:t>加强干部培养选拔力度。</w:t>
      </w:r>
      <w:r>
        <w:rPr>
          <w:rFonts w:hint="eastAsia" w:ascii="仿宋_GB2312" w:hAnsi="黑体" w:eastAsia="仿宋_GB2312"/>
          <w:b/>
          <w:sz w:val="32"/>
          <w:szCs w:val="32"/>
        </w:rPr>
        <w:t>二是</w:t>
      </w:r>
      <w:r>
        <w:rPr>
          <w:rFonts w:hint="eastAsia" w:ascii="仿宋_GB2312" w:hAnsi="黑体" w:eastAsia="仿宋_GB2312"/>
          <w:sz w:val="32"/>
          <w:szCs w:val="32"/>
        </w:rPr>
        <w:t>以调动各个层级干部积极性为宗旨，稳妥有序开展职级套转与两次晋升工作。</w:t>
      </w:r>
      <w:r>
        <w:rPr>
          <w:rFonts w:hint="eastAsia" w:ascii="仿宋_GB2312" w:hAnsi="黑体" w:eastAsia="仿宋_GB2312"/>
          <w:b/>
          <w:sz w:val="32"/>
          <w:szCs w:val="32"/>
        </w:rPr>
        <w:t>三是</w:t>
      </w:r>
      <w:r>
        <w:rPr>
          <w:rFonts w:hint="eastAsia" w:ascii="仿宋_GB2312" w:hAnsi="黑体" w:eastAsia="仿宋_GB2312"/>
          <w:sz w:val="32"/>
          <w:szCs w:val="32"/>
        </w:rPr>
        <w:t>重新梳理专管员岗位，加强专管员与年轻干部队伍建设。</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lang w:bidi="ar"/>
        </w:rPr>
        <w:t>2020年，区财政局还将重点做好以下几点工作：</w:t>
      </w:r>
    </w:p>
    <w:p>
      <w:pPr>
        <w:spacing w:line="560" w:lineRule="exact"/>
        <w:ind w:firstLine="640" w:firstLineChars="200"/>
        <w:rPr>
          <w:rFonts w:ascii="黑体" w:hAnsi="宋体" w:eastAsia="黑体" w:cs="黑体"/>
          <w:sz w:val="32"/>
          <w:szCs w:val="32"/>
        </w:rPr>
      </w:pPr>
      <w:r>
        <w:rPr>
          <w:rFonts w:hint="eastAsia" w:ascii="黑体" w:hAnsi="宋体" w:eastAsia="黑体" w:cs="黑体"/>
          <w:sz w:val="32"/>
          <w:szCs w:val="32"/>
          <w:lang w:bidi="ar"/>
        </w:rPr>
        <w:t>一、提质增效，推动高质量发展</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（一）拓宽增收渠道，着力培植涵养财源</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1.聚力增收，确保收入平稳增长</w:t>
      </w:r>
    </w:p>
    <w:p>
      <w:pPr>
        <w:adjustRightInd w:val="0"/>
        <w:snapToGrid w:val="0"/>
        <w:spacing w:line="560" w:lineRule="exact"/>
        <w:ind w:firstLine="643" w:firstLineChars="200"/>
        <w:rPr>
          <w:rFonts w:ascii="仿宋_GB2312" w:eastAsia="仿宋_GB2312" w:cs="仿宋_GB2312"/>
          <w:sz w:val="32"/>
          <w:szCs w:val="32"/>
        </w:rPr>
      </w:pPr>
      <w:r>
        <w:rPr>
          <w:rFonts w:hint="eastAsia" w:ascii="仿宋_GB2312" w:eastAsia="仿宋_GB2312" w:cs="仿宋_GB2312"/>
          <w:b/>
          <w:sz w:val="32"/>
          <w:szCs w:val="32"/>
          <w:lang w:bidi="ar"/>
        </w:rPr>
        <w:t>一是</w:t>
      </w:r>
      <w:r>
        <w:rPr>
          <w:rFonts w:hint="eastAsia" w:ascii="仿宋_GB2312" w:eastAsia="仿宋_GB2312" w:cs="仿宋_GB2312"/>
          <w:sz w:val="32"/>
          <w:szCs w:val="32"/>
          <w:lang w:bidi="ar"/>
        </w:rPr>
        <w:t>进一步加强收入形势研判，积极应对减税降费翘尾效应和临港自贸新片区政策，以及新冠肺炎疫情影响，按月做好与税务部门衔接，配合相关部门做好招商稳商工作，加强非税收入管理，强化入库节奏管控，确保财政收入稳步增长。</w:t>
      </w:r>
      <w:r>
        <w:rPr>
          <w:rFonts w:hint="eastAsia" w:ascii="仿宋_GB2312" w:eastAsia="仿宋_GB2312" w:cs="仿宋_GB2312"/>
          <w:b/>
          <w:sz w:val="32"/>
          <w:szCs w:val="32"/>
          <w:lang w:bidi="ar"/>
        </w:rPr>
        <w:t>二是</w:t>
      </w:r>
      <w:r>
        <w:rPr>
          <w:rFonts w:hint="eastAsia" w:ascii="仿宋_GB2312" w:eastAsia="仿宋_GB2312" w:cs="仿宋_GB2312"/>
          <w:sz w:val="32"/>
          <w:szCs w:val="32"/>
          <w:lang w:bidi="ar"/>
        </w:rPr>
        <w:t>加快推进土地出让。积极配合相关部门，做好土地出让价格认定，确保出让工作顺利推进。</w:t>
      </w:r>
    </w:p>
    <w:p>
      <w:pPr>
        <w:adjustRightInd w:val="0"/>
        <w:snapToGrid w:val="0"/>
        <w:spacing w:line="560" w:lineRule="exact"/>
        <w:ind w:firstLine="643" w:firstLineChars="200"/>
        <w:rPr>
          <w:rFonts w:ascii="仿宋_GB2312" w:hAnsi="宋体" w:eastAsia="仿宋_GB2312" w:cs="仿宋_GB2312"/>
          <w:b/>
          <w:sz w:val="32"/>
          <w:szCs w:val="32"/>
        </w:rPr>
      </w:pPr>
      <w:r>
        <w:rPr>
          <w:rFonts w:hint="eastAsia" w:ascii="仿宋_GB2312" w:hAnsi="宋体" w:eastAsia="仿宋_GB2312" w:cs="仿宋_GB2312"/>
          <w:b/>
          <w:sz w:val="32"/>
          <w:szCs w:val="32"/>
          <w:lang w:bidi="ar"/>
        </w:rPr>
        <w:t>2.聚焦政策引导，培育生态发展动能</w:t>
      </w:r>
    </w:p>
    <w:p>
      <w:pPr>
        <w:adjustRightInd w:val="0"/>
        <w:snapToGrid w:val="0"/>
        <w:spacing w:line="560" w:lineRule="exact"/>
        <w:ind w:firstLine="643" w:firstLineChars="200"/>
        <w:rPr>
          <w:rFonts w:ascii="仿宋_GB2312" w:hAnsi="宋体" w:eastAsia="仿宋_GB2312" w:cs="仿宋_GB2312"/>
          <w:sz w:val="32"/>
          <w:szCs w:val="32"/>
        </w:rPr>
      </w:pPr>
      <w:r>
        <w:rPr>
          <w:rFonts w:hint="eastAsia" w:ascii="仿宋_GB2312" w:hAnsi="仿宋" w:eastAsia="仿宋_GB2312" w:cs="仿宋_GB2312"/>
          <w:b/>
          <w:sz w:val="32"/>
          <w:szCs w:val="32"/>
          <w:lang w:bidi="ar"/>
        </w:rPr>
        <w:t>一是</w:t>
      </w:r>
      <w:r>
        <w:rPr>
          <w:rFonts w:hint="eastAsia" w:ascii="仿宋_GB2312" w:hAnsi="宋体" w:eastAsia="仿宋_GB2312" w:cs="仿宋_GB2312"/>
          <w:sz w:val="32"/>
          <w:szCs w:val="32"/>
          <w:lang w:bidi="ar"/>
        </w:rPr>
        <w:t>落实好我区支持实体企业、新兴企业和花卉产业等扶持政策，做好企业政策扶持的及时拨付。</w:t>
      </w:r>
      <w:r>
        <w:rPr>
          <w:rFonts w:hint="eastAsia" w:ascii="仿宋_GB2312" w:eastAsia="仿宋_GB2312" w:cs="仿宋_GB2312"/>
          <w:b/>
          <w:sz w:val="32"/>
          <w:szCs w:val="32"/>
          <w:lang w:bidi="ar"/>
        </w:rPr>
        <w:t>二是</w:t>
      </w:r>
      <w:r>
        <w:rPr>
          <w:rFonts w:hint="eastAsia" w:ascii="仿宋_GB2312" w:eastAsia="仿宋_GB2312" w:cs="仿宋_GB2312"/>
          <w:sz w:val="32"/>
          <w:szCs w:val="32"/>
          <w:lang w:bidi="ar"/>
        </w:rPr>
        <w:t>加大对中小企业政策支持。加强融资担保力度，</w:t>
      </w:r>
      <w:r>
        <w:rPr>
          <w:rFonts w:hint="eastAsia" w:ascii="仿宋_GB2312" w:hAnsi="仿宋_GB2312" w:eastAsia="仿宋_GB2312" w:cs="仿宋_GB2312"/>
          <w:sz w:val="32"/>
          <w:szCs w:val="32"/>
          <w:lang w:bidi="ar"/>
        </w:rPr>
        <w:t>与市担保基金管理中心形成框架协议，做大融资担保“蛋糕”</w:t>
      </w:r>
      <w:r>
        <w:rPr>
          <w:rFonts w:hint="eastAsia" w:ascii="仿宋_GB2312" w:eastAsia="仿宋_GB2312" w:cs="Arial"/>
          <w:color w:val="000000"/>
          <w:kern w:val="0"/>
          <w:sz w:val="32"/>
          <w:szCs w:val="32"/>
          <w:lang w:bidi="ar"/>
        </w:rPr>
        <w:t>。</w:t>
      </w:r>
      <w:r>
        <w:rPr>
          <w:rFonts w:hint="eastAsia" w:ascii="仿宋_GB2312" w:eastAsia="仿宋_GB2312" w:cs="仿宋_GB2312"/>
          <w:sz w:val="32"/>
          <w:szCs w:val="32"/>
          <w:lang w:bidi="ar"/>
        </w:rPr>
        <w:t>为符合条件的小微企业实施免费代理记账，切实减轻小微企业创新创业初期经营压力。加大财政资金扶持力度，支持鼓励区内企业挂牌上市，拓宽企业融资渠道。</w:t>
      </w:r>
      <w:r>
        <w:rPr>
          <w:rFonts w:hint="eastAsia" w:ascii="仿宋_GB2312" w:eastAsia="仿宋_GB2312" w:cs="仿宋_GB2312"/>
          <w:b/>
          <w:sz w:val="32"/>
          <w:szCs w:val="32"/>
          <w:lang w:bidi="ar"/>
        </w:rPr>
        <w:t>三是</w:t>
      </w:r>
      <w:r>
        <w:rPr>
          <w:rFonts w:hint="eastAsia" w:ascii="仿宋_GB2312" w:hAnsi="宋体" w:eastAsia="仿宋_GB2312" w:cs="仿宋_GB2312"/>
          <w:sz w:val="32"/>
          <w:szCs w:val="32"/>
          <w:lang w:bidi="ar"/>
        </w:rPr>
        <w:t>积极应对</w:t>
      </w:r>
      <w:r>
        <w:rPr>
          <w:rFonts w:hint="eastAsia" w:ascii="仿宋_GB2312" w:eastAsia="仿宋_GB2312" w:cs="仿宋_GB2312"/>
          <w:sz w:val="32"/>
          <w:szCs w:val="32"/>
          <w:lang w:bidi="ar"/>
        </w:rPr>
        <w:t>新冠肺炎疫情</w:t>
      </w:r>
      <w:r>
        <w:rPr>
          <w:rFonts w:hint="eastAsia" w:ascii="仿宋_GB2312" w:hAnsi="宋体" w:eastAsia="仿宋_GB2312" w:cs="仿宋_GB2312"/>
          <w:sz w:val="32"/>
          <w:szCs w:val="32"/>
          <w:lang w:bidi="ar"/>
        </w:rPr>
        <w:t>影响，会同相关部门制订落实支持和服务相关企业平稳健康发展的若干意见。</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（二）优化支出结构，集中财力办大事</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1.聚焦过“紧日子”，不断调整优化支出结构</w:t>
      </w:r>
    </w:p>
    <w:p>
      <w:pPr>
        <w:spacing w:line="560" w:lineRule="exact"/>
        <w:ind w:firstLine="640" w:firstLineChars="200"/>
        <w:rPr>
          <w:rFonts w:ascii="Times New Roman" w:hAnsi="Times New Roman" w:eastAsia="仿宋_GB2312"/>
          <w:bCs/>
          <w:sz w:val="32"/>
          <w:szCs w:val="30"/>
        </w:rPr>
      </w:pPr>
      <w:r>
        <w:rPr>
          <w:rFonts w:hint="eastAsia" w:ascii="Times New Roman" w:hAnsi="Times New Roman" w:eastAsia="仿宋_GB2312"/>
          <w:bCs/>
          <w:sz w:val="32"/>
          <w:szCs w:val="30"/>
          <w:lang w:bidi="ar"/>
        </w:rPr>
        <w:t>牢固树立政府过“紧日子”理念，按照中央、本市统一部署和“保工资、保运转、保基本民生”的“三保”原则，继续调整优化支出结构，坚持合理必须、从紧从严，大力压减非重点、非刚性的一般性支出，清理各类低效、无效支出，从严控制“三公”经费，保障重点领域支出需求，进一步提高资金使用效益。</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2.聚焦加大统筹力度，加快盘活存量资金资产</w:t>
      </w:r>
    </w:p>
    <w:p>
      <w:pPr>
        <w:adjustRightInd w:val="0"/>
        <w:snapToGrid w:val="0"/>
        <w:spacing w:line="560" w:lineRule="exact"/>
        <w:ind w:firstLine="643" w:firstLineChars="200"/>
        <w:rPr>
          <w:rFonts w:ascii="仿宋_GB2312" w:eastAsia="仿宋_GB2312" w:cs="仿宋_GB2312"/>
          <w:sz w:val="32"/>
          <w:szCs w:val="32"/>
        </w:rPr>
      </w:pPr>
      <w:r>
        <w:rPr>
          <w:rFonts w:hint="eastAsia" w:ascii="仿宋_GB2312" w:eastAsia="仿宋_GB2312" w:cs="仿宋_GB2312"/>
          <w:b/>
          <w:sz w:val="32"/>
          <w:szCs w:val="32"/>
          <w:lang w:bidi="ar"/>
        </w:rPr>
        <w:t>一是</w:t>
      </w:r>
      <w:r>
        <w:rPr>
          <w:rFonts w:hint="eastAsia" w:ascii="仿宋_GB2312" w:eastAsia="仿宋_GB2312" w:cs="仿宋_GB2312"/>
          <w:sz w:val="32"/>
          <w:szCs w:val="32"/>
          <w:lang w:bidi="ar"/>
        </w:rPr>
        <w:t>盘活财政存量资金。加强财政账户历年项目清理，并根据轻重缓急，重新安排项目支出。按照有关文件规定，加强三本预算结转结余资金统筹衔接，将政府性基金预算、国有资本经营预算部分资金调入一般公共预算，统筹使用。</w:t>
      </w:r>
      <w:r>
        <w:rPr>
          <w:rFonts w:hint="eastAsia" w:ascii="仿宋_GB2312" w:eastAsia="仿宋_GB2312" w:cs="仿宋_GB2312"/>
          <w:b/>
          <w:sz w:val="32"/>
          <w:szCs w:val="32"/>
          <w:lang w:bidi="ar"/>
        </w:rPr>
        <w:t>二是</w:t>
      </w:r>
      <w:r>
        <w:rPr>
          <w:rFonts w:hint="eastAsia" w:ascii="仿宋_GB2312" w:eastAsia="仿宋_GB2312" w:cs="仿宋_GB2312"/>
          <w:sz w:val="32"/>
          <w:szCs w:val="32"/>
          <w:lang w:bidi="ar"/>
        </w:rPr>
        <w:t>盘活部门结余资金。督促预算单位加快项目实施进度，并做好两年以上结转项目资金、未满两年的项目结余资金和当年度预算结余资金统筹。</w:t>
      </w:r>
      <w:r>
        <w:rPr>
          <w:rFonts w:hint="eastAsia" w:ascii="仿宋_GB2312" w:eastAsia="仿宋_GB2312" w:cs="仿宋_GB2312"/>
          <w:b/>
          <w:sz w:val="32"/>
          <w:szCs w:val="32"/>
          <w:lang w:bidi="ar"/>
        </w:rPr>
        <w:t>三是</w:t>
      </w:r>
      <w:r>
        <w:rPr>
          <w:rFonts w:hint="eastAsia" w:ascii="仿宋_GB2312" w:eastAsia="仿宋_GB2312" w:cs="仿宋_GB2312"/>
          <w:sz w:val="32"/>
          <w:szCs w:val="32"/>
          <w:lang w:bidi="ar"/>
        </w:rPr>
        <w:t>盘活存量资产。会同相关部门重点督促区属国有企业</w:t>
      </w:r>
      <w:r>
        <w:rPr>
          <w:rFonts w:hint="eastAsia" w:ascii="仿宋_GB2312" w:hAnsi="仿宋_GB2312" w:eastAsia="仿宋_GB2312" w:cs="仿宋_GB2312"/>
          <w:kern w:val="0"/>
          <w:sz w:val="32"/>
          <w:szCs w:val="32"/>
          <w:lang w:bidi="ar"/>
        </w:rPr>
        <w:t>加快盘活存量保障安置房，化解用于动拆迁安置、集中居住或及时变现。</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3.聚焦花博会筹办和生态岛建设重点项目，强化项目资金保障动态管理</w:t>
      </w:r>
    </w:p>
    <w:p>
      <w:pPr>
        <w:adjustRightInd w:val="0"/>
        <w:snapToGrid w:val="0"/>
        <w:spacing w:line="560" w:lineRule="exact"/>
        <w:ind w:firstLine="643" w:firstLineChars="200"/>
        <w:rPr>
          <w:rFonts w:ascii="Times New Roman" w:hAnsi="Times New Roman" w:eastAsia="仿宋_GB2312" w:cs="Arial"/>
          <w:color w:val="000000"/>
          <w:kern w:val="0"/>
          <w:sz w:val="32"/>
          <w:szCs w:val="32"/>
        </w:rPr>
      </w:pPr>
      <w:r>
        <w:rPr>
          <w:rFonts w:hint="eastAsia" w:ascii="Times New Roman" w:hAnsi="Times New Roman" w:eastAsia="仿宋_GB2312" w:cs="Arial"/>
          <w:b/>
          <w:color w:val="000000"/>
          <w:kern w:val="0"/>
          <w:sz w:val="32"/>
          <w:szCs w:val="32"/>
          <w:lang w:bidi="ar"/>
        </w:rPr>
        <w:t>一是</w:t>
      </w:r>
      <w:r>
        <w:rPr>
          <w:rFonts w:hint="eastAsia" w:ascii="Times New Roman" w:hAnsi="Times New Roman" w:eastAsia="仿宋_GB2312" w:cs="Arial"/>
          <w:color w:val="000000"/>
          <w:kern w:val="0"/>
          <w:sz w:val="32"/>
          <w:szCs w:val="32"/>
          <w:lang w:bidi="ar"/>
        </w:rPr>
        <w:t>继续</w:t>
      </w:r>
      <w:r>
        <w:rPr>
          <w:rFonts w:hint="eastAsia" w:ascii="仿宋_GB2312" w:hAnsi="Times New Roman" w:eastAsia="仿宋_GB2312"/>
          <w:sz w:val="32"/>
          <w:szCs w:val="32"/>
          <w:lang w:bidi="ar"/>
        </w:rPr>
        <w:t>完善财政与预算单位的闭环资金管理工作机制，加强项目归口管理，全面跟进项目进展及资金需求情况，排出项目资金逐月保障计划，确保项目资金及时到位。</w:t>
      </w:r>
      <w:r>
        <w:rPr>
          <w:rFonts w:hint="eastAsia" w:ascii="仿宋_GB2312" w:hAnsi="Times New Roman" w:eastAsia="仿宋_GB2312"/>
          <w:b/>
          <w:sz w:val="32"/>
          <w:szCs w:val="32"/>
          <w:lang w:bidi="ar"/>
        </w:rPr>
        <w:t>二是</w:t>
      </w:r>
      <w:r>
        <w:rPr>
          <w:rFonts w:hint="eastAsia" w:ascii="Times New Roman" w:hAnsi="Times New Roman" w:eastAsia="仿宋_GB2312" w:cs="Arial"/>
          <w:color w:val="000000"/>
          <w:kern w:val="0"/>
          <w:sz w:val="32"/>
          <w:szCs w:val="32"/>
          <w:lang w:bidi="ar"/>
        </w:rPr>
        <w:t>完善跨年度预算平衡机制，加强统筹联动，提前做好项目需求分析及项目储备，</w:t>
      </w:r>
      <w:r>
        <w:rPr>
          <w:rFonts w:hint="eastAsia" w:ascii="仿宋_GB2312" w:hAnsi="仿宋_GB2312" w:eastAsia="仿宋_GB2312" w:cs="仿宋_GB2312"/>
          <w:sz w:val="32"/>
          <w:szCs w:val="32"/>
          <w:lang w:bidi="ar"/>
        </w:rPr>
        <w:t>从项目实施进度、资金需求、支出绩效等方面进行追踪管理，</w:t>
      </w:r>
      <w:r>
        <w:rPr>
          <w:rFonts w:hint="eastAsia" w:ascii="Times New Roman" w:hAnsi="Times New Roman" w:eastAsia="仿宋_GB2312" w:cs="Arial"/>
          <w:color w:val="000000"/>
          <w:kern w:val="0"/>
          <w:sz w:val="32"/>
          <w:szCs w:val="32"/>
          <w:lang w:bidi="ar"/>
        </w:rPr>
        <w:t>科学安排库款支出，</w:t>
      </w:r>
      <w:r>
        <w:rPr>
          <w:rFonts w:hint="eastAsia" w:ascii="仿宋_GB2312" w:hAnsi="仿宋_GB2312" w:eastAsia="仿宋_GB2312" w:cs="仿宋_GB2312"/>
          <w:sz w:val="32"/>
          <w:szCs w:val="32"/>
          <w:lang w:bidi="ar"/>
        </w:rPr>
        <w:t>确保重点项目顺利推进</w:t>
      </w:r>
      <w:r>
        <w:rPr>
          <w:rFonts w:hint="eastAsia" w:ascii="Times New Roman" w:hAnsi="Times New Roman" w:eastAsia="仿宋_GB2312" w:cs="Arial"/>
          <w:color w:val="000000"/>
          <w:kern w:val="0"/>
          <w:sz w:val="32"/>
          <w:szCs w:val="32"/>
          <w:lang w:bidi="ar"/>
        </w:rPr>
        <w:t>。</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（三）完善财政管理体制机制，全面推进预算绩效管理</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1.聚焦政府间支出责任，进一步理顺财权与事权关系</w:t>
      </w:r>
    </w:p>
    <w:p>
      <w:pPr>
        <w:adjustRightInd w:val="0"/>
        <w:snapToGrid w:val="0"/>
        <w:spacing w:line="560" w:lineRule="exact"/>
        <w:ind w:firstLine="643" w:firstLineChars="200"/>
        <w:rPr>
          <w:rFonts w:ascii="Times New Roman" w:hAnsi="Times New Roman" w:eastAsia="仿宋_GB2312" w:cs="Arial"/>
          <w:color w:val="000000"/>
          <w:kern w:val="0"/>
          <w:sz w:val="32"/>
          <w:szCs w:val="32"/>
        </w:rPr>
      </w:pPr>
      <w:r>
        <w:rPr>
          <w:rFonts w:hint="eastAsia" w:ascii="Times New Roman" w:hAnsi="Times New Roman" w:eastAsia="仿宋_GB2312" w:cs="Arial"/>
          <w:b/>
          <w:color w:val="000000"/>
          <w:kern w:val="0"/>
          <w:sz w:val="32"/>
          <w:szCs w:val="32"/>
          <w:lang w:bidi="ar"/>
        </w:rPr>
        <w:t>一是</w:t>
      </w:r>
      <w:r>
        <w:rPr>
          <w:rFonts w:hint="eastAsia" w:ascii="Times New Roman" w:hAnsi="Times New Roman" w:eastAsia="仿宋_GB2312" w:cs="Arial"/>
          <w:color w:val="000000"/>
          <w:kern w:val="0"/>
          <w:sz w:val="32"/>
          <w:szCs w:val="32"/>
          <w:lang w:bidi="ar"/>
        </w:rPr>
        <w:t>配合市财政局梳理市与区财权事权。</w:t>
      </w:r>
      <w:r>
        <w:rPr>
          <w:rFonts w:hint="eastAsia" w:ascii="仿宋_GB2312" w:hAnsi="仿宋_GB2312" w:eastAsia="仿宋_GB2312"/>
          <w:sz w:val="32"/>
          <w:szCs w:val="32"/>
          <w:lang w:bidi="ar"/>
        </w:rPr>
        <w:t>根据本市《基本公共服务领域市与区财政事权和支出责任划分改革方案》精神，积极配合市财政推进基本公共服务领域财权事权改革，努力争取市级支持。</w:t>
      </w:r>
      <w:r>
        <w:rPr>
          <w:rFonts w:hint="eastAsia" w:ascii="仿宋_GB2312" w:hAnsi="仿宋_GB2312" w:eastAsia="仿宋_GB2312"/>
          <w:b/>
          <w:sz w:val="32"/>
          <w:szCs w:val="32"/>
          <w:lang w:bidi="ar"/>
        </w:rPr>
        <w:t>二是</w:t>
      </w:r>
      <w:r>
        <w:rPr>
          <w:rFonts w:hint="eastAsia" w:ascii="Times New Roman" w:hAnsi="Times New Roman" w:eastAsia="仿宋_GB2312" w:cs="Arial"/>
          <w:color w:val="000000"/>
          <w:kern w:val="0"/>
          <w:sz w:val="32"/>
          <w:szCs w:val="32"/>
          <w:lang w:bidi="ar"/>
        </w:rPr>
        <w:t>研究完善区与乡镇财政事权和支出责任。在强化调研的基础上分析上一轮体制存在的不足，进一步梳理区与乡镇的事权，根据事权研究划分区与乡镇的支出责任，进一步完善区对乡镇转移支付政策。</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2.聚焦财政管理制度落地落实，进一步加强制度执行刚性约束</w:t>
      </w:r>
    </w:p>
    <w:p>
      <w:pPr>
        <w:adjustRightInd w:val="0"/>
        <w:spacing w:line="560" w:lineRule="exact"/>
        <w:ind w:firstLine="643" w:firstLineChars="200"/>
        <w:rPr>
          <w:rFonts w:ascii="仿宋_GB2312" w:hAnsi="Times New Roman" w:eastAsia="仿宋_GB2312" w:cs="Arial"/>
          <w:color w:val="000000"/>
          <w:kern w:val="0"/>
          <w:sz w:val="32"/>
          <w:szCs w:val="30"/>
        </w:rPr>
      </w:pPr>
      <w:r>
        <w:rPr>
          <w:rFonts w:hint="eastAsia" w:ascii="仿宋_GB2312" w:hAnsi="Times New Roman" w:eastAsia="仿宋_GB2312" w:cs="Arial"/>
          <w:b/>
          <w:color w:val="000000"/>
          <w:kern w:val="0"/>
          <w:sz w:val="32"/>
          <w:szCs w:val="30"/>
          <w:lang w:bidi="ar"/>
        </w:rPr>
        <w:t>一是</w:t>
      </w:r>
      <w:r>
        <w:rPr>
          <w:rFonts w:hint="eastAsia" w:ascii="仿宋_GB2312" w:hAnsi="Times New Roman" w:eastAsia="仿宋_GB2312" w:cs="Arial"/>
          <w:color w:val="000000"/>
          <w:kern w:val="0"/>
          <w:sz w:val="32"/>
          <w:szCs w:val="30"/>
          <w:lang w:bidi="ar"/>
        </w:rPr>
        <w:t>严格执行《关于本区做好当前财政收支预算管理 支持落实减税降费政策的贯彻落实意见》。重点围绕坚持过“紧日子”理念、防范化解隐性债务风险、加强国有企业分类预算管理等方面，通过政府部门再压减一般性支出、债务延期展期等举措，积极应对当前本区财政运行中突出的收支矛盾等问题。</w:t>
      </w:r>
      <w:r>
        <w:rPr>
          <w:rFonts w:hint="eastAsia" w:ascii="仿宋_GB2312" w:hAnsi="Times New Roman" w:eastAsia="仿宋_GB2312" w:cs="Arial"/>
          <w:b/>
          <w:color w:val="000000"/>
          <w:kern w:val="0"/>
          <w:sz w:val="32"/>
          <w:szCs w:val="30"/>
          <w:lang w:bidi="ar"/>
        </w:rPr>
        <w:t>二是</w:t>
      </w:r>
      <w:r>
        <w:rPr>
          <w:rFonts w:hint="eastAsia" w:ascii="仿宋_GB2312" w:hAnsi="Times New Roman" w:eastAsia="仿宋_GB2312" w:cs="Arial"/>
          <w:color w:val="000000"/>
          <w:spacing w:val="-2"/>
          <w:kern w:val="0"/>
          <w:sz w:val="32"/>
          <w:szCs w:val="30"/>
          <w:lang w:bidi="ar"/>
        </w:rPr>
        <w:t>严格执行《关于我区全面实施预算绩效管理的实施意见》，加快建立全方位、全过程、全覆盖的预算绩效管理新体系，从整体上提高财政资源配置效率和使用效率。</w:t>
      </w:r>
      <w:r>
        <w:rPr>
          <w:rFonts w:hint="eastAsia" w:ascii="仿宋_GB2312" w:hAnsi="Times New Roman" w:eastAsia="仿宋_GB2312" w:cs="Arial"/>
          <w:b/>
          <w:color w:val="000000"/>
          <w:spacing w:val="-2"/>
          <w:kern w:val="0"/>
          <w:sz w:val="32"/>
          <w:szCs w:val="30"/>
          <w:lang w:bidi="ar"/>
        </w:rPr>
        <w:t>三是</w:t>
      </w:r>
      <w:r>
        <w:rPr>
          <w:rFonts w:hint="eastAsia" w:ascii="仿宋_GB2312" w:hAnsi="Times New Roman" w:eastAsia="仿宋_GB2312" w:cs="Arial"/>
          <w:color w:val="000000"/>
          <w:kern w:val="0"/>
          <w:sz w:val="32"/>
          <w:szCs w:val="30"/>
          <w:lang w:bidi="ar"/>
        </w:rPr>
        <w:t>严格执行《关于进一步规范区级部门预算动态调整管理的办法》，切实加强预算刚性约束、提高资金使用效率。上半年财政会同各部门梳理、联动研究必须调整的事项，落实项目的前评估制度，在此基础上，按规定程序开展预算调整工作。</w:t>
      </w:r>
      <w:r>
        <w:rPr>
          <w:rFonts w:hint="eastAsia" w:ascii="仿宋_GB2312" w:hAnsi="Times New Roman" w:eastAsia="仿宋_GB2312" w:cs="Arial"/>
          <w:b/>
          <w:color w:val="000000"/>
          <w:kern w:val="0"/>
          <w:sz w:val="32"/>
          <w:szCs w:val="30"/>
          <w:lang w:bidi="ar"/>
        </w:rPr>
        <w:t>四是</w:t>
      </w:r>
      <w:r>
        <w:rPr>
          <w:rFonts w:hint="eastAsia" w:ascii="仿宋_GB2312" w:hAnsi="Times New Roman" w:eastAsia="仿宋_GB2312" w:cs="Arial"/>
          <w:color w:val="000000"/>
          <w:kern w:val="0"/>
          <w:sz w:val="32"/>
          <w:szCs w:val="30"/>
          <w:lang w:bidi="ar"/>
        </w:rPr>
        <w:t>严格贯彻落实《行政事业单位内部控制规范（试行）》，全面推进行政事业单位内控工作自查和抽查工作，着力提高行政事业单位内部管理水平。</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3.聚焦强化内外联动，进一步建立完善协同理财机制</w:t>
      </w:r>
    </w:p>
    <w:p>
      <w:pPr>
        <w:adjustRightInd w:val="0"/>
        <w:snapToGrid w:val="0"/>
        <w:spacing w:line="560" w:lineRule="exact"/>
        <w:ind w:firstLine="643" w:firstLineChars="200"/>
        <w:rPr>
          <w:rFonts w:ascii="仿宋_GB2312" w:eastAsia="仿宋_GB2312" w:cs="仿宋_GB2312"/>
          <w:sz w:val="32"/>
          <w:szCs w:val="32"/>
        </w:rPr>
      </w:pPr>
      <w:r>
        <w:rPr>
          <w:rFonts w:hint="eastAsia" w:ascii="仿宋_GB2312" w:hAnsi="Times New Roman" w:eastAsia="仿宋_GB2312" w:cs="Arial"/>
          <w:b/>
          <w:color w:val="000000"/>
          <w:kern w:val="0"/>
          <w:sz w:val="32"/>
          <w:szCs w:val="32"/>
          <w:lang w:bidi="ar"/>
        </w:rPr>
        <w:t>一是</w:t>
      </w:r>
      <w:r>
        <w:rPr>
          <w:rFonts w:hint="eastAsia" w:ascii="仿宋_GB2312" w:hAnsi="Times New Roman" w:eastAsia="仿宋_GB2312" w:cs="Arial"/>
          <w:color w:val="000000"/>
          <w:kern w:val="0"/>
          <w:sz w:val="32"/>
          <w:szCs w:val="32"/>
          <w:lang w:bidi="ar"/>
        </w:rPr>
        <w:t>聚焦2020年投资促进年、项目攻坚年的特点，推进落实好《崇明区政府投资项目全过程绩效管理实施办法》，会同区发展改革委、科委、住房保障房屋管理局等部门，做好政府投资项目、信息化项目、保障安置房项目等前评审。同时抓好</w:t>
      </w:r>
      <w:r>
        <w:rPr>
          <w:rFonts w:hint="eastAsia" w:ascii="Times New Roman" w:hAnsi="Times New Roman" w:eastAsia="仿宋_GB2312" w:cs="Arial"/>
          <w:color w:val="000000"/>
          <w:kern w:val="0"/>
          <w:sz w:val="32"/>
          <w:szCs w:val="30"/>
          <w:lang w:bidi="ar"/>
        </w:rPr>
        <w:t>《关于教育部门基建项目动用预备费的试行意见》</w:t>
      </w:r>
      <w:r>
        <w:rPr>
          <w:rFonts w:hint="eastAsia" w:ascii="仿宋_GB2312" w:hAnsi="Times New Roman" w:eastAsia="仿宋_GB2312" w:cs="Arial"/>
          <w:color w:val="000000"/>
          <w:kern w:val="0"/>
          <w:sz w:val="32"/>
          <w:szCs w:val="32"/>
          <w:lang w:bidi="ar"/>
        </w:rPr>
        <w:t>、《上海市崇明区区级行政事业单位房屋大中修项目及经费管理暂行规定》等制度落实。</w:t>
      </w:r>
      <w:r>
        <w:rPr>
          <w:rFonts w:hint="eastAsia" w:ascii="仿宋_GB2312" w:hAnsi="Times New Roman" w:eastAsia="仿宋_GB2312" w:cs="Arial"/>
          <w:b/>
          <w:color w:val="000000"/>
          <w:kern w:val="0"/>
          <w:sz w:val="32"/>
          <w:szCs w:val="32"/>
          <w:lang w:bidi="ar"/>
        </w:rPr>
        <w:t>二是</w:t>
      </w:r>
      <w:r>
        <w:rPr>
          <w:rFonts w:hint="eastAsia" w:ascii="仿宋_GB2312" w:hAnsi="Times New Roman" w:eastAsia="仿宋_GB2312" w:cs="Arial"/>
          <w:color w:val="000000"/>
          <w:kern w:val="0"/>
          <w:sz w:val="32"/>
          <w:szCs w:val="32"/>
          <w:lang w:bidi="ar"/>
        </w:rPr>
        <w:t>结合年度财政审计，加强与审计等部门的联动，梳理预算管理、资产管理等方面的内容，以审计进一步推动财政管理改革。</w:t>
      </w:r>
      <w:r>
        <w:rPr>
          <w:rFonts w:hint="eastAsia" w:ascii="仿宋_GB2312" w:hAnsi="Times New Roman" w:eastAsia="仿宋_GB2312" w:cs="Arial"/>
          <w:b/>
          <w:color w:val="000000"/>
          <w:kern w:val="0"/>
          <w:sz w:val="32"/>
          <w:szCs w:val="32"/>
          <w:lang w:bidi="ar"/>
        </w:rPr>
        <w:t>三是</w:t>
      </w:r>
      <w:r>
        <w:rPr>
          <w:rFonts w:hint="eastAsia" w:ascii="仿宋_GB2312" w:hAnsi="Times New Roman" w:eastAsia="仿宋_GB2312" w:cs="Arial"/>
          <w:color w:val="000000"/>
          <w:kern w:val="0"/>
          <w:sz w:val="32"/>
          <w:szCs w:val="32"/>
          <w:lang w:bidi="ar"/>
        </w:rPr>
        <w:t>内部联动方面，进一步落实</w:t>
      </w:r>
      <w:r>
        <w:rPr>
          <w:rFonts w:hint="eastAsia" w:ascii="仿宋_GB2312" w:eastAsia="仿宋_GB2312" w:cs="仿宋_GB2312"/>
          <w:sz w:val="32"/>
          <w:szCs w:val="32"/>
          <w:lang w:bidi="ar"/>
        </w:rPr>
        <w:t>“资金、资产、绩效”一口上下联动管理制度，将管理职责进一步压实到支出科室及专管员，同时进一步梳理形成专管员工作的任务清单和责任清单。</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4.聚焦全面实施预算绩效管理，建立健全全过程和部门整体绩效管理机制</w:t>
      </w:r>
    </w:p>
    <w:p>
      <w:pPr>
        <w:adjustRightInd w:val="0"/>
        <w:snapToGrid w:val="0"/>
        <w:spacing w:line="560" w:lineRule="exact"/>
        <w:ind w:firstLine="643" w:firstLineChars="200"/>
        <w:rPr>
          <w:rFonts w:ascii="仿宋_GB2312" w:hAnsi="仿宋" w:eastAsia="仿宋_GB2312" w:cs="仿宋_GB2312"/>
          <w:sz w:val="32"/>
          <w:szCs w:val="32"/>
        </w:rPr>
      </w:pPr>
      <w:r>
        <w:rPr>
          <w:rFonts w:hint="eastAsia" w:ascii="仿宋_GB2312" w:hAnsi="仿宋" w:eastAsia="仿宋_GB2312" w:cs="仿宋_GB2312"/>
          <w:b/>
          <w:sz w:val="32"/>
          <w:szCs w:val="32"/>
          <w:lang w:bidi="ar"/>
        </w:rPr>
        <w:t>一是</w:t>
      </w:r>
      <w:r>
        <w:rPr>
          <w:rFonts w:hint="eastAsia" w:ascii="仿宋_GB2312" w:hAnsi="仿宋" w:eastAsia="仿宋_GB2312" w:cs="仿宋_GB2312"/>
          <w:sz w:val="32"/>
          <w:szCs w:val="32"/>
          <w:lang w:bidi="ar"/>
        </w:rPr>
        <w:t>围绕区委区政府《关于我区全面实施预算绩效管理的实施意见》，制定2020年度预算绩效管理工作的要点和具体任务。</w:t>
      </w:r>
      <w:r>
        <w:rPr>
          <w:rFonts w:hint="eastAsia" w:ascii="仿宋_GB2312" w:hAnsi="仿宋" w:eastAsia="仿宋_GB2312" w:cs="仿宋_GB2312"/>
          <w:b/>
          <w:sz w:val="32"/>
          <w:szCs w:val="32"/>
          <w:lang w:bidi="ar"/>
        </w:rPr>
        <w:t>二是</w:t>
      </w:r>
      <w:r>
        <w:rPr>
          <w:rFonts w:hint="eastAsia" w:ascii="仿宋_GB2312" w:hAnsi="仿宋" w:eastAsia="仿宋_GB2312" w:cs="仿宋_GB2312"/>
          <w:sz w:val="32"/>
          <w:szCs w:val="32"/>
          <w:lang w:bidi="ar"/>
        </w:rPr>
        <w:t>稳步实施部门整体支出绩效管理。</w:t>
      </w:r>
      <w:r>
        <w:rPr>
          <w:rFonts w:hint="eastAsia" w:ascii="仿宋_GB2312" w:hAnsi="仿宋" w:eastAsia="仿宋_GB2312" w:cs="仿宋_GB2312"/>
          <w:b/>
          <w:sz w:val="32"/>
          <w:szCs w:val="32"/>
          <w:lang w:bidi="ar"/>
        </w:rPr>
        <w:t>三是</w:t>
      </w:r>
      <w:r>
        <w:rPr>
          <w:rFonts w:hint="eastAsia" w:ascii="仿宋_GB2312" w:hAnsi="仿宋" w:eastAsia="仿宋_GB2312" w:cs="仿宋_GB2312"/>
          <w:sz w:val="32"/>
          <w:szCs w:val="32"/>
          <w:lang w:bidi="ar"/>
        </w:rPr>
        <w:t>全力推进项目的全过程绩效管理，做好经常性项目、新增项目、预算调整项目的前评审工作，并会同相关部门做好政府投资、信息化等项目的前评审</w:t>
      </w:r>
      <w:r>
        <w:rPr>
          <w:rFonts w:hint="eastAsia" w:ascii="仿宋_GB2312" w:hAnsi="Times New Roman" w:eastAsia="仿宋_GB2312" w:cs="Arial"/>
          <w:color w:val="000000"/>
          <w:kern w:val="0"/>
          <w:sz w:val="32"/>
          <w:szCs w:val="32"/>
          <w:lang w:bidi="ar"/>
        </w:rPr>
        <w:t>，同时进一步强化项目实施过程中的财务监理、竣工决算等工作。</w:t>
      </w:r>
      <w:r>
        <w:rPr>
          <w:rFonts w:hint="eastAsia" w:ascii="仿宋_GB2312" w:hAnsi="仿宋" w:eastAsia="仿宋_GB2312" w:cs="仿宋_GB2312"/>
          <w:b/>
          <w:sz w:val="32"/>
          <w:szCs w:val="32"/>
          <w:lang w:bidi="ar"/>
        </w:rPr>
        <w:t>四是</w:t>
      </w:r>
      <w:r>
        <w:rPr>
          <w:rFonts w:hint="eastAsia" w:ascii="仿宋_GB2312" w:hAnsi="仿宋" w:eastAsia="仿宋_GB2312" w:cs="仿宋_GB2312"/>
          <w:sz w:val="32"/>
          <w:szCs w:val="32"/>
          <w:lang w:bidi="ar"/>
        </w:rPr>
        <w:t>提升政策和项目预算绩效管理质量，加强绩效管理结果应用，促进绩效管理结果与项目管理、政策调整、预算安排相挂钩。</w:t>
      </w:r>
      <w:r>
        <w:rPr>
          <w:rFonts w:hint="eastAsia" w:ascii="仿宋_GB2312" w:hAnsi="仿宋" w:eastAsia="仿宋_GB2312" w:cs="仿宋_GB2312"/>
          <w:b/>
          <w:sz w:val="32"/>
          <w:szCs w:val="32"/>
          <w:lang w:bidi="ar"/>
        </w:rPr>
        <w:t>五是</w:t>
      </w:r>
      <w:r>
        <w:rPr>
          <w:rFonts w:hint="eastAsia" w:ascii="仿宋_GB2312" w:hAnsi="仿宋" w:eastAsia="仿宋_GB2312" w:cs="仿宋_GB2312"/>
          <w:sz w:val="32"/>
          <w:szCs w:val="32"/>
          <w:lang w:bidi="ar"/>
        </w:rPr>
        <w:t>指导乡镇稳妥推进全面预算绩效管理，到2021年底全面形成“预算决策有评估、预算编制有目标、预算执行有监控、预算完成有评价、评价结果有应用”的预算绩效管理新机制。</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5.聚焦强化资产管理，建立健全资产管理与预算管理有机结合的机制</w:t>
      </w:r>
    </w:p>
    <w:p>
      <w:pPr>
        <w:adjustRightInd w:val="0"/>
        <w:snapToGrid w:val="0"/>
        <w:spacing w:line="560" w:lineRule="exact"/>
        <w:ind w:firstLine="643" w:firstLineChars="200"/>
        <w:rPr>
          <w:rFonts w:ascii="Times New Roman" w:hAnsi="Times New Roman" w:eastAsia="仿宋_GB2312" w:cs="Arial"/>
          <w:color w:val="000000"/>
          <w:kern w:val="0"/>
          <w:sz w:val="32"/>
          <w:szCs w:val="32"/>
        </w:rPr>
      </w:pPr>
      <w:r>
        <w:rPr>
          <w:rFonts w:hint="eastAsia" w:ascii="Times New Roman" w:hAnsi="Times New Roman" w:eastAsia="仿宋_GB2312" w:cs="Arial"/>
          <w:b/>
          <w:color w:val="000000"/>
          <w:kern w:val="0"/>
          <w:sz w:val="32"/>
          <w:szCs w:val="32"/>
          <w:lang w:bidi="ar"/>
        </w:rPr>
        <w:t>一是</w:t>
      </w:r>
      <w:r>
        <w:rPr>
          <w:rFonts w:hint="eastAsia" w:ascii="Times New Roman" w:hAnsi="Times New Roman" w:eastAsia="仿宋_GB2312" w:cs="Arial"/>
          <w:color w:val="000000"/>
          <w:kern w:val="0"/>
          <w:sz w:val="32"/>
          <w:szCs w:val="32"/>
          <w:lang w:bidi="ar"/>
        </w:rPr>
        <w:t>根据《上海市崇明区行政事业单位房屋、土地、构筑物资产管理使用情况核查工作方案》，通过财政部门复核与第三方中介机构抽查相结合，对重点单位相关自查数据全面实地核查，准确掌握本区行政事业单位房屋、土地等重点资产存量信息。</w:t>
      </w:r>
      <w:r>
        <w:rPr>
          <w:rFonts w:hint="eastAsia" w:ascii="Times New Roman" w:hAnsi="Times New Roman" w:eastAsia="仿宋_GB2312" w:cs="Arial"/>
          <w:b/>
          <w:color w:val="000000"/>
          <w:kern w:val="0"/>
          <w:sz w:val="32"/>
          <w:szCs w:val="32"/>
          <w:lang w:bidi="ar"/>
        </w:rPr>
        <w:t>二是</w:t>
      </w:r>
      <w:r>
        <w:rPr>
          <w:rFonts w:hint="eastAsia" w:ascii="Times New Roman" w:hAnsi="Times New Roman" w:eastAsia="仿宋_GB2312" w:cs="Arial"/>
          <w:color w:val="000000"/>
          <w:kern w:val="0"/>
          <w:sz w:val="32"/>
          <w:szCs w:val="32"/>
          <w:lang w:bidi="ar"/>
        </w:rPr>
        <w:t>进一步建立资产管理与预算管理的联动机制，在已经开展“五项资产”配置审核的基础上，加强其他新增资产配置需求审核。</w:t>
      </w:r>
      <w:r>
        <w:rPr>
          <w:rFonts w:hint="eastAsia" w:ascii="Times New Roman" w:hAnsi="Times New Roman" w:eastAsia="仿宋_GB2312" w:cs="Arial"/>
          <w:b/>
          <w:color w:val="000000"/>
          <w:kern w:val="0"/>
          <w:sz w:val="32"/>
          <w:szCs w:val="32"/>
          <w:lang w:bidi="ar"/>
        </w:rPr>
        <w:t>三是</w:t>
      </w:r>
      <w:r>
        <w:rPr>
          <w:rFonts w:hint="eastAsia" w:ascii="Times New Roman" w:hAnsi="Times New Roman" w:eastAsia="仿宋_GB2312" w:cs="Arial"/>
          <w:color w:val="000000"/>
          <w:kern w:val="0"/>
          <w:sz w:val="32"/>
          <w:szCs w:val="32"/>
          <w:lang w:bidi="ar"/>
        </w:rPr>
        <w:t>加强资产系统与金财系统的业务对接，完善资产处置会计处理流程，对涉“资”资金拨付时，尝试在信息系统中补充资产编号信息，继续开展发改委基本投资项目、科委信息化项目与资产数据比对工作。</w:t>
      </w:r>
      <w:r>
        <w:rPr>
          <w:rFonts w:hint="eastAsia" w:ascii="Times New Roman" w:hAnsi="Times New Roman" w:eastAsia="仿宋_GB2312" w:cs="Arial"/>
          <w:b/>
          <w:color w:val="000000"/>
          <w:kern w:val="0"/>
          <w:sz w:val="32"/>
          <w:szCs w:val="32"/>
          <w:lang w:bidi="ar"/>
        </w:rPr>
        <w:t>四是</w:t>
      </w:r>
      <w:r>
        <w:rPr>
          <w:rFonts w:hint="eastAsia" w:ascii="Times New Roman" w:hAnsi="Times New Roman" w:eastAsia="仿宋_GB2312" w:cs="Arial"/>
          <w:color w:val="000000"/>
          <w:kern w:val="0"/>
          <w:sz w:val="32"/>
          <w:szCs w:val="32"/>
          <w:lang w:bidi="ar"/>
        </w:rPr>
        <w:t>做好资产管理相关基础工作，迎接区人大对行政事业单位资产管理调研督查。</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6.聚焦打好攻坚战，加大风险防范化解力度</w:t>
      </w:r>
    </w:p>
    <w:p>
      <w:pPr>
        <w:adjustRightInd w:val="0"/>
        <w:snapToGrid w:val="0"/>
        <w:spacing w:line="560" w:lineRule="exact"/>
        <w:ind w:firstLine="640" w:firstLineChars="200"/>
        <w:rPr>
          <w:rFonts w:ascii="仿宋_GB2312" w:eastAsia="仿宋_GB2312" w:cs="仿宋_GB2312"/>
          <w:sz w:val="32"/>
          <w:szCs w:val="32"/>
        </w:rPr>
      </w:pPr>
      <w:r>
        <w:rPr>
          <w:rFonts w:hint="eastAsia" w:ascii="Times New Roman" w:hAnsi="Times New Roman" w:eastAsia="仿宋_GB2312" w:cs="Arial"/>
          <w:color w:val="000000"/>
          <w:kern w:val="0"/>
          <w:sz w:val="32"/>
          <w:szCs w:val="32"/>
          <w:lang w:bidi="ar"/>
        </w:rPr>
        <w:t>按照区委《关于本区防范化解地方政府隐性债务风险的实施意见》，着力做好以下几个方面的工作。</w:t>
      </w:r>
      <w:r>
        <w:rPr>
          <w:rFonts w:hint="eastAsia" w:ascii="Times New Roman" w:hAnsi="Times New Roman" w:eastAsia="仿宋_GB2312" w:cs="Arial"/>
          <w:b/>
          <w:color w:val="000000"/>
          <w:kern w:val="0"/>
          <w:sz w:val="32"/>
          <w:szCs w:val="32"/>
          <w:lang w:bidi="ar"/>
        </w:rPr>
        <w:t>一是</w:t>
      </w:r>
      <w:r>
        <w:rPr>
          <w:rFonts w:hint="eastAsia" w:ascii="Times New Roman" w:hAnsi="Times New Roman" w:eastAsia="仿宋_GB2312" w:cs="Arial"/>
          <w:color w:val="000000"/>
          <w:kern w:val="0"/>
          <w:sz w:val="32"/>
          <w:szCs w:val="32"/>
          <w:lang w:bidi="ar"/>
        </w:rPr>
        <w:t>支持企业加强与金融机构合作，开展企业债务的延期和展期工作。</w:t>
      </w:r>
      <w:r>
        <w:rPr>
          <w:rFonts w:hint="eastAsia" w:ascii="Times New Roman" w:hAnsi="Times New Roman" w:eastAsia="仿宋_GB2312" w:cs="Arial"/>
          <w:b/>
          <w:color w:val="000000"/>
          <w:kern w:val="0"/>
          <w:sz w:val="32"/>
          <w:szCs w:val="32"/>
          <w:lang w:bidi="ar"/>
        </w:rPr>
        <w:t>二是</w:t>
      </w:r>
      <w:r>
        <w:rPr>
          <w:rFonts w:hint="eastAsia" w:ascii="Times New Roman" w:hAnsi="Times New Roman" w:eastAsia="仿宋_GB2312" w:cs="Arial"/>
          <w:color w:val="000000"/>
          <w:kern w:val="0"/>
          <w:sz w:val="32"/>
          <w:szCs w:val="32"/>
          <w:lang w:bidi="ar"/>
        </w:rPr>
        <w:t>统筹资金化解存量隐性债务，按月统计债务变化，加强动态监控，严控新增债务</w:t>
      </w:r>
      <w:r>
        <w:rPr>
          <w:rFonts w:hint="eastAsia" w:ascii="Times New Roman" w:hAnsi="Times New Roman" w:eastAsia="仿宋_GB2312" w:cs="Arial"/>
          <w:b/>
          <w:color w:val="000000"/>
          <w:kern w:val="0"/>
          <w:sz w:val="32"/>
          <w:szCs w:val="32"/>
          <w:lang w:bidi="ar"/>
        </w:rPr>
        <w:t>。三是</w:t>
      </w:r>
      <w:r>
        <w:rPr>
          <w:rFonts w:hint="eastAsia" w:ascii="Times New Roman" w:hAnsi="Times New Roman" w:eastAsia="仿宋_GB2312" w:cs="Arial"/>
          <w:color w:val="000000"/>
          <w:kern w:val="0"/>
          <w:sz w:val="32"/>
          <w:szCs w:val="32"/>
          <w:lang w:bidi="ar"/>
        </w:rPr>
        <w:t>实施国有企业分类预算管理。</w:t>
      </w:r>
      <w:r>
        <w:rPr>
          <w:rFonts w:hint="eastAsia" w:ascii="Times New Roman" w:hAnsi="Times New Roman" w:eastAsia="仿宋_GB2312" w:cs="Arial"/>
          <w:b/>
          <w:color w:val="000000"/>
          <w:kern w:val="0"/>
          <w:sz w:val="32"/>
          <w:szCs w:val="32"/>
          <w:lang w:bidi="ar"/>
        </w:rPr>
        <w:t>四是</w:t>
      </w:r>
      <w:r>
        <w:rPr>
          <w:rFonts w:hint="eastAsia" w:ascii="Times New Roman" w:hAnsi="Times New Roman" w:eastAsia="仿宋_GB2312" w:cs="Arial"/>
          <w:color w:val="000000"/>
          <w:kern w:val="0"/>
          <w:sz w:val="32"/>
          <w:szCs w:val="32"/>
          <w:lang w:bidi="ar"/>
        </w:rPr>
        <w:t>多措并举防范金融风险。聚焦源头防范，</w:t>
      </w:r>
      <w:r>
        <w:rPr>
          <w:rFonts w:hint="eastAsia" w:ascii="仿宋_GB2312" w:hAnsi="仿宋" w:eastAsia="仿宋_GB2312"/>
          <w:bCs/>
          <w:sz w:val="32"/>
          <w:szCs w:val="32"/>
          <w:lang w:bidi="ar"/>
        </w:rPr>
        <w:t>继续强化监测预警，</w:t>
      </w:r>
      <w:r>
        <w:rPr>
          <w:rFonts w:hint="eastAsia" w:ascii="Times New Roman" w:hAnsi="Times New Roman" w:eastAsia="仿宋_GB2312" w:cs="Arial"/>
          <w:color w:val="000000"/>
          <w:kern w:val="0"/>
          <w:sz w:val="32"/>
          <w:szCs w:val="32"/>
          <w:lang w:bidi="ar"/>
        </w:rPr>
        <w:t>完善部门联动的线索排查处置机制；</w:t>
      </w:r>
      <w:r>
        <w:rPr>
          <w:rFonts w:hint="eastAsia" w:ascii="仿宋_GB2312" w:hAnsi="仿宋" w:eastAsia="仿宋_GB2312"/>
          <w:bCs/>
          <w:sz w:val="32"/>
          <w:szCs w:val="32"/>
          <w:lang w:bidi="ar"/>
        </w:rPr>
        <w:t>进一步规范本区三类机构经营管理、强化事中事后监管；从严审核投资类企业的引入，做好控增量、化存量等工作。持续推进扫黑除恶相关工作。</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7.聚焦预算执行监控，建立日常监控与分析机制</w:t>
      </w:r>
    </w:p>
    <w:p>
      <w:pPr>
        <w:spacing w:line="560" w:lineRule="exact"/>
        <w:ind w:firstLine="643" w:firstLineChars="200"/>
        <w:rPr>
          <w:rFonts w:ascii="仿宋_GB2312" w:eastAsia="仿宋_GB2312" w:cs="仿宋_GB2312"/>
          <w:sz w:val="32"/>
          <w:szCs w:val="32"/>
        </w:rPr>
      </w:pPr>
      <w:r>
        <w:rPr>
          <w:rFonts w:hint="eastAsia" w:ascii="仿宋_GB2312" w:eastAsia="仿宋_GB2312" w:cs="仿宋_GB2312"/>
          <w:b/>
          <w:sz w:val="32"/>
          <w:szCs w:val="32"/>
          <w:lang w:bidi="ar"/>
        </w:rPr>
        <w:t>一是</w:t>
      </w:r>
      <w:r>
        <w:rPr>
          <w:rFonts w:hint="eastAsia" w:ascii="仿宋_GB2312" w:eastAsia="仿宋_GB2312" w:cs="仿宋_GB2312"/>
          <w:sz w:val="32"/>
          <w:szCs w:val="32"/>
          <w:lang w:bidi="ar"/>
        </w:rPr>
        <w:t>强化财政资金统筹调度，</w:t>
      </w:r>
      <w:r>
        <w:rPr>
          <w:rFonts w:hint="eastAsia" w:ascii="仿宋_GB2312" w:hAnsi="宋体" w:eastAsia="仿宋_GB2312"/>
          <w:bCs/>
          <w:sz w:val="32"/>
          <w:szCs w:val="32"/>
          <w:lang w:bidi="ar"/>
        </w:rPr>
        <w:t>建立重大政策、项目绩效跟踪机制，</w:t>
      </w:r>
      <w:r>
        <w:rPr>
          <w:rFonts w:hint="eastAsia" w:ascii="仿宋_GB2312" w:eastAsia="仿宋_GB2312" w:cs="仿宋_GB2312"/>
          <w:sz w:val="32"/>
          <w:szCs w:val="32"/>
          <w:lang w:bidi="ar"/>
        </w:rPr>
        <w:t>落实专管员岗位职责，</w:t>
      </w:r>
      <w:r>
        <w:rPr>
          <w:rFonts w:hint="eastAsia" w:ascii="仿宋_GB2312" w:hAnsi="宋体" w:eastAsia="仿宋_GB2312"/>
          <w:bCs/>
          <w:sz w:val="32"/>
          <w:szCs w:val="32"/>
          <w:lang w:bidi="ar"/>
        </w:rPr>
        <w:t>对绩效目标实现程度、预算执行进度实行“双监控”</w:t>
      </w:r>
      <w:r>
        <w:rPr>
          <w:rFonts w:hint="eastAsia" w:ascii="仿宋_GB2312" w:eastAsia="仿宋_GB2312" w:cs="仿宋_GB2312"/>
          <w:sz w:val="32"/>
          <w:szCs w:val="32"/>
          <w:lang w:bidi="ar"/>
        </w:rPr>
        <w:t>，对预算执行中存在的问题，提出对策建议。预算部门要对照绩效目标，按月进行财务分析，目标发生偏离的，及时落实整改。</w:t>
      </w:r>
      <w:r>
        <w:rPr>
          <w:rFonts w:hint="eastAsia" w:ascii="仿宋_GB2312" w:eastAsia="仿宋_GB2312" w:cs="仿宋_GB2312"/>
          <w:b/>
          <w:sz w:val="32"/>
          <w:szCs w:val="32"/>
          <w:lang w:bidi="ar"/>
        </w:rPr>
        <w:t>二是</w:t>
      </w:r>
      <w:r>
        <w:rPr>
          <w:rFonts w:hint="eastAsia" w:ascii="仿宋_GB2312" w:eastAsia="仿宋_GB2312" w:cs="仿宋_GB2312"/>
          <w:sz w:val="32"/>
          <w:szCs w:val="32"/>
          <w:lang w:bidi="ar"/>
        </w:rPr>
        <w:t>逐步健全预算执行动态监控制度。加快推进财政管理与信息技术进一步融合，建立“动态监控”预警机制，狠抓部门预算执行差异，强化预算执行的刚性约束。</w:t>
      </w:r>
    </w:p>
    <w:p>
      <w:pPr>
        <w:adjustRightInd w:val="0"/>
        <w:snapToGrid w:val="0"/>
        <w:spacing w:line="560" w:lineRule="exact"/>
        <w:ind w:firstLine="643" w:firstLineChars="200"/>
        <w:rPr>
          <w:rFonts w:ascii="仿宋_GB2312" w:eastAsia="仿宋_GB2312" w:cs="仿宋_GB2312"/>
          <w:b/>
          <w:sz w:val="32"/>
          <w:szCs w:val="32"/>
        </w:rPr>
      </w:pPr>
      <w:r>
        <w:rPr>
          <w:rFonts w:hint="eastAsia" w:ascii="仿宋_GB2312" w:eastAsia="仿宋_GB2312" w:cs="仿宋_GB2312"/>
          <w:b/>
          <w:sz w:val="32"/>
          <w:szCs w:val="32"/>
          <w:lang w:bidi="ar"/>
        </w:rPr>
        <w:t>8.聚焦查找和解决问题，扎实开展调研工作</w:t>
      </w:r>
    </w:p>
    <w:p>
      <w:pPr>
        <w:adjustRightInd w:val="0"/>
        <w:snapToGrid w:val="0"/>
        <w:spacing w:line="560" w:lineRule="exact"/>
        <w:ind w:firstLine="640" w:firstLineChars="200"/>
        <w:rPr>
          <w:rFonts w:hint="eastAsia" w:ascii="仿宋_GB2312" w:hAnsi="Calibri" w:eastAsia="仿宋_GB2312" w:cs="Times New Roman"/>
          <w:sz w:val="32"/>
          <w:szCs w:val="32"/>
          <w:lang w:val="en-US" w:eastAsia="zh-CN" w:bidi="ar"/>
        </w:rPr>
      </w:pPr>
      <w:r>
        <w:rPr>
          <w:rFonts w:hint="eastAsia" w:ascii="仿宋_GB2312" w:eastAsia="仿宋_GB2312" w:cs="仿宋_GB2312"/>
          <w:sz w:val="32"/>
          <w:szCs w:val="32"/>
          <w:lang w:bidi="ar"/>
        </w:rPr>
        <w:t>坚持以解决问题、推进工作为目标，</w:t>
      </w:r>
      <w:r>
        <w:rPr>
          <w:rFonts w:hint="eastAsia" w:ascii="仿宋_GB2312" w:eastAsia="仿宋_GB2312" w:cs="仿宋_GB2312"/>
          <w:sz w:val="32"/>
          <w:szCs w:val="32"/>
          <w:lang w:eastAsia="zh-CN" w:bidi="ar"/>
        </w:rPr>
        <w:t>持续</w:t>
      </w:r>
      <w:r>
        <w:rPr>
          <w:rFonts w:hint="eastAsia" w:ascii="仿宋_GB2312" w:eastAsia="仿宋_GB2312" w:cs="仿宋_GB2312"/>
          <w:sz w:val="32"/>
          <w:szCs w:val="32"/>
          <w:lang w:bidi="ar"/>
        </w:rPr>
        <w:t>开展调研工作。2020年突出协同理财这根主线，加强财政管理机制研究。</w:t>
      </w:r>
      <w:r>
        <w:rPr>
          <w:rFonts w:hint="eastAsia" w:ascii="仿宋_GB2312" w:eastAsia="仿宋_GB2312" w:cs="仿宋_GB2312"/>
          <w:sz w:val="32"/>
          <w:szCs w:val="32"/>
          <w:lang w:eastAsia="zh-CN" w:bidi="ar"/>
        </w:rPr>
        <w:t>如</w:t>
      </w:r>
      <w:r>
        <w:rPr>
          <w:rFonts w:hint="eastAsia" w:ascii="仿宋_GB2312" w:hAnsi="Calibri" w:eastAsia="仿宋_GB2312" w:cs="Times New Roman"/>
          <w:sz w:val="32"/>
          <w:szCs w:val="32"/>
          <w:lang w:val="en-US" w:eastAsia="zh-CN" w:bidi="ar"/>
        </w:rPr>
        <w:t>在乡村振兴</w:t>
      </w:r>
      <w:r>
        <w:rPr>
          <w:rFonts w:hint="eastAsia" w:ascii="Times New Roman" w:hAnsi="Times New Roman" w:eastAsia="仿宋_GB2312" w:cs="Arial"/>
          <w:color w:val="000000"/>
          <w:kern w:val="0"/>
          <w:sz w:val="32"/>
          <w:szCs w:val="32"/>
          <w:lang w:val="en-US" w:eastAsia="zh-CN" w:bidi="ar"/>
        </w:rPr>
        <w:t>方面，开展中小河道市场化养护的研究、农村危桥修建若干问题研究等课题调研；在预算管理方面，研究如何进一步统筹整合、集中财力办大事</w:t>
      </w:r>
      <w:r>
        <w:rPr>
          <w:rFonts w:hint="eastAsia" w:ascii="仿宋_GB2312" w:eastAsia="仿宋_GB2312" w:cs="Times New Roman"/>
          <w:sz w:val="32"/>
          <w:szCs w:val="32"/>
          <w:lang w:val="en-US" w:eastAsia="zh-CN" w:bidi="ar"/>
        </w:rPr>
        <w:t>；</w:t>
      </w:r>
      <w:r>
        <w:rPr>
          <w:rFonts w:hint="eastAsia" w:ascii="仿宋_GB2312" w:hAnsi="Calibri" w:eastAsia="仿宋_GB2312" w:cs="Times New Roman"/>
          <w:sz w:val="32"/>
          <w:szCs w:val="32"/>
          <w:lang w:val="en-US" w:eastAsia="zh-CN" w:bidi="ar"/>
        </w:rPr>
        <w:t>在资产管理方面，研究如何夯实资产管理主体责任，进一步确立资产管理与预算管理联动工作机制</w:t>
      </w:r>
      <w:r>
        <w:rPr>
          <w:rFonts w:hint="eastAsia" w:ascii="仿宋_GB2312" w:eastAsia="仿宋_GB2312" w:cs="Times New Roman"/>
          <w:sz w:val="32"/>
          <w:szCs w:val="32"/>
          <w:lang w:val="en-US" w:eastAsia="zh-CN" w:bidi="ar"/>
        </w:rPr>
        <w:t>；</w:t>
      </w:r>
      <w:r>
        <w:rPr>
          <w:rFonts w:hint="eastAsia" w:ascii="仿宋_GB2312" w:hAnsi="Calibri" w:eastAsia="仿宋_GB2312" w:cs="Times New Roman"/>
          <w:sz w:val="32"/>
          <w:szCs w:val="32"/>
          <w:lang w:val="en-US" w:eastAsia="zh-CN" w:bidi="ar"/>
        </w:rPr>
        <w:t>在预算绩效管理方面，研究如何将财政资金、资产、绩效等一体化管理机制落地落实</w:t>
      </w:r>
      <w:r>
        <w:rPr>
          <w:rFonts w:hint="eastAsia" w:ascii="仿宋_GB2312" w:eastAsia="仿宋_GB2312" w:cs="Times New Roman"/>
          <w:sz w:val="32"/>
          <w:szCs w:val="32"/>
          <w:lang w:val="en-US" w:eastAsia="zh-CN" w:bidi="ar"/>
        </w:rPr>
        <w:t>；</w:t>
      </w:r>
      <w:r>
        <w:rPr>
          <w:rFonts w:hint="eastAsia" w:ascii="仿宋_GB2312" w:hAnsi="Calibri" w:eastAsia="仿宋_GB2312" w:cs="Times New Roman"/>
          <w:sz w:val="32"/>
          <w:szCs w:val="32"/>
          <w:lang w:val="en-US" w:eastAsia="zh-CN" w:bidi="ar"/>
        </w:rPr>
        <w:t>在国库管理方面，研究建立部门决算外部审查、反馈整改、联动管理等机制，有效发挥决算对预算的反馈和促进作用。</w:t>
      </w:r>
    </w:p>
    <w:p>
      <w:pPr>
        <w:adjustRightInd w:val="0"/>
        <w:snapToGrid w:val="0"/>
        <w:spacing w:line="560" w:lineRule="exact"/>
        <w:ind w:firstLine="640" w:firstLineChars="200"/>
        <w:rPr>
          <w:rFonts w:ascii="黑体" w:hAnsi="宋体" w:eastAsia="黑体" w:cs="黑体"/>
          <w:sz w:val="32"/>
          <w:szCs w:val="32"/>
        </w:rPr>
      </w:pPr>
      <w:r>
        <w:rPr>
          <w:rFonts w:hint="eastAsia" w:ascii="黑体" w:hAnsi="宋体" w:eastAsia="黑体" w:cs="黑体"/>
          <w:sz w:val="32"/>
          <w:szCs w:val="32"/>
          <w:lang w:bidi="ar"/>
        </w:rPr>
        <w:t>二、夯实基础工作，努力提高财政工作效能</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（一）做好预算管理工作</w:t>
      </w:r>
    </w:p>
    <w:p>
      <w:pPr>
        <w:adjustRightInd w:val="0"/>
        <w:snapToGrid w:val="0"/>
        <w:spacing w:line="560" w:lineRule="exact"/>
        <w:ind w:firstLine="643" w:firstLineChars="200"/>
        <w:rPr>
          <w:rFonts w:ascii="仿宋_GB2312" w:eastAsia="仿宋_GB2312" w:cs="仿宋_GB2312"/>
          <w:sz w:val="32"/>
          <w:szCs w:val="32"/>
        </w:rPr>
      </w:pPr>
      <w:r>
        <w:rPr>
          <w:rFonts w:hint="eastAsia" w:ascii="仿宋_GB2312" w:hAnsi="宋体" w:eastAsia="仿宋_GB2312" w:cs="仿宋_GB2312"/>
          <w:b/>
          <w:sz w:val="32"/>
          <w:szCs w:val="32"/>
          <w:lang w:bidi="ar"/>
        </w:rPr>
        <w:t>一是</w:t>
      </w:r>
      <w:r>
        <w:rPr>
          <w:rFonts w:hint="eastAsia" w:ascii="仿宋_GB2312" w:hAnsi="宋体" w:eastAsia="仿宋_GB2312" w:cs="仿宋_GB2312"/>
          <w:sz w:val="32"/>
          <w:szCs w:val="32"/>
          <w:lang w:bidi="ar"/>
        </w:rPr>
        <w:t>做好2020年预决算管理工作。</w:t>
      </w:r>
      <w:r>
        <w:rPr>
          <w:rFonts w:hint="eastAsia" w:ascii="仿宋_GB2312" w:eastAsia="仿宋_GB2312" w:cs="仿宋_GB2312"/>
          <w:sz w:val="32"/>
          <w:szCs w:val="32"/>
          <w:lang w:bidi="ar"/>
        </w:rPr>
        <w:t>完成2019年度总预算执行情况和2020年度总预算收支安排情况报告，做好预算</w:t>
      </w:r>
      <w:r>
        <w:rPr>
          <w:rFonts w:hint="eastAsia" w:ascii="仿宋_GB2312" w:hAnsi="仿宋" w:eastAsia="仿宋_GB2312" w:cs="仿宋_GB2312"/>
          <w:sz w:val="32"/>
          <w:szCs w:val="32"/>
          <w:lang w:bidi="ar"/>
        </w:rPr>
        <w:t>支出执行、盘活存量资金、政府购买服务、预决算信息公开等日常管理。</w:t>
      </w:r>
      <w:r>
        <w:rPr>
          <w:rFonts w:hint="eastAsia" w:ascii="仿宋_GB2312" w:hAnsi="宋体" w:eastAsia="仿宋_GB2312" w:cs="仿宋_GB2312"/>
          <w:b/>
          <w:sz w:val="32"/>
          <w:szCs w:val="32"/>
          <w:lang w:bidi="ar"/>
        </w:rPr>
        <w:t>二是</w:t>
      </w:r>
      <w:r>
        <w:rPr>
          <w:rFonts w:hint="eastAsia" w:ascii="仿宋_GB2312" w:hAnsi="宋体" w:eastAsia="仿宋_GB2312" w:cs="仿宋_GB2312"/>
          <w:sz w:val="32"/>
          <w:szCs w:val="32"/>
          <w:lang w:bidi="ar"/>
        </w:rPr>
        <w:t>强化金财工程信息化管理。</w:t>
      </w:r>
      <w:r>
        <w:rPr>
          <w:rFonts w:hint="eastAsia" w:ascii="仿宋_GB2312" w:eastAsia="仿宋_GB2312" w:cs="仿宋_GB2312"/>
          <w:sz w:val="32"/>
          <w:szCs w:val="32"/>
          <w:lang w:bidi="ar"/>
        </w:rPr>
        <w:t>进一步完善信息系统建设，为预算编制、预算指标管理、预算执行、账务处理、工资发放、车改、政府采购公务卡、企业扶持、融资担保等提供技术支撑；充分利用预算指标、绩效目标、资金支付、会计核算等数据信息，提高系统预警能力和分析水平，逐步达到动态即时、智能预警、综合分析等核心主体功能目标，推动财政管理提质增效。</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（二）加强国库管理工作</w:t>
      </w:r>
    </w:p>
    <w:p>
      <w:pPr>
        <w:adjustRightInd w:val="0"/>
        <w:snapToGrid w:val="0"/>
        <w:spacing w:line="560" w:lineRule="exact"/>
        <w:ind w:firstLine="640" w:firstLineChars="200"/>
        <w:rPr>
          <w:rFonts w:ascii="仿宋_GB2312" w:hAnsi="仿宋" w:eastAsia="仿宋_GB2312"/>
          <w:bCs/>
          <w:sz w:val="32"/>
          <w:szCs w:val="32"/>
          <w:highlight w:val="yellow"/>
        </w:rPr>
      </w:pPr>
      <w:r>
        <w:rPr>
          <w:rFonts w:hint="eastAsia" w:ascii="仿宋_GB2312" w:hAnsi="仿宋" w:eastAsia="仿宋_GB2312" w:cs="仿宋_GB2312"/>
          <w:sz w:val="32"/>
          <w:szCs w:val="32"/>
          <w:lang w:bidi="ar"/>
        </w:rPr>
        <w:t>督促部门预算执行情况，确保国库资金风险可控；非税收入电子化管理方面，梳理非税收入清单，推进非税收入线上退库工作；加强银行账户动态管理，梳理预算单位银行账户底账，推行线上申请、审批、撤销等工作，强化财政动态监控职责；扎实做好国库资金集中收付工作，深入推进国库集中支付电子化管理改革，配合做好预算单位差旅电子凭证网上报销试点改革工作；继续做好暂付款清理工作，建立乡镇暂付款月报制度；加强“其他类”经济科目的预算执行、核算管理；完成财政总决算和部门决算；完成政府综合财务报告。</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（三）进一步优化政府采购管理</w:t>
      </w:r>
    </w:p>
    <w:p>
      <w:pPr>
        <w:adjustRightInd w:val="0"/>
        <w:snapToGrid w:val="0"/>
        <w:spacing w:line="560" w:lineRule="exact"/>
        <w:ind w:firstLine="640" w:firstLineChars="200"/>
        <w:rPr>
          <w:rFonts w:ascii="仿宋_GB2312" w:hAnsi="宋体" w:eastAsia="仿宋_GB2312" w:cs="仿宋_GB2312"/>
          <w:bCs/>
          <w:sz w:val="32"/>
          <w:szCs w:val="32"/>
        </w:rPr>
      </w:pPr>
      <w:r>
        <w:rPr>
          <w:rFonts w:hint="eastAsia" w:ascii="仿宋_GB2312" w:hAnsi="宋体" w:eastAsia="仿宋_GB2312" w:cs="仿宋_GB2312"/>
          <w:bCs/>
          <w:sz w:val="32"/>
          <w:szCs w:val="32"/>
          <w:lang w:bidi="ar"/>
        </w:rPr>
        <w:t>加强对政府采购法律、法规和规章制度的宣传培训，提升采购人主体责任意识、“应采必采”、“先有资金后进行采购”的意识，提高相关人员操作水平；加强政府采购项目金财系统申报管理，进一步促进我区政府采购公平竞争，提高我区政府采购效益，提升采购预算节减率。按市财政局统一部署，研究制定《推行本区政府采购意向公开试点工作的通知》，进一步提升政府采购透明度，优化营商环境。</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（四）继续推进涉农资金统筹整合</w:t>
      </w:r>
    </w:p>
    <w:p>
      <w:pPr>
        <w:adjustRightInd w:val="0"/>
        <w:snapToGrid w:val="0"/>
        <w:spacing w:line="560" w:lineRule="exact"/>
        <w:ind w:firstLine="643" w:firstLineChars="200"/>
        <w:rPr>
          <w:rFonts w:hint="eastAsia" w:ascii="仿宋_GB2312" w:hAnsi="仿宋" w:eastAsia="仿宋_GB2312" w:cs="仿宋_GB2312"/>
          <w:sz w:val="32"/>
          <w:szCs w:val="32"/>
          <w:lang w:eastAsia="zh-CN" w:bidi="ar"/>
        </w:rPr>
      </w:pPr>
      <w:r>
        <w:rPr>
          <w:rFonts w:hint="eastAsia" w:ascii="仿宋_GB2312" w:hAnsi="仿宋" w:eastAsia="仿宋_GB2312" w:cs="仿宋_GB2312"/>
          <w:b/>
          <w:sz w:val="32"/>
          <w:szCs w:val="32"/>
          <w:lang w:bidi="ar"/>
        </w:rPr>
        <w:t>一是</w:t>
      </w:r>
      <w:r>
        <w:rPr>
          <w:rFonts w:hint="eastAsia" w:ascii="仿宋_GB2312" w:hAnsi="仿宋" w:eastAsia="仿宋_GB2312" w:cs="仿宋_GB2312"/>
          <w:sz w:val="32"/>
          <w:szCs w:val="32"/>
          <w:lang w:bidi="ar"/>
        </w:rPr>
        <w:t>在前期正式出台7个大专项资金管理办法的基础上，继续按照涉农资金实质性统筹整合要求修改细化剩余的农业综合补贴、科技兴农、农村改革与发展（美丽乡村建设）等3个资金管理办法，提高部门内资金整合效益。</w:t>
      </w:r>
      <w:r>
        <w:rPr>
          <w:rFonts w:hint="eastAsia" w:ascii="仿宋_GB2312" w:hAnsi="仿宋" w:eastAsia="仿宋_GB2312" w:cs="仿宋_GB2312"/>
          <w:b/>
          <w:sz w:val="32"/>
          <w:szCs w:val="32"/>
          <w:lang w:bidi="ar"/>
        </w:rPr>
        <w:t>二是</w:t>
      </w:r>
      <w:r>
        <w:rPr>
          <w:rFonts w:hint="eastAsia" w:ascii="仿宋_GB2312" w:hAnsi="仿宋" w:eastAsia="仿宋_GB2312" w:cs="仿宋_GB2312"/>
          <w:sz w:val="32"/>
          <w:szCs w:val="32"/>
          <w:lang w:bidi="ar"/>
        </w:rPr>
        <w:t>按照协同理财整体思路，在前期统筹整合美丽乡村建设资金的基础上，继续以项目库建设为依托，聚焦示范村建设、人居环境整治等重点内容开展部门间统筹。</w:t>
      </w:r>
      <w:r>
        <w:rPr>
          <w:rFonts w:hint="eastAsia" w:ascii="仿宋_GB2312" w:hAnsi="仿宋" w:eastAsia="仿宋_GB2312" w:cs="仿宋_GB2312"/>
          <w:b/>
          <w:sz w:val="32"/>
          <w:szCs w:val="32"/>
          <w:lang w:bidi="ar"/>
        </w:rPr>
        <w:t>三是</w:t>
      </w:r>
      <w:r>
        <w:rPr>
          <w:rFonts w:hint="eastAsia" w:ascii="仿宋_GB2312" w:hAnsi="仿宋" w:eastAsia="仿宋_GB2312" w:cs="仿宋_GB2312"/>
          <w:sz w:val="32"/>
          <w:szCs w:val="32"/>
          <w:lang w:bidi="ar"/>
        </w:rPr>
        <w:t>继续完善中兴镇和新村乡水稻、蔬菜“大专项+任务清单”试点工作，积极探索财政资金投入方式，提高奖补资金覆盖面和投入绩效。</w:t>
      </w:r>
      <w:r>
        <w:rPr>
          <w:rFonts w:hint="eastAsia" w:ascii="仿宋_GB2312" w:hAnsi="仿宋" w:eastAsia="仿宋_GB2312" w:cs="仿宋_GB2312"/>
          <w:b/>
          <w:sz w:val="32"/>
          <w:szCs w:val="32"/>
          <w:lang w:bidi="ar"/>
        </w:rPr>
        <w:t>四是</w:t>
      </w:r>
      <w:r>
        <w:rPr>
          <w:rFonts w:hint="eastAsia" w:ascii="仿宋_GB2312" w:hAnsi="仿宋" w:eastAsia="仿宋_GB2312" w:cs="仿宋_GB2312"/>
          <w:sz w:val="32"/>
          <w:szCs w:val="32"/>
          <w:lang w:bidi="ar"/>
        </w:rPr>
        <w:t>进一步建立健全工作例会制度、信息报送制度、督查通报制度等统筹整合工作督查机制</w:t>
      </w:r>
      <w:r>
        <w:rPr>
          <w:rFonts w:hint="eastAsia" w:ascii="仿宋_GB2312" w:hAnsi="仿宋" w:eastAsia="仿宋_GB2312" w:cs="仿宋_GB2312"/>
          <w:sz w:val="32"/>
          <w:szCs w:val="32"/>
          <w:lang w:eastAsia="zh-CN" w:bidi="ar"/>
        </w:rPr>
        <w:t>。</w:t>
      </w:r>
    </w:p>
    <w:p>
      <w:pPr>
        <w:adjustRightInd w:val="0"/>
        <w:snapToGrid w:val="0"/>
        <w:spacing w:line="560" w:lineRule="exact"/>
        <w:ind w:firstLine="643" w:firstLineChars="200"/>
        <w:rPr>
          <w:rFonts w:ascii="楷体_GB2312" w:hAnsi="宋体" w:eastAsia="楷体_GB2312" w:cs="楷体_GB2312"/>
          <w:b/>
          <w:sz w:val="32"/>
          <w:szCs w:val="32"/>
        </w:rPr>
      </w:pPr>
      <w:bookmarkStart w:id="0" w:name="_GoBack"/>
      <w:bookmarkEnd w:id="0"/>
      <w:r>
        <w:rPr>
          <w:rFonts w:hint="eastAsia" w:ascii="楷体_GB2312" w:hAnsi="宋体" w:eastAsia="楷体_GB2312" w:cs="楷体_GB2312"/>
          <w:b/>
          <w:sz w:val="32"/>
          <w:szCs w:val="32"/>
          <w:lang w:bidi="ar"/>
        </w:rPr>
        <w:t>（五）继续做好政府会计准则制度贯彻实施</w:t>
      </w:r>
    </w:p>
    <w:p>
      <w:pPr>
        <w:adjustRightInd w:val="0"/>
        <w:snapToGrid w:val="0"/>
        <w:spacing w:line="560" w:lineRule="exact"/>
        <w:ind w:firstLine="640" w:firstLineChars="200"/>
        <w:rPr>
          <w:rFonts w:ascii="楷体_GB2312" w:hAnsi="宋体" w:eastAsia="楷体_GB2312" w:cs="楷体_GB2312"/>
          <w:b/>
          <w:sz w:val="32"/>
          <w:szCs w:val="32"/>
        </w:rPr>
      </w:pPr>
      <w:r>
        <w:rPr>
          <w:rFonts w:hint="eastAsia" w:ascii="仿宋_GB2312" w:hAnsi="华文楷体" w:eastAsia="仿宋_GB2312" w:cs="仿宋_GB2312"/>
          <w:sz w:val="32"/>
          <w:szCs w:val="32"/>
          <w:lang w:bidi="ar"/>
        </w:rPr>
        <w:t>将政府会计准则制度执行情况作为2020年会计监督检查的重点内容，及时发现问题并督促整改。同时，切实做好小微企业财务会计管理，有序开展会计人员年度继续教育培训，协同推进农村财会人员专题业务培训</w:t>
      </w:r>
      <w:r>
        <w:rPr>
          <w:rFonts w:hint="eastAsia" w:ascii="仿宋_GB2312" w:hAnsi="仿宋_GB2312" w:eastAsia="仿宋_GB2312" w:cs="仿宋_GB2312"/>
          <w:sz w:val="32"/>
          <w:szCs w:val="32"/>
          <w:lang w:bidi="ar"/>
        </w:rPr>
        <w:t>，积极配合做好会计初级和中级资格无纸化考试，为本区经济的持续稳定发展创造良好的财务会计秩序与健康运行的经济环境。</w:t>
      </w:r>
    </w:p>
    <w:p>
      <w:pPr>
        <w:adjustRightInd w:val="0"/>
        <w:snapToGrid w:val="0"/>
        <w:spacing w:line="560" w:lineRule="exact"/>
        <w:ind w:firstLine="640" w:firstLineChars="200"/>
        <w:rPr>
          <w:rFonts w:ascii="黑体" w:hAnsi="宋体" w:eastAsia="黑体" w:cs="黑体"/>
          <w:sz w:val="32"/>
          <w:szCs w:val="32"/>
        </w:rPr>
      </w:pPr>
      <w:r>
        <w:rPr>
          <w:rFonts w:hint="eastAsia" w:ascii="黑体" w:hAnsi="宋体" w:eastAsia="黑体" w:cs="黑体"/>
          <w:sz w:val="32"/>
          <w:szCs w:val="32"/>
          <w:lang w:bidi="ar"/>
        </w:rPr>
        <w:t>三、全面从严治党，加强党建与党风廉政建设</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（一）抓好思想政治建设</w:t>
      </w:r>
    </w:p>
    <w:p>
      <w:pPr>
        <w:adjustRightInd w:val="0"/>
        <w:snapToGrid w:val="0"/>
        <w:spacing w:line="560" w:lineRule="exact"/>
        <w:ind w:firstLine="643" w:firstLineChars="200"/>
        <w:rPr>
          <w:rFonts w:ascii="仿宋_GB2312" w:hAnsi="宋体" w:eastAsia="仿宋_GB2312" w:cs="仿宋_GB2312"/>
          <w:sz w:val="32"/>
          <w:szCs w:val="32"/>
        </w:rPr>
      </w:pPr>
      <w:r>
        <w:rPr>
          <w:rFonts w:hint="eastAsia" w:ascii="仿宋_GB2312" w:hAnsi="宋体" w:eastAsia="仿宋_GB2312" w:cs="仿宋_GB2312"/>
          <w:b/>
          <w:sz w:val="32"/>
          <w:szCs w:val="32"/>
          <w:lang w:bidi="ar"/>
        </w:rPr>
        <w:t>一是</w:t>
      </w:r>
      <w:r>
        <w:rPr>
          <w:rFonts w:hint="eastAsia" w:ascii="仿宋_GB2312" w:hAnsi="宋体" w:eastAsia="仿宋_GB2312" w:cs="仿宋_GB2312"/>
          <w:sz w:val="32"/>
          <w:szCs w:val="32"/>
          <w:lang w:bidi="ar"/>
        </w:rPr>
        <w:t>将深化“不忘初心、牢记使命”主题教育作为规范党内政治生活、加强党内监督的重要载体，着力推进“不忘初心、牢记使命”主题教育常态化制度化。</w:t>
      </w:r>
      <w:r>
        <w:rPr>
          <w:rFonts w:hint="eastAsia" w:ascii="仿宋_GB2312" w:hAnsi="宋体" w:eastAsia="仿宋_GB2312" w:cs="仿宋_GB2312"/>
          <w:b/>
          <w:sz w:val="32"/>
          <w:szCs w:val="32"/>
          <w:lang w:bidi="ar"/>
        </w:rPr>
        <w:t>二是</w:t>
      </w:r>
      <w:r>
        <w:rPr>
          <w:rFonts w:hint="eastAsia" w:ascii="仿宋_GB2312" w:hAnsi="宋体" w:eastAsia="仿宋_GB2312" w:cs="仿宋_GB2312"/>
          <w:sz w:val="32"/>
          <w:szCs w:val="32"/>
          <w:lang w:bidi="ar"/>
        </w:rPr>
        <w:t>抓好年度区委全会精神的学习贯彻和落实。通过各类党课抓深化学习，通过条线学习会抓深入领会，通过课题调研抓深度落实。</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（二）抓好机关党建各项工作</w:t>
      </w:r>
    </w:p>
    <w:p>
      <w:pPr>
        <w:adjustRightInd w:val="0"/>
        <w:snapToGrid w:val="0"/>
        <w:spacing w:line="560" w:lineRule="exact"/>
        <w:ind w:firstLine="643" w:firstLineChars="200"/>
        <w:rPr>
          <w:rFonts w:ascii="仿宋_GB2312" w:hAnsi="宋体" w:eastAsia="仿宋_GB2312" w:cs="仿宋_GB2312"/>
          <w:b/>
          <w:sz w:val="32"/>
          <w:szCs w:val="32"/>
        </w:rPr>
      </w:pPr>
      <w:r>
        <w:rPr>
          <w:rFonts w:hint="eastAsia" w:ascii="仿宋_GB2312" w:hAnsi="宋体" w:eastAsia="仿宋_GB2312" w:cs="仿宋_GB2312"/>
          <w:b/>
          <w:sz w:val="32"/>
          <w:szCs w:val="32"/>
          <w:lang w:bidi="ar"/>
        </w:rPr>
        <w:t>一是</w:t>
      </w:r>
      <w:r>
        <w:rPr>
          <w:rFonts w:hint="eastAsia" w:ascii="仿宋_GB2312" w:hAnsi="宋体" w:eastAsia="仿宋_GB2312" w:cs="仿宋_GB2312"/>
          <w:sz w:val="32"/>
          <w:szCs w:val="32"/>
          <w:lang w:bidi="ar"/>
        </w:rPr>
        <w:t>压实党建工作责任，细化局系统基层党组织书记抓基层党建工作责任制“三张清单”，深化局领导班子成员抓基层党建“一岗双责”，做到党建工作和业务工作一起谋划、一起部署，</w:t>
      </w:r>
      <w:r>
        <w:rPr>
          <w:rFonts w:hint="eastAsia" w:ascii="仿宋_GB2312" w:hAnsi="宋体" w:eastAsia="仿宋_GB2312" w:cs="仿宋_GB2312"/>
          <w:sz w:val="32"/>
          <w:szCs w:val="32"/>
          <w:lang w:eastAsia="zh-CN" w:bidi="ar"/>
        </w:rPr>
        <w:t>着力</w:t>
      </w:r>
      <w:r>
        <w:rPr>
          <w:rFonts w:hint="eastAsia" w:ascii="仿宋_GB2312" w:hAnsi="宋体" w:eastAsia="仿宋_GB2312" w:cs="仿宋_GB2312"/>
          <w:sz w:val="32"/>
          <w:szCs w:val="32"/>
          <w:lang w:bidi="ar"/>
        </w:rPr>
        <w:t>形成“一级抓一级、层层抓落实”的纵向压力传导模式。</w:t>
      </w:r>
      <w:r>
        <w:rPr>
          <w:rFonts w:hint="eastAsia" w:ascii="仿宋_GB2312" w:hAnsi="宋体" w:eastAsia="仿宋_GB2312" w:cs="仿宋_GB2312"/>
          <w:b/>
          <w:sz w:val="32"/>
          <w:szCs w:val="32"/>
          <w:lang w:bidi="ar"/>
        </w:rPr>
        <w:t>二是</w:t>
      </w:r>
      <w:r>
        <w:rPr>
          <w:rFonts w:hint="eastAsia" w:ascii="仿宋_GB2312" w:hAnsi="宋体" w:eastAsia="仿宋_GB2312" w:cs="仿宋_GB2312"/>
          <w:sz w:val="32"/>
          <w:szCs w:val="32"/>
          <w:lang w:bidi="ar"/>
        </w:rPr>
        <w:t>加强党小组建设，以党支部的塑造模式与建设要求来强化党小组的运行能力与运作效果，抓实党小组组长的主体责任。</w:t>
      </w:r>
      <w:r>
        <w:rPr>
          <w:rFonts w:hint="eastAsia" w:ascii="仿宋_GB2312" w:eastAsia="仿宋_GB2312" w:cs="仿宋_GB2312"/>
          <w:b/>
          <w:sz w:val="32"/>
          <w:szCs w:val="32"/>
          <w:lang w:bidi="ar"/>
        </w:rPr>
        <w:t>三是</w:t>
      </w:r>
      <w:r>
        <w:rPr>
          <w:rFonts w:hint="eastAsia" w:ascii="仿宋_GB2312" w:eastAsia="仿宋_GB2312" w:cs="仿宋_GB2312"/>
          <w:sz w:val="32"/>
          <w:szCs w:val="32"/>
          <w:lang w:bidi="ar"/>
        </w:rPr>
        <w:t>严格执行“三会一课”，细化完善“1+1+1”组织生活模式，</w:t>
      </w:r>
      <w:r>
        <w:rPr>
          <w:rFonts w:hint="eastAsia" w:ascii="仿宋_GB2312" w:eastAsia="仿宋_GB2312" w:cs="仿宋_GB2312"/>
          <w:sz w:val="32"/>
          <w:szCs w:val="32"/>
          <w:lang w:eastAsia="zh-CN" w:bidi="ar"/>
        </w:rPr>
        <w:t>切实</w:t>
      </w:r>
      <w:r>
        <w:rPr>
          <w:rFonts w:hint="eastAsia" w:ascii="仿宋_GB2312" w:hAnsi="宋体" w:eastAsia="仿宋_GB2312" w:cs="仿宋_GB2312"/>
          <w:sz w:val="32"/>
          <w:szCs w:val="32"/>
          <w:lang w:bidi="ar"/>
        </w:rPr>
        <w:t>提升机关支部组织力</w:t>
      </w:r>
      <w:r>
        <w:rPr>
          <w:rFonts w:hint="eastAsia" w:ascii="仿宋_GB2312" w:eastAsia="仿宋_GB2312" w:cs="仿宋_GB2312"/>
          <w:sz w:val="32"/>
          <w:szCs w:val="32"/>
          <w:lang w:bidi="ar"/>
        </w:rPr>
        <w:t>。</w:t>
      </w:r>
      <w:r>
        <w:rPr>
          <w:rFonts w:hint="eastAsia" w:ascii="仿宋_GB2312" w:eastAsia="仿宋_GB2312" w:cs="仿宋_GB2312"/>
          <w:b/>
          <w:sz w:val="32"/>
          <w:szCs w:val="32"/>
          <w:lang w:bidi="ar"/>
        </w:rPr>
        <w:t>四是</w:t>
      </w:r>
      <w:r>
        <w:rPr>
          <w:rFonts w:hint="eastAsia" w:ascii="仿宋_GB2312" w:eastAsia="仿宋_GB2312" w:cs="仿宋_GB2312"/>
          <w:sz w:val="32"/>
          <w:szCs w:val="32"/>
          <w:lang w:bidi="ar"/>
        </w:rPr>
        <w:t>重点抓好“七个一”，不断强化党员意识。</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（三）抓好财政干部队伍建设</w:t>
      </w:r>
    </w:p>
    <w:p>
      <w:pPr>
        <w:adjustRightInd w:val="0"/>
        <w:snapToGrid w:val="0"/>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lang w:bidi="ar"/>
        </w:rPr>
        <w:t>2020年干部队伍建设的重点是抓好中层干部和专管员两支队伍建设。</w:t>
      </w:r>
      <w:r>
        <w:rPr>
          <w:rFonts w:hint="eastAsia" w:ascii="仿宋_GB2312" w:hAnsi="宋体" w:eastAsia="仿宋_GB2312" w:cs="仿宋_GB2312"/>
          <w:b/>
          <w:sz w:val="32"/>
          <w:szCs w:val="32"/>
          <w:lang w:bidi="ar"/>
        </w:rPr>
        <w:t>一方面</w:t>
      </w:r>
      <w:r>
        <w:rPr>
          <w:rFonts w:hint="eastAsia" w:ascii="仿宋_GB2312" w:hAnsi="宋体" w:eastAsia="仿宋_GB2312" w:cs="仿宋_GB2312"/>
          <w:sz w:val="32"/>
          <w:szCs w:val="32"/>
          <w:lang w:bidi="ar"/>
        </w:rPr>
        <w:t>聚力打造一支优秀的中层干部队伍。</w:t>
      </w:r>
      <w:r>
        <w:rPr>
          <w:rFonts w:hint="eastAsia" w:ascii="仿宋_GB2312" w:hAnsi="宋体" w:eastAsia="仿宋_GB2312" w:cs="仿宋_GB2312"/>
          <w:b/>
          <w:sz w:val="32"/>
          <w:szCs w:val="32"/>
          <w:lang w:bidi="ar"/>
        </w:rPr>
        <w:t>一是</w:t>
      </w:r>
      <w:r>
        <w:rPr>
          <w:rFonts w:hint="eastAsia" w:ascii="仿宋_GB2312" w:hAnsi="宋体" w:eastAsia="仿宋_GB2312" w:cs="仿宋_GB2312"/>
          <w:sz w:val="32"/>
          <w:szCs w:val="32"/>
          <w:lang w:bidi="ar"/>
        </w:rPr>
        <w:t>提高选人用人的科学性，着力形成数量充足、质量优良的优秀干部梯队。</w:t>
      </w:r>
      <w:r>
        <w:rPr>
          <w:rFonts w:hint="eastAsia" w:ascii="仿宋_GB2312" w:hAnsi="宋体" w:eastAsia="仿宋_GB2312" w:cs="仿宋_GB2312"/>
          <w:b/>
          <w:sz w:val="32"/>
          <w:szCs w:val="32"/>
          <w:lang w:bidi="ar"/>
        </w:rPr>
        <w:t>二是</w:t>
      </w:r>
      <w:r>
        <w:rPr>
          <w:rFonts w:hint="eastAsia" w:ascii="仿宋_GB2312" w:hAnsi="宋体" w:eastAsia="仿宋_GB2312" w:cs="仿宋_GB2312"/>
          <w:sz w:val="32"/>
          <w:szCs w:val="32"/>
          <w:lang w:bidi="ar"/>
        </w:rPr>
        <w:t>提高责任传导的精准性，不断提升科长的带团能力、干部的综合素养。</w:t>
      </w:r>
      <w:r>
        <w:rPr>
          <w:rFonts w:hint="eastAsia" w:ascii="仿宋_GB2312" w:hAnsi="宋体" w:eastAsia="仿宋_GB2312" w:cs="仿宋_GB2312"/>
          <w:b/>
          <w:sz w:val="32"/>
          <w:szCs w:val="32"/>
          <w:lang w:bidi="ar"/>
        </w:rPr>
        <w:t>三是</w:t>
      </w:r>
      <w:r>
        <w:rPr>
          <w:rFonts w:hint="eastAsia" w:ascii="仿宋_GB2312" w:hAnsi="宋体" w:eastAsia="仿宋_GB2312" w:cs="仿宋_GB2312"/>
          <w:sz w:val="32"/>
          <w:szCs w:val="32"/>
          <w:lang w:bidi="ar"/>
        </w:rPr>
        <w:t>提高发现问题、解决问题的前瞻性思考能力。</w:t>
      </w:r>
      <w:r>
        <w:rPr>
          <w:rFonts w:hint="eastAsia" w:ascii="仿宋_GB2312" w:hAnsi="宋体" w:eastAsia="仿宋_GB2312" w:cs="仿宋_GB2312"/>
          <w:b/>
          <w:sz w:val="32"/>
          <w:szCs w:val="32"/>
          <w:lang w:bidi="ar"/>
        </w:rPr>
        <w:t>另一方面</w:t>
      </w:r>
      <w:r>
        <w:rPr>
          <w:rFonts w:hint="eastAsia" w:ascii="仿宋_GB2312" w:hAnsi="宋体" w:eastAsia="仿宋_GB2312" w:cs="仿宋_GB2312"/>
          <w:sz w:val="32"/>
          <w:szCs w:val="32"/>
          <w:lang w:bidi="ar"/>
        </w:rPr>
        <w:t>聚力打造一支年轻化、专业化、综合化的专管员队伍。</w:t>
      </w:r>
      <w:r>
        <w:rPr>
          <w:rFonts w:hint="eastAsia" w:ascii="仿宋_GB2312" w:hAnsi="宋体" w:eastAsia="仿宋_GB2312" w:cs="仿宋_GB2312"/>
          <w:b/>
          <w:sz w:val="32"/>
          <w:szCs w:val="32"/>
          <w:lang w:bidi="ar"/>
        </w:rPr>
        <w:t>一是</w:t>
      </w:r>
      <w:r>
        <w:rPr>
          <w:rFonts w:hint="eastAsia" w:ascii="仿宋_GB2312" w:hAnsi="宋体" w:eastAsia="仿宋_GB2312" w:cs="仿宋_GB2312"/>
          <w:sz w:val="32"/>
          <w:szCs w:val="32"/>
          <w:lang w:bidi="ar"/>
        </w:rPr>
        <w:t>继续选派年轻干部充实专管员队伍，推进轮岗锻炼机制的落实。</w:t>
      </w:r>
      <w:r>
        <w:rPr>
          <w:rFonts w:hint="eastAsia" w:ascii="仿宋_GB2312" w:hAnsi="宋体" w:eastAsia="仿宋_GB2312" w:cs="仿宋_GB2312"/>
          <w:b/>
          <w:sz w:val="32"/>
          <w:szCs w:val="32"/>
          <w:lang w:bidi="ar"/>
        </w:rPr>
        <w:t>二是</w:t>
      </w:r>
      <w:r>
        <w:rPr>
          <w:rFonts w:hint="eastAsia" w:ascii="仿宋_GB2312" w:hAnsi="宋体" w:eastAsia="仿宋_GB2312" w:cs="仿宋_GB2312"/>
          <w:sz w:val="32"/>
          <w:szCs w:val="32"/>
          <w:lang w:bidi="ar"/>
        </w:rPr>
        <w:t>梳理工作职责，研究制定权责匹配、约束有力的专管员履职规范。</w:t>
      </w:r>
      <w:r>
        <w:rPr>
          <w:rFonts w:hint="eastAsia" w:ascii="仿宋_GB2312" w:hAnsi="宋体" w:eastAsia="仿宋_GB2312" w:cs="仿宋_GB2312"/>
          <w:b/>
          <w:sz w:val="32"/>
          <w:szCs w:val="32"/>
          <w:lang w:bidi="ar"/>
        </w:rPr>
        <w:t>三是</w:t>
      </w:r>
      <w:r>
        <w:rPr>
          <w:rFonts w:hint="eastAsia" w:ascii="仿宋_GB2312" w:hAnsi="宋体" w:eastAsia="仿宋_GB2312" w:cs="仿宋_GB2312"/>
          <w:sz w:val="32"/>
          <w:szCs w:val="32"/>
          <w:lang w:bidi="ar"/>
        </w:rPr>
        <w:t>加强能力建设，提升工作质效，努力提升“财”为“政”服务的水平。</w:t>
      </w:r>
    </w:p>
    <w:p>
      <w:pPr>
        <w:adjustRightInd w:val="0"/>
        <w:snapToGrid w:val="0"/>
        <w:spacing w:line="560" w:lineRule="exact"/>
        <w:ind w:firstLine="643" w:firstLineChars="200"/>
        <w:rPr>
          <w:rFonts w:ascii="楷体_GB2312" w:hAnsi="宋体" w:eastAsia="楷体_GB2312" w:cs="楷体_GB2312"/>
          <w:b/>
          <w:sz w:val="32"/>
          <w:szCs w:val="32"/>
        </w:rPr>
      </w:pPr>
      <w:r>
        <w:rPr>
          <w:rFonts w:hint="eastAsia" w:ascii="楷体_GB2312" w:hAnsi="宋体" w:eastAsia="楷体_GB2312" w:cs="楷体_GB2312"/>
          <w:b/>
          <w:sz w:val="32"/>
          <w:szCs w:val="32"/>
          <w:lang w:bidi="ar"/>
        </w:rPr>
        <w:t>（四）切实抓好党风廉政建设和机关作风建设</w:t>
      </w:r>
    </w:p>
    <w:p>
      <w:pPr>
        <w:adjustRightInd w:val="0"/>
        <w:snapToGrid w:val="0"/>
        <w:spacing w:line="560" w:lineRule="exact"/>
        <w:ind w:firstLine="640" w:firstLineChars="200"/>
        <w:rPr>
          <w:rFonts w:ascii="黑体" w:hAnsi="宋体" w:eastAsia="黑体" w:cs="黑体"/>
          <w:sz w:val="32"/>
          <w:szCs w:val="32"/>
        </w:rPr>
      </w:pPr>
      <w:r>
        <w:rPr>
          <w:rFonts w:hint="eastAsia" w:ascii="仿宋_GB2312" w:hAnsi="宋体" w:eastAsia="仿宋_GB2312" w:cs="仿宋_GB2312"/>
          <w:sz w:val="32"/>
          <w:szCs w:val="32"/>
          <w:lang w:bidi="ar"/>
        </w:rPr>
        <w:t>认真落实“四责协同”工作机制，联合联动，“一级带着一级干、一级做给一级看”，不断压实党风廉政建设责任。全面贯彻落实区党风廉政建设会议精神和各项任务，在抓好班子每年问题、责任清单落实的基础上，继续延伸到中层干部两张清单的责任落地落实。坚持作风建设永远在路上理念，认真贯彻落实中央八项规定精神，同时聚焦可能存在的“慢作为”和“选择性作为”问题，多措并举驰而不息纠正“四风问题”。</w:t>
      </w:r>
    </w:p>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6C0D4D"/>
    <w:rsid w:val="007E7734"/>
    <w:rsid w:val="00893891"/>
    <w:rsid w:val="00954985"/>
    <w:rsid w:val="00BA38DB"/>
    <w:rsid w:val="00C30577"/>
    <w:rsid w:val="12324DFE"/>
    <w:rsid w:val="1CE93566"/>
    <w:rsid w:val="2DB242CE"/>
    <w:rsid w:val="36E36D1B"/>
    <w:rsid w:val="387E42C6"/>
    <w:rsid w:val="516C0D4D"/>
    <w:rsid w:val="686750F9"/>
    <w:rsid w:val="72A40B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html_txt1"/>
    <w:qFormat/>
    <w:uiPriority w:val="0"/>
    <w:rPr>
      <w:color w:val="000000"/>
    </w:rPr>
  </w:style>
  <w:style w:type="character" w:customStyle="1" w:styleId="7">
    <w:name w:val="页脚 Char"/>
    <w:basedOn w:val="4"/>
    <w:link w:val="2"/>
    <w:qFormat/>
    <w:uiPriority w:val="0"/>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上海市崇明区财政局</Company>
  <Pages>1</Pages>
  <Words>1766</Words>
  <Characters>10071</Characters>
  <Lines>83</Lines>
  <Paragraphs>23</Paragraphs>
  <TotalTime>13</TotalTime>
  <ScaleCrop>false</ScaleCrop>
  <LinksUpToDate>false</LinksUpToDate>
  <CharactersWithSpaces>11814</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2020-03-01T10:38:00Z</dcterms:created>
  <dc:creator>ntko</dc:creator>
  <cp:lastModifiedBy>ntko</cp:lastModifiedBy>
  <cp:lastPrinted>2020-03-11T05:40:00Z</cp:lastPrinted>
  <dcterms:modified xsi:type="dcterms:W3CDTF">2020-03-17T02:10:43Z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