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000000"/>
          <w:kern w:val="0"/>
          <w:sz w:val="44"/>
          <w:szCs w:val="44"/>
        </w:rPr>
        <w:t>庙镇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关于全面推行林长制的实施方案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为认真践行习近平生态文明思想，牢固树立“绿水青山就是金山银山”的重要理念，</w:t>
      </w:r>
      <w:r>
        <w:rPr>
          <w:rFonts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《崇明区</w:t>
      </w:r>
      <w:r>
        <w:rPr>
          <w:rFonts w:ascii="仿宋" w:hAnsi="仿宋" w:eastAsia="仿宋"/>
          <w:sz w:val="32"/>
          <w:szCs w:val="32"/>
        </w:rPr>
        <w:t>关于全面推行林长制的实施</w:t>
      </w:r>
      <w:r>
        <w:rPr>
          <w:rFonts w:hint="eastAsia" w:ascii="仿宋" w:hAnsi="仿宋" w:eastAsia="仿宋"/>
          <w:sz w:val="32"/>
          <w:szCs w:val="32"/>
        </w:rPr>
        <w:t>方案</w:t>
      </w:r>
      <w:r>
        <w:rPr>
          <w:rFonts w:ascii="仿宋" w:hAnsi="仿宋" w:eastAsia="仿宋"/>
          <w:sz w:val="32"/>
          <w:szCs w:val="32"/>
        </w:rPr>
        <w:t>》，结合本镇实际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以强化镇、村干部属地管理责任为核心，以加强制度建设、完善管理机制为重点，构建全域覆盖的林业绿化资源保护发展长效机制，制定如下实施方案。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一、工作目标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全面建立责任明确、权责一致、协调有序、体系完善、监管严格、运行高效的林业绿化资源保护发展机制，确保林有人造、绿有人建、树有人管、责有人担，把每一块林地绿地变成各级林长的“责任田”。“绿化、彩化、珍贵化、效益化”全面呈现，生态环境质量全面提升，生态资源安全全面管控，生态系统功能全面增强，积极</w:t>
      </w:r>
      <w:r>
        <w:rPr>
          <w:rFonts w:hint="eastAsia" w:ascii="仿宋" w:hAnsi="仿宋" w:eastAsia="仿宋"/>
          <w:kern w:val="0"/>
          <w:sz w:val="32"/>
          <w:szCs w:val="32"/>
        </w:rPr>
        <w:t>推动庙镇森林资源优势转化为发展优势，进一步加快“康养小镇</w:t>
      </w:r>
      <w:r>
        <w:rPr>
          <w:rFonts w:hint="eastAsia" w:ascii="宋体" w:hAnsi="宋体" w:eastAsia="宋体" w:cs="宋体"/>
          <w:kern w:val="0"/>
          <w:sz w:val="32"/>
          <w:szCs w:val="32"/>
        </w:rPr>
        <w:t>·</w:t>
      </w:r>
      <w:r>
        <w:rPr>
          <w:rFonts w:hint="eastAsia" w:ascii="仿宋" w:hAnsi="仿宋" w:eastAsia="仿宋"/>
          <w:kern w:val="0"/>
          <w:sz w:val="32"/>
          <w:szCs w:val="32"/>
        </w:rPr>
        <w:t>幸福庙镇”建设。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组织体系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根据“分级管理、属地负责、条块结合”原则，</w:t>
      </w:r>
      <w:r>
        <w:rPr>
          <w:rFonts w:hint="eastAsia" w:ascii="仿宋" w:hAnsi="仿宋" w:eastAsia="仿宋"/>
          <w:sz w:val="32"/>
          <w:szCs w:val="32"/>
        </w:rPr>
        <w:t>建立镇、村（居）两级林长体系，构建各级林长目标责任与属地管理的空间对应关系，形成纵向到底、横向到边、分工明确、协调一致、分级管理的林长制组织管理体系。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（一）分级设立林长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1.镇级林长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镇级设立林长、专职副林长、副林长。林长由镇党政主要领导担任，专职副林长由林业分管领导担任，副林长由镇党委、政府班子其他领导担任。镇级林长以所联系的村（居）为主确定责任区域，实行镇域全覆盖分片包干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2.村（居）林长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村（居）林长由村（居）党组织书记担任，责任区域全覆盖本村（居）涉及林地、绿地。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（二）设立镇林长制办公室（以下简称林长办）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镇</w:t>
      </w:r>
      <w:r>
        <w:rPr>
          <w:rFonts w:ascii="仿宋" w:hAnsi="仿宋" w:eastAsia="仿宋"/>
          <w:sz w:val="32"/>
          <w:szCs w:val="32"/>
        </w:rPr>
        <w:t>林长</w:t>
      </w:r>
      <w:r>
        <w:rPr>
          <w:rFonts w:hint="eastAsia" w:ascii="仿宋" w:hAnsi="仿宋" w:eastAsia="仿宋"/>
          <w:sz w:val="32"/>
          <w:szCs w:val="32"/>
        </w:rPr>
        <w:t>办设于农技中心，成员单位包括镇组织部门、农技中心、市容所、水务所、农业农村办、规环办、</w:t>
      </w:r>
      <w:r>
        <w:rPr>
          <w:rFonts w:ascii="仿宋" w:hAnsi="仿宋" w:eastAsia="仿宋"/>
          <w:sz w:val="32"/>
          <w:szCs w:val="32"/>
        </w:rPr>
        <w:t>城建中心</w:t>
      </w:r>
      <w:r>
        <w:rPr>
          <w:rFonts w:hint="eastAsia" w:ascii="仿宋" w:hAnsi="仿宋" w:eastAsia="仿宋"/>
          <w:sz w:val="32"/>
          <w:szCs w:val="32"/>
        </w:rPr>
        <w:t>。办公室主任由</w:t>
      </w:r>
      <w:r>
        <w:rPr>
          <w:rFonts w:ascii="仿宋" w:hAnsi="仿宋" w:eastAsia="仿宋"/>
          <w:sz w:val="32"/>
          <w:szCs w:val="32"/>
        </w:rPr>
        <w:t>专职副林长</w:t>
      </w:r>
      <w:r>
        <w:rPr>
          <w:rFonts w:hint="eastAsia" w:ascii="仿宋" w:hAnsi="仿宋" w:eastAsia="仿宋"/>
          <w:sz w:val="32"/>
          <w:szCs w:val="32"/>
        </w:rPr>
        <w:t>兼任，办公室副主任由农技中心主任兼任。</w:t>
      </w:r>
      <w:r>
        <w:rPr>
          <w:rFonts w:ascii="仿宋" w:hAnsi="仿宋" w:eastAsia="仿宋"/>
          <w:sz w:val="32"/>
          <w:szCs w:val="32"/>
        </w:rPr>
        <w:t>办公室配备专职人员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名。</w:t>
      </w:r>
    </w:p>
    <w:p>
      <w:pPr>
        <w:pStyle w:val="2"/>
        <w:spacing w:line="56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三、工作职责</w:t>
      </w:r>
    </w:p>
    <w:p>
      <w:pPr>
        <w:spacing w:line="560" w:lineRule="exact"/>
        <w:ind w:firstLine="627" w:firstLineChars="196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（一）各级林长职责</w:t>
      </w:r>
    </w:p>
    <w:p>
      <w:pPr>
        <w:shd w:val="clear" w:color="auto" w:fill="FFFFFF"/>
        <w:spacing w:line="560" w:lineRule="exact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组织推进责任区域内的植树造林、绿化建设和生态修复，加强林地、绿地、湿地、野生动植物和</w:t>
      </w:r>
      <w:r>
        <w:rPr>
          <w:rStyle w:val="9"/>
          <w:rFonts w:hint="eastAsia" w:ascii="仿宋" w:hAnsi="仿宋" w:eastAsia="仿宋" w:cs="仿宋_GB2312"/>
          <w:color w:val="000000"/>
          <w:sz w:val="32"/>
          <w:szCs w:val="32"/>
        </w:rPr>
        <w:t>古树名木等生态资源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保护管理，抓好森林、公园绿地防火和有害生物防控。</w:t>
      </w:r>
    </w:p>
    <w:p>
      <w:pPr>
        <w:pStyle w:val="10"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镇级林长职责</w:t>
      </w:r>
    </w:p>
    <w:p>
      <w:pPr>
        <w:shd w:val="clear" w:color="auto" w:fill="FFFFFF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林长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负责组</w:t>
      </w:r>
      <w:r>
        <w:rPr>
          <w:rFonts w:hint="eastAsia" w:ascii="仿宋" w:hAnsi="仿宋" w:eastAsia="仿宋" w:cs="仿宋_GB2312"/>
          <w:sz w:val="32"/>
          <w:szCs w:val="32"/>
        </w:rPr>
        <w:t>织实施本地区林长制工作，对本地区林业绿化资源保护发展负总责。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专职副林长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负责协助林长工作，协调解决林长制工作具体问题，组织镇域内林业绿化资源保护发展等工作的部署、落实、监管、考核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副林长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具体负责包干责任区</w:t>
      </w:r>
      <w:r>
        <w:rPr>
          <w:rFonts w:hint="eastAsia" w:ascii="仿宋" w:hAnsi="仿宋" w:eastAsia="仿宋" w:cs="仿宋_GB2312"/>
          <w:sz w:val="32"/>
          <w:szCs w:val="32"/>
        </w:rPr>
        <w:t>域内林业绿化资源保护发展等工作的落实、推进和督查。各级林长根据所辖区域内林业绿化资源，实行分片包干。</w:t>
      </w:r>
    </w:p>
    <w:p>
      <w:pPr>
        <w:pStyle w:val="10"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村（居）林长职责</w:t>
      </w:r>
    </w:p>
    <w:p>
      <w:pPr>
        <w:shd w:val="clear" w:color="auto" w:fill="FFFFFF"/>
        <w:spacing w:line="560" w:lineRule="exact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村（居）林长</w:t>
      </w:r>
      <w:r>
        <w:rPr>
          <w:rFonts w:hint="eastAsia" w:ascii="仿宋" w:hAnsi="仿宋" w:eastAsia="仿宋" w:cs="仿宋_GB2312"/>
          <w:sz w:val="32"/>
          <w:szCs w:val="32"/>
        </w:rPr>
        <w:t>负责协调规划造林空间内土地腾退等前期工作;组织开展村域范围内林业绿化资源网格巡查工作，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制</w:t>
      </w:r>
      <w:r>
        <w:rPr>
          <w:rFonts w:hint="eastAsia" w:ascii="仿宋" w:hAnsi="仿宋" w:eastAsia="仿宋" w:cs="仿宋_GB2312"/>
          <w:sz w:val="32"/>
          <w:szCs w:val="32"/>
        </w:rPr>
        <w:t>定巡查网格图，明确每个网格责任人，加强巡查、巡护和监管，对发现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破坏生态资源等行为及时制止并向镇林长办进行反馈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（二）林长办成员单位职责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镇组织部门：</w:t>
      </w:r>
      <w:r>
        <w:rPr>
          <w:rFonts w:hint="eastAsia" w:ascii="仿宋" w:hAnsi="仿宋" w:eastAsia="仿宋"/>
          <w:sz w:val="32"/>
          <w:szCs w:val="32"/>
        </w:rPr>
        <w:t>负责指导林长办对各成员单位和各村（居）开展考核工作，并将考核结果纳入成员单位和各村（居）班子年度综合考核内容。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镇农技中心：负责推进植树造林、林业绿化资</w:t>
      </w:r>
      <w:r>
        <w:rPr>
          <w:rFonts w:hint="eastAsia" w:ascii="仿宋" w:hAnsi="仿宋" w:eastAsia="仿宋"/>
          <w:sz w:val="32"/>
          <w:szCs w:val="32"/>
        </w:rPr>
        <w:t>源监管、林地湿地质量提升及综合利用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镇市容所：负责公园绿地建设及相关资源监测与监管。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镇水务所：负责推进河道、湖泊、水库及其他水利工程范围内的造林绿化和林业绿化资源管护。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镇农业农村办：负责协助推进农田林网、乡村绿化美化建设和经济果林资源管护等。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镇规环办：负责规划控制建设项目征用占用林地、绿地和湿地，生态保护红线监管等。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镇城建中心：负责“198”减量化地块腾退，造林地块核查、</w:t>
      </w:r>
      <w:r>
        <w:rPr>
          <w:rFonts w:hint="eastAsia" w:ascii="仿宋" w:hAnsi="仿宋" w:eastAsia="仿宋" w:cs="仿宋_GB2312"/>
          <w:sz w:val="32"/>
          <w:szCs w:val="32"/>
        </w:rPr>
        <w:t>林业</w:t>
      </w:r>
      <w:r>
        <w:rPr>
          <w:rFonts w:ascii="仿宋" w:hAnsi="仿宋" w:eastAsia="仿宋" w:cs="仿宋_GB2312"/>
          <w:sz w:val="32"/>
          <w:szCs w:val="32"/>
        </w:rPr>
        <w:t>绿化</w:t>
      </w:r>
      <w:r>
        <w:rPr>
          <w:rFonts w:hint="eastAsia" w:ascii="仿宋" w:hAnsi="仿宋" w:eastAsia="仿宋" w:cs="仿宋_GB2312"/>
          <w:sz w:val="32"/>
          <w:szCs w:val="32"/>
        </w:rPr>
        <w:t>资源</w:t>
      </w:r>
      <w:r>
        <w:rPr>
          <w:rFonts w:ascii="仿宋" w:hAnsi="仿宋" w:eastAsia="仿宋" w:cs="仿宋_GB2312"/>
          <w:sz w:val="32"/>
          <w:szCs w:val="32"/>
        </w:rPr>
        <w:t>查询核对、业务协助</w:t>
      </w:r>
      <w:r>
        <w:rPr>
          <w:rFonts w:hint="eastAsia" w:ascii="仿宋" w:hAnsi="仿宋" w:eastAsia="仿宋" w:cs="仿宋_GB2312"/>
          <w:sz w:val="32"/>
          <w:szCs w:val="32"/>
        </w:rPr>
        <w:t>支持</w:t>
      </w:r>
      <w:r>
        <w:rPr>
          <w:rFonts w:ascii="仿宋" w:hAnsi="仿宋" w:eastAsia="仿宋" w:cs="仿宋_GB2312"/>
          <w:sz w:val="32"/>
          <w:szCs w:val="32"/>
        </w:rPr>
        <w:t>等。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（三）林长办职责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bCs/>
          <w:color w:val="00B0F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镇林长办负责根据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区级林长办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工作要求，统筹协调本镇林长制工作的推进和落</w:t>
      </w:r>
      <w:r>
        <w:rPr>
          <w:rFonts w:hint="eastAsia" w:ascii="仿宋" w:hAnsi="仿宋" w:eastAsia="仿宋"/>
          <w:sz w:val="32"/>
          <w:szCs w:val="32"/>
        </w:rPr>
        <w:t>实，负责管理巡查队伍，协调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和处置巡查问题等。</w:t>
      </w:r>
    </w:p>
    <w:p>
      <w:pPr>
        <w:pStyle w:val="2"/>
        <w:spacing w:line="56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工作制度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（一）会议协调</w:t>
      </w:r>
      <w:r>
        <w:rPr>
          <w:rFonts w:ascii="仿宋" w:hAnsi="仿宋" w:eastAsia="仿宋"/>
          <w:sz w:val="32"/>
          <w:szCs w:val="32"/>
        </w:rPr>
        <w:t>制度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1.年度会议：每年召开镇级林长会议，决策重大事项、</w:t>
      </w:r>
      <w:r>
        <w:rPr>
          <w:rFonts w:ascii="仿宋" w:hAnsi="仿宋" w:eastAsia="仿宋"/>
          <w:sz w:val="32"/>
          <w:szCs w:val="32"/>
        </w:rPr>
        <w:t>部署</w:t>
      </w:r>
      <w:r>
        <w:rPr>
          <w:rFonts w:hint="eastAsia" w:ascii="仿宋" w:hAnsi="仿宋" w:eastAsia="仿宋"/>
          <w:sz w:val="32"/>
          <w:szCs w:val="32"/>
        </w:rPr>
        <w:t>年度工作计划；每年召开镇林长制工作会议，布置年度工作，通报考核情况。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2.协调会议：根据工作实际，不定期召开林长办会议及成员单位联席会议，</w:t>
      </w:r>
      <w:r>
        <w:rPr>
          <w:rFonts w:ascii="仿宋" w:hAnsi="仿宋" w:eastAsia="仿宋"/>
          <w:sz w:val="32"/>
          <w:szCs w:val="32"/>
        </w:rPr>
        <w:t>协调解决林长制工作中政策性、代表性的问题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协调解决林业发展和林长制工作推进中临时性、突发性、事务性问题。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（二）检查督导制度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开展多形式检查督导，统筹推进林长制工作。镇级林长对包干区域检查督导每月不少于1次</w:t>
      </w:r>
      <w:r>
        <w:rPr>
          <w:rFonts w:hint="eastAsia" w:ascii="仿宋" w:hAnsi="仿宋" w:eastAsia="仿宋"/>
          <w:sz w:val="32"/>
          <w:szCs w:val="32"/>
        </w:rPr>
        <w:t>，村级林长</w:t>
      </w:r>
      <w:r>
        <w:rPr>
          <w:rFonts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</w:rPr>
        <w:t>村</w:t>
      </w:r>
      <w:r>
        <w:rPr>
          <w:rFonts w:ascii="仿宋" w:hAnsi="仿宋" w:eastAsia="仿宋"/>
          <w:sz w:val="32"/>
          <w:szCs w:val="32"/>
        </w:rPr>
        <w:t>域内检查督导每月不少于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次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ascii="仿宋" w:hAnsi="仿宋" w:eastAsia="仿宋"/>
          <w:sz w:val="32"/>
          <w:szCs w:val="32"/>
        </w:rPr>
        <w:t>日常巡查制度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建立镇</w:t>
      </w:r>
      <w:r>
        <w:rPr>
          <w:rFonts w:hint="eastAsia" w:ascii="仿宋" w:hAnsi="仿宋" w:eastAsia="仿宋"/>
          <w:sz w:val="32"/>
          <w:szCs w:val="32"/>
        </w:rPr>
        <w:t>级巡查和</w:t>
      </w:r>
      <w:r>
        <w:rPr>
          <w:rFonts w:ascii="仿宋" w:hAnsi="仿宋" w:eastAsia="仿宋"/>
          <w:sz w:val="32"/>
          <w:szCs w:val="32"/>
        </w:rPr>
        <w:t>村</w:t>
      </w:r>
      <w:r>
        <w:rPr>
          <w:rFonts w:hint="eastAsia" w:ascii="仿宋" w:hAnsi="仿宋" w:eastAsia="仿宋"/>
          <w:sz w:val="32"/>
          <w:szCs w:val="32"/>
        </w:rPr>
        <w:t>（居）</w:t>
      </w:r>
      <w:r>
        <w:rPr>
          <w:rFonts w:ascii="仿宋" w:hAnsi="仿宋" w:eastAsia="仿宋"/>
          <w:sz w:val="32"/>
          <w:szCs w:val="32"/>
        </w:rPr>
        <w:t>网格化巡查相结合的林业绿化资源保护管理巡查机制，建立巡查记录和问题整改台账，实行清单化管理，对属地范围内发现的问题及时反馈相关部门。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</w:t>
      </w:r>
      <w:r>
        <w:rPr>
          <w:rFonts w:ascii="仿宋" w:hAnsi="仿宋" w:eastAsia="仿宋"/>
          <w:sz w:val="32"/>
          <w:szCs w:val="32"/>
        </w:rPr>
        <w:t>信息报送制度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林长办每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向</w:t>
      </w:r>
      <w:r>
        <w:rPr>
          <w:rFonts w:hint="eastAsia" w:ascii="仿宋" w:hAnsi="仿宋" w:eastAsia="仿宋"/>
          <w:sz w:val="32"/>
          <w:szCs w:val="32"/>
        </w:rPr>
        <w:t>主任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告</w:t>
      </w:r>
      <w:r>
        <w:rPr>
          <w:rFonts w:ascii="仿宋" w:hAnsi="仿宋" w:eastAsia="仿宋"/>
          <w:sz w:val="32"/>
          <w:szCs w:val="32"/>
        </w:rPr>
        <w:t>工作进展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存在问题和意见建议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每月向区林长办报送工作推进落实情况等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并于每年10月底前报送本年度林长制工作实施情况。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</w:t>
      </w:r>
      <w:r>
        <w:rPr>
          <w:rFonts w:ascii="仿宋" w:hAnsi="仿宋" w:eastAsia="仿宋"/>
          <w:sz w:val="32"/>
          <w:szCs w:val="32"/>
        </w:rPr>
        <w:t>考核通报制度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镇林长办对各村</w:t>
      </w:r>
      <w:r>
        <w:rPr>
          <w:rFonts w:hint="eastAsia" w:ascii="仿宋" w:hAnsi="仿宋" w:eastAsia="仿宋"/>
          <w:sz w:val="32"/>
          <w:szCs w:val="32"/>
        </w:rPr>
        <w:t>（居）</w:t>
      </w:r>
      <w:r>
        <w:rPr>
          <w:rFonts w:ascii="仿宋" w:hAnsi="仿宋" w:eastAsia="仿宋"/>
          <w:sz w:val="32"/>
          <w:szCs w:val="32"/>
        </w:rPr>
        <w:t>巡查发现、养护企业森林资源养护工作开展综合评价，深化自检自查自纠，压严压实责任主体，同步建立监督奖惩机制。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五、主要任务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（一）保护生态资源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牢牢守住生态保护红线，实行最严格的生态保护红线管控制度，落实管护主体和责任，立牌公示，接受社会监督。以实施林长制为抓手，严格林地、绿地用途管制，实行林地征占用、林木采伐限额管理，加强林地、绿地、湿地、自然保护地、野生动植物和古树名木的保护管理，实现生态资源监管全覆盖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（二）推进国土绿化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科学制定造林绿化目标，充分挖掘、合理利用造林绿化空间，坚持规划造林、科学绿化，严禁违规占用耕地造林绿化。</w:t>
      </w:r>
      <w:r>
        <w:rPr>
          <w:rFonts w:hint="eastAsia" w:ascii="仿宋" w:hAnsi="仿宋" w:eastAsia="仿宋"/>
          <w:sz w:val="32"/>
          <w:szCs w:val="32"/>
        </w:rPr>
        <w:t>以区级“田、林、水”空间研究为导向，围绕生态走廊、主要道路河道沿线、乡村振兴绿化美化、高标准农田建设等实施造林，持续增加森林资源总量，提升森林绿化覆盖率，提高生态服务水平。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（三）促进森林经营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将</w:t>
      </w:r>
      <w:r>
        <w:rPr>
          <w:rFonts w:ascii="仿宋" w:hAnsi="仿宋" w:eastAsia="仿宋"/>
          <w:sz w:val="32"/>
          <w:szCs w:val="32"/>
        </w:rPr>
        <w:t>提升森林质量、提高碳汇能力作为森林经营管理的核心，进一步增强森林生态功能、构筑生态屏障。</w:t>
      </w:r>
      <w:r>
        <w:rPr>
          <w:rFonts w:hint="eastAsia" w:ascii="仿宋" w:hAnsi="仿宋" w:eastAsia="仿宋"/>
          <w:sz w:val="32"/>
          <w:szCs w:val="32"/>
        </w:rPr>
        <w:t>结合绿化、彩化、珍贵化、效益化要求，以现有林地、绿地等生态资源禀赋为基础，以开放休闲林地、乡村振兴、乡村公园等建设项目为载体，加强“林体、林水、林旅、林文”融合，打造“生态、生产、生活”相互渗透、无界融合的生态空间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满足市民日益增长的生态消费需求。以开放休闲林地、乡村振兴、乡村公园等建设项目为载体，</w:t>
      </w:r>
      <w:r>
        <w:rPr>
          <w:rFonts w:hint="eastAsia" w:ascii="仿宋" w:hAnsi="仿宋" w:eastAsia="仿宋" w:cs="仿宋_GB2312"/>
          <w:sz w:val="32"/>
          <w:szCs w:val="32"/>
        </w:rPr>
        <w:t>因地制宜进行</w:t>
      </w:r>
      <w:r>
        <w:rPr>
          <w:rFonts w:hint="eastAsia" w:ascii="仿宋" w:hAnsi="仿宋" w:eastAsia="仿宋"/>
          <w:sz w:val="32"/>
          <w:szCs w:val="32"/>
        </w:rPr>
        <w:t>改造提升，进一步优化公共空间，</w:t>
      </w:r>
      <w:r>
        <w:rPr>
          <w:rFonts w:hint="eastAsia" w:ascii="仿宋" w:hAnsi="仿宋" w:eastAsia="仿宋" w:cs="仿宋_GB2312"/>
          <w:sz w:val="32"/>
          <w:szCs w:val="32"/>
        </w:rPr>
        <w:t>构建与“康养小镇</w:t>
      </w:r>
      <w:r>
        <w:rPr>
          <w:rFonts w:hint="eastAsia" w:ascii="宋体" w:hAnsi="宋体" w:eastAsia="宋体" w:cs="宋体"/>
          <w:sz w:val="32"/>
          <w:szCs w:val="32"/>
        </w:rPr>
        <w:t>·</w:t>
      </w:r>
      <w:r>
        <w:rPr>
          <w:rFonts w:hint="eastAsia" w:ascii="仿宋" w:hAnsi="仿宋" w:eastAsia="仿宋" w:cs="仿宋_GB2312"/>
          <w:sz w:val="32"/>
          <w:szCs w:val="32"/>
        </w:rPr>
        <w:t>幸福庙镇”建设目标相匹配的生态休闲空间格局。着力调整优化经济果林品种结构，持续开展新优品种的引进和革新，大力推广崇明林果产品区域公共品牌；稳步推进林下经济，显著提升林地综合效益。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（四）加强灾害防治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全面落实森林与公园绿地防火、防汛防台、重大有害生物和陆生野生动物疫情防控责任。</w:t>
      </w:r>
      <w:r>
        <w:rPr>
          <w:rFonts w:hint="eastAsia" w:ascii="仿宋" w:hAnsi="仿宋" w:eastAsia="仿宋"/>
          <w:sz w:val="32"/>
          <w:szCs w:val="32"/>
        </w:rPr>
        <w:t>加强林长办成员单位间联动机制，持续增强监测预警、应急处理和扑救能力。压严压实重大林业有害生物防治监测预报、检验检疫工作，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有效实施林业有害生物防治联防联控和群防群控，切实做好常发性、突发性重大有害生物监测防治工作。</w:t>
      </w:r>
      <w:r>
        <w:rPr>
          <w:rFonts w:hint="eastAsia" w:ascii="仿宋" w:hAnsi="仿宋" w:eastAsia="仿宋"/>
          <w:sz w:val="32"/>
          <w:szCs w:val="32"/>
        </w:rPr>
        <w:t>加强陆生野生动物疫源疫病日常监测及预警防控能力。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（五）完善监测体系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组织开展生态综合监测调查、生态功能监测评价与碳汇计量，对</w:t>
      </w:r>
      <w:r>
        <w:rPr>
          <w:rFonts w:hint="eastAsia" w:ascii="仿宋" w:hAnsi="仿宋" w:eastAsia="仿宋"/>
          <w:sz w:val="32"/>
          <w:szCs w:val="32"/>
        </w:rPr>
        <w:t>林地</w:t>
      </w:r>
      <w:r>
        <w:rPr>
          <w:rFonts w:ascii="仿宋" w:hAnsi="仿宋" w:eastAsia="仿宋"/>
          <w:sz w:val="32"/>
          <w:szCs w:val="32"/>
        </w:rPr>
        <w:t>、绿地资源和生物多样性进行动态监测，为巩固稳定生态资源提供科学依据。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</w:t>
      </w:r>
      <w:r>
        <w:rPr>
          <w:rFonts w:ascii="仿宋" w:hAnsi="仿宋" w:eastAsia="仿宋"/>
          <w:sz w:val="32"/>
          <w:szCs w:val="32"/>
        </w:rPr>
        <w:t xml:space="preserve">、保障措施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（一）加强组织领导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切实加强组织领导，设立专门机构，落实专职人员，明确责任分工，制定工作方案、相关制度措施和考核办法，保障必要的工作经费，确保林长制工作顺利推行。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（二）保障资金投入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不断夯实工作基础，凝聚各方力量，形成林长制工作合力，着力构建森林资源保护发展长效机制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根据区级制定的林业绿化政策落实乡镇财政配套资金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加大造林绿化、生态修复、资源管护、林地利用、灾害防控、监测评价、能力建设等方面的资金投入力度，保障林业绿化持续健康高质量发展。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（三）强化考核运用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建立健全科学的林长制考核目标体系，细化考核指标，完善考核办法</w:t>
      </w:r>
      <w:r>
        <w:rPr>
          <w:rFonts w:hint="eastAsia" w:ascii="仿宋" w:hAnsi="仿宋" w:eastAsia="仿宋"/>
          <w:sz w:val="32"/>
          <w:szCs w:val="32"/>
        </w:rPr>
        <w:t>，考核结果作为村（居）班子综合考核评价和干部选拔任用的重要依据</w:t>
      </w:r>
      <w:r>
        <w:rPr>
          <w:rFonts w:ascii="仿宋" w:hAnsi="仿宋" w:eastAsia="仿宋"/>
          <w:sz w:val="32"/>
          <w:szCs w:val="32"/>
        </w:rPr>
        <w:t>。对工作突出、成效明显的予以通报表彰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对工作不力的责成限期整改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对整改不力的予以通报批评。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（四）夯实工作基础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切实加强林业队伍建设，明确林业管理部门及其工作职责，配备专业管理人员，提升林业管理效能。开展网格化巡查人员林业绿化知识培训，提高日常巡查发现能力。加强林</w:t>
      </w:r>
      <w:r>
        <w:rPr>
          <w:rFonts w:hint="eastAsia" w:ascii="仿宋" w:hAnsi="仿宋" w:eastAsia="仿宋"/>
          <w:sz w:val="32"/>
          <w:szCs w:val="32"/>
          <w:lang w:eastAsia="zh-CN"/>
        </w:rPr>
        <w:t>业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绿化专业巡查队伍建设，完善林业绿化资源保护巡查、处置程</w:t>
      </w:r>
      <w:r>
        <w:rPr>
          <w:rFonts w:hint="eastAsia" w:ascii="仿宋" w:hAnsi="仿宋" w:eastAsia="仿宋"/>
          <w:sz w:val="32"/>
          <w:szCs w:val="32"/>
        </w:rPr>
        <w:t>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（五）加大社会监督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主</w:t>
      </w:r>
      <w:r>
        <w:rPr>
          <w:rFonts w:ascii="仿宋" w:hAnsi="仿宋" w:eastAsia="仿宋"/>
          <w:sz w:val="32"/>
          <w:szCs w:val="32"/>
        </w:rPr>
        <w:t>干道路和重点区域的林地绿地内设置林长制公示牌，主动接受社会监督。主要公示内容包括森林资源面积、资源分布图、养护管理目标，镇、村林长名单，巡查人员信息以及区、镇二级林长办监督电话。加强生态文明宣传教育，强化舆论引导，增强全社会保护改善生态环境的责任意识和参与意识，营造全民知晓、支持和推进林长制工作的社会氛围。</w:t>
      </w: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庙镇林长制工作日常巡查制度</w:t>
      </w:r>
    </w:p>
    <w:p>
      <w:pPr>
        <w:pStyle w:val="2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651A"/>
    <w:multiLevelType w:val="multilevel"/>
    <w:tmpl w:val="27CC651A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4CBA"/>
    <w:rsid w:val="0003077F"/>
    <w:rsid w:val="00035AC0"/>
    <w:rsid w:val="000A0384"/>
    <w:rsid w:val="000C35A6"/>
    <w:rsid w:val="000E7FB2"/>
    <w:rsid w:val="00160630"/>
    <w:rsid w:val="00164CB9"/>
    <w:rsid w:val="001773B5"/>
    <w:rsid w:val="001C24FF"/>
    <w:rsid w:val="00203E69"/>
    <w:rsid w:val="002938D6"/>
    <w:rsid w:val="003D7D7B"/>
    <w:rsid w:val="003E5E49"/>
    <w:rsid w:val="004137F1"/>
    <w:rsid w:val="004512B7"/>
    <w:rsid w:val="004D0472"/>
    <w:rsid w:val="004D6CDC"/>
    <w:rsid w:val="004E226B"/>
    <w:rsid w:val="00587510"/>
    <w:rsid w:val="005F6553"/>
    <w:rsid w:val="00643AA4"/>
    <w:rsid w:val="006A735F"/>
    <w:rsid w:val="006B12E2"/>
    <w:rsid w:val="006D4662"/>
    <w:rsid w:val="006D75D2"/>
    <w:rsid w:val="006F39E4"/>
    <w:rsid w:val="00790D6A"/>
    <w:rsid w:val="007960B2"/>
    <w:rsid w:val="007F4592"/>
    <w:rsid w:val="00893835"/>
    <w:rsid w:val="00963420"/>
    <w:rsid w:val="0096568A"/>
    <w:rsid w:val="00971A5E"/>
    <w:rsid w:val="009B0592"/>
    <w:rsid w:val="009B6F5F"/>
    <w:rsid w:val="00A21128"/>
    <w:rsid w:val="00AB31B3"/>
    <w:rsid w:val="00AE5743"/>
    <w:rsid w:val="00B03363"/>
    <w:rsid w:val="00B52E53"/>
    <w:rsid w:val="00BF1089"/>
    <w:rsid w:val="00C01A0F"/>
    <w:rsid w:val="00CA54C7"/>
    <w:rsid w:val="00CA76E5"/>
    <w:rsid w:val="00CF1C8F"/>
    <w:rsid w:val="00D37112"/>
    <w:rsid w:val="00D422A0"/>
    <w:rsid w:val="00D75CF5"/>
    <w:rsid w:val="00DC183C"/>
    <w:rsid w:val="00E07E70"/>
    <w:rsid w:val="00E81060"/>
    <w:rsid w:val="00EC299D"/>
    <w:rsid w:val="00ED741F"/>
    <w:rsid w:val="00F40825"/>
    <w:rsid w:val="00F84CBA"/>
    <w:rsid w:val="00FD1195"/>
    <w:rsid w:val="00FD5473"/>
    <w:rsid w:val="0A66671D"/>
    <w:rsid w:val="3DBF293B"/>
    <w:rsid w:val="49920422"/>
    <w:rsid w:val="57BE603C"/>
    <w:rsid w:val="6536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  <w:rPr>
      <w:rFonts w:ascii="Times New Roman" w:hAnsi="Times New Roman" w:eastAsia="宋体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516</Words>
  <Characters>2947</Characters>
  <Lines>24</Lines>
  <Paragraphs>6</Paragraphs>
  <TotalTime>3</TotalTime>
  <ScaleCrop>false</ScaleCrop>
  <LinksUpToDate>false</LinksUpToDate>
  <CharactersWithSpaces>3457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2021-11-30T06:57:00Z</dcterms:created>
  <dc:creator>Administrator</dc:creator>
  <cp:lastModifiedBy>Administrator</cp:lastModifiedBy>
  <dcterms:modified xsi:type="dcterms:W3CDTF">2021-12-31T01:13:55Z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