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崇明区既有管道天然气居民用户更换燃具连接软管</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sz w:val="36"/>
          <w:szCs w:val="36"/>
        </w:rPr>
      </w:pPr>
      <w:r>
        <w:rPr>
          <w:rFonts w:hint="eastAsia" w:ascii="方正大标宋简体" w:hAnsi="方正大标宋简体" w:eastAsia="方正大标宋简体" w:cs="方正大标宋简体"/>
          <w:sz w:val="36"/>
          <w:szCs w:val="36"/>
          <w:lang w:val="en-US"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为贯彻落实市委、市政府《2023年为民办实事项目》（沪委办〔2023〕２号）文件精神，进一步提升用户端燃气用气安全水平，切实消除用气安全隐患，根据全市统一部署，开展本区既有居民燃气用户更换燃具连接软管工作。为加强工作协同联动，确保各项任务有序推进，现制定实施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 一、工作目标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推动本区既有管道天然气居民用户将连接燃具的橡胶软管替换为超柔型燃具连接软管，减少居民用户端潜在事故风险，提高居民用户安全用气意识。</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至</w:t>
      </w:r>
      <w:r>
        <w:rPr>
          <w:rFonts w:hint="eastAsia" w:ascii="仿宋_GB2312" w:hAnsi="仿宋_GB2312" w:eastAsia="仿宋_GB2312" w:cs="仿宋_GB2312"/>
          <w:spacing w:val="6"/>
          <w:sz w:val="32"/>
          <w:szCs w:val="32"/>
          <w:lang w:val="en-US" w:eastAsia="zh-CN"/>
        </w:rPr>
        <w:t>2023年9月底完成</w:t>
      </w:r>
      <w:r>
        <w:rPr>
          <w:rFonts w:hint="eastAsia" w:ascii="仿宋_GB2312" w:hAnsi="仿宋_GB2312" w:eastAsia="仿宋_GB2312" w:cs="仿宋_GB2312"/>
          <w:spacing w:val="6"/>
          <w:sz w:val="32"/>
          <w:szCs w:val="32"/>
          <w:lang w:eastAsia="zh-CN"/>
        </w:rPr>
        <w:t>3429户既有管道天然气居民用户燃具连接软管（含附件）以旧换新的更换工作，至2024年年底，完成 7407户。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二、工作原则</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管道天然气居民用户燃具连接软管（含附件）的更换工作坚持以下原则：</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一）政府主导，企业推进。坚持计划统筹，“政府补一点，企业贴一点”。由区建设管理委组织实施，上海燃气崇明公司积极落实、推进管道天然气居民用户燃具连接软管（含附件）的更换工作，形成工作合力。</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（二）科学规划，分步实施。科学制定更换工作实施计划，分批实施、梯次推进，逐步实现管道天然气居民用户燃具连接软管更换工作全覆盖。</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（三）源头治理，综合施策。通过推广应用新材料、新工艺，将被动处置变为主动治理，将事后补救变为事前预防，消除燃气用户安全隐患，弥补管理短板。</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（四）加强宣传，用户配合。上海燃气崇明公司通过进社区设摊设点、上门安检等宣传形式，让燃气居民用户了解现用不合规燃具连接软管的弊端，提升居民在后续更换工作中的配合度。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三、更换范围和部件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 xml:space="preserve">本次更换范围为2022年底前仍使用橡胶软管连接燃具的崇明区既有管道天然气居民用户。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 xml:space="preserve">更换的部件为上述用户用于连接家用燃气灶具的软管及附件，附件主要指燃气灶前阀。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四、工作安排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（一）第一阶段：至2023年</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lang w:eastAsia="zh-CN"/>
        </w:rPr>
        <w:t>月底</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区建设管理委制定具体实施方案、产品选型方案、更换安装作业规程等配套文件。</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 xml:space="preserve">上海燃气崇明公司全面排摸范围内管道天然气居民用户的安装使用基本情况。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第二阶段：至2023年9月底</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完成3429套管道天然气既有居民用户的燃具连接软管（含附件）的更换工作。</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第三阶段：至2023年12月底</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累计完成4673套管道天然气既有居民用户的燃具连接软管（含附件）的更换工作。</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（四）第四阶段：至2024年9月底</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 xml:space="preserve">累计完成7407套管道天然气居民用户的燃具连接软管（含附件）的更换工作。对总体工作开展评估，总结经验，建立长效机制。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第五阶段：至2024年12月底</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对整体工作进行总结，梳理收集基础资料，按照要求进行整理归档。</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仿宋_GB2312" w:hAnsi="仿宋_GB2312" w:eastAsia="仿宋_GB2312" w:cs="仿宋_GB2312"/>
          <w:spacing w:val="6"/>
          <w:sz w:val="32"/>
          <w:szCs w:val="32"/>
          <w:lang w:eastAsia="zh-CN"/>
        </w:rPr>
      </w:pPr>
      <w:r>
        <w:rPr>
          <w:rFonts w:hint="eastAsia" w:ascii="黑体" w:hAnsi="黑体" w:eastAsia="黑体" w:cs="黑体"/>
          <w:sz w:val="32"/>
          <w:szCs w:val="32"/>
          <w:lang w:eastAsia="zh-CN"/>
        </w:rPr>
        <w:t>资金保障</w:t>
      </w:r>
      <w:r>
        <w:rPr>
          <w:rFonts w:hint="eastAsia" w:ascii="黑体" w:hAnsi="黑体" w:eastAsia="黑体" w:cs="黑体"/>
          <w:sz w:val="32"/>
          <w:szCs w:val="32"/>
          <w:lang w:eastAsia="zh-CN"/>
        </w:rPr>
        <w:br w:type="textWrapping"/>
      </w:r>
      <w:r>
        <w:rPr>
          <w:rFonts w:hint="eastAsia" w:ascii="仿宋_GB2312" w:hAnsi="仿宋_GB2312" w:eastAsia="仿宋_GB2312" w:cs="仿宋_GB2312"/>
          <w:spacing w:val="6"/>
          <w:sz w:val="32"/>
          <w:szCs w:val="32"/>
          <w:lang w:eastAsia="zh-CN"/>
        </w:rPr>
        <w:t>更换居民用户连接软管的工作按照“政府补一点，企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业贴一点”的原则筹措资金。其中，更换超柔型燃具连接软管及附件材料费中的65元由市财政承担，超出部分、安装人工费用及其他耗材费用由上海燃气崇明公司承担，计入企业经营成本。</w:t>
      </w:r>
      <w:r>
        <w:rPr>
          <w:rFonts w:hint="eastAsia" w:ascii="仿宋_GB2312" w:hAnsi="仿宋_GB2312" w:eastAsia="仿宋_GB2312" w:cs="仿宋_GB2312"/>
          <w:spacing w:val="6"/>
          <w:sz w:val="32"/>
          <w:szCs w:val="32"/>
          <w:lang w:eastAsia="zh-CN"/>
        </w:rPr>
        <w:br w:type="textWrapping"/>
      </w:r>
      <w:r>
        <w:rPr>
          <w:rFonts w:hint="eastAsia" w:ascii="仿宋_GB2312" w:hAnsi="仿宋_GB2312" w:eastAsia="仿宋_GB2312" w:cs="仿宋_GB2312"/>
          <w:spacing w:val="6"/>
          <w:sz w:val="32"/>
          <w:szCs w:val="32"/>
          <w:lang w:val="en-US" w:eastAsia="zh-CN"/>
        </w:rPr>
        <w:t xml:space="preserve">    </w:t>
      </w:r>
      <w:r>
        <w:rPr>
          <w:rFonts w:hint="eastAsia" w:ascii="黑体" w:hAnsi="黑体" w:eastAsia="黑体" w:cs="黑体"/>
          <w:sz w:val="32"/>
          <w:szCs w:val="32"/>
          <w:lang w:eastAsia="zh-CN"/>
        </w:rPr>
        <w:t>六、材料采购</w:t>
      </w:r>
      <w:r>
        <w:rPr>
          <w:rFonts w:hint="eastAsia" w:ascii="黑体" w:hAnsi="黑体" w:eastAsia="黑体" w:cs="黑体"/>
          <w:sz w:val="32"/>
          <w:szCs w:val="32"/>
          <w:lang w:eastAsia="zh-CN"/>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6"/>
          <w:sz w:val="32"/>
          <w:szCs w:val="32"/>
          <w:lang w:eastAsia="zh-CN"/>
        </w:rPr>
        <w:t>本次采用的专用超柔型燃具连接软管及附件由上海燃气崇明公司按照《本市既有管道天然气居民用户燃具连接软管（含附件）更换技术导则（选型要求）》（附件</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lang w:eastAsia="zh-CN"/>
        </w:rPr>
        <w:t>）自行采购。上海燃气崇明公司原则上应采用公开招投标形式，严格按照国家和本市招投标法规及其他相关规定做好燃具连接软管（含附件)招标工作，不得通过短名单等形式设置准入门槛。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供货方应提供（包含但不限于）产品检测报告（具有CMA认证等法定检测资质的检验机构出具的检测报告等）、说明书、质量保证承诺书、产品质量保险等材料。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七、验收核查</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（一）工程量核查</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区建设管理委每月按照2%的比例对上海燃气崇明公司当月完工的工程量组织抽查核验。</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（二）产品质量抽样检测</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区建设管理委安排第三方检测机构，每年对更换采用的专用不锈钢波纹管进行现场抽样二批次；区建设管理委应在场监督抽样过程；第三方检测机构依照标准进行检测出具报告，抽样检测费由供货方承担。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八、职责分工</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区建设管理委负责属地内燃具连接软管更换工作的组织落实；督促企业按照时间节点开展更换工作；定期对完成更换的用户数据予以审核确认和报送。</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相关乡镇人民政府配合开展辖区内燃气居民用户的政策宣传及引导（详见附件3：《本市既有管道天然气居民用户燃具连接软管（含附件）更换工作告用户书》），督促用户配合此次燃具连接软管（含附件）的更换工作。</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上海燃气崇明公司组织产品招投标；开展政策解释和安全用气宣传：实施燃具连接软管（含附件）更换；采集完工数据和图像信息，汇总统计，定期向区建设管理委报送工作进展情况（每月9日前）。（详见附件4：《本市既有管道天然气居民用户燃具连接软管（含附件）更换安装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九、工作要求</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一）提高认识，加强领导。本次燃具连接软管更换工作是市人大建议，市委、市政府确定的为民办实事项目，事关群众生产生活和生命财产安全。各单位要切实履行安全责任和属地管理职责，精心安排部署，层层落实责任，确保政府补贴发挥最大效益，真正把民生项目办成民心项目。</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（二)严格程序，有序推进。各单位要规范升级改造实施流程，把控关键环节和时限节点，合理安排项目进度，严格执行更换验收工作，全程管控项目质量，加强业务指导和安全用气宣传，形成工作合力。</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（三）强化责任，严格督导。区建设管理委负责项目推进，定期向市住房城乡建设管理委报告工作进展情况。</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6"/>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eastAsia="zh-CN"/>
        </w:rPr>
        <w:t>附</w:t>
      </w:r>
      <w:r>
        <w:rPr>
          <w:rFonts w:hint="eastAsia" w:ascii="仿宋_GB2312" w:hAnsi="仿宋_GB2312" w:eastAsia="仿宋_GB2312" w:cs="仿宋_GB2312"/>
          <w:sz w:val="32"/>
          <w:szCs w:val="32"/>
          <w:lang w:eastAsia="zh-CN"/>
        </w:rPr>
        <w:t>件1</w:t>
      </w:r>
      <w:r>
        <w:rPr>
          <w:rFonts w:hint="eastAsia" w:ascii="仿宋_GB2312" w:hAnsi="仿宋_GB2312" w:eastAsia="仿宋_GB2312" w:cs="仿宋_GB2312"/>
          <w:sz w:val="32"/>
          <w:szCs w:val="32"/>
          <w:lang w:val="en-US" w:eastAsia="zh-CN"/>
        </w:rPr>
        <w:t>.本区既有管道天然气居民用户更换燃具连接软管数量统计表</w:t>
      </w:r>
    </w:p>
    <w:p>
      <w:pPr>
        <w:keepNext w:val="0"/>
        <w:keepLines w:val="0"/>
        <w:pageBreakBefore w:val="0"/>
        <w:widowControl w:val="0"/>
        <w:kinsoku/>
        <w:wordWrap/>
        <w:overflowPunct/>
        <w:topLinePunct w:val="0"/>
        <w:autoSpaceDE/>
        <w:autoSpaceDN/>
        <w:bidi w:val="0"/>
        <w:adjustRightInd/>
        <w:snapToGrid/>
        <w:spacing w:line="560" w:lineRule="exact"/>
        <w:ind w:firstLine="1328" w:firstLineChars="4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本市既有管道天然气居民用户燃具连接软管（含附件）更换技术导则（选型要求）</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《本市既有管道天然气居民用户燃具连接软管（含附件）更换工作告用户书》</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outlineLvl w:val="9"/>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eastAsia="zh-CN"/>
        </w:rPr>
        <w:t>4</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《本市既有管道天然气居民用户燃具连接软管（含附件）更换安装操作规程》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pacing w:val="6"/>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大标宋简体" w:hAnsi="方正大标宋简体" w:eastAsia="方正大标宋简体" w:cs="方正大标宋简体"/>
          <w:sz w:val="36"/>
          <w:szCs w:val="36"/>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本区既有管道天然气居民用户更换燃具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pacing w:val="6"/>
          <w:sz w:val="32"/>
          <w:szCs w:val="32"/>
          <w:lang w:eastAsia="zh-CN"/>
        </w:rPr>
      </w:pPr>
      <w:r>
        <w:rPr>
          <w:rFonts w:hint="eastAsia" w:ascii="方正大标宋简体" w:hAnsi="方正大标宋简体" w:eastAsia="方正大标宋简体" w:cs="方正大标宋简体"/>
          <w:sz w:val="36"/>
          <w:szCs w:val="36"/>
          <w:lang w:val="en-US" w:eastAsia="zh-CN"/>
        </w:rPr>
        <w:t>连接软管数量统计表</w:t>
      </w:r>
    </w:p>
    <w:tbl>
      <w:tblPr>
        <w:tblStyle w:val="7"/>
        <w:tblpPr w:leftFromText="180" w:rightFromText="180" w:vertAnchor="text" w:horzAnchor="page" w:tblpX="2017" w:tblpY="507"/>
        <w:tblOverlap w:val="never"/>
        <w:tblW w:w="8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3453"/>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5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序号</w:t>
            </w:r>
          </w:p>
        </w:tc>
        <w:tc>
          <w:tcPr>
            <w:tcW w:w="34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所属乡镇</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用户数（户）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5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34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城桥镇</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5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34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新河镇</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5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34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陈家镇</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5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34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长兴镇</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5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34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东平镇</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505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合计</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3429</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pacing w:val="6"/>
          <w:sz w:val="32"/>
          <w:szCs w:val="32"/>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bidi w:val="0"/>
      <w:jc w:val="left"/>
      <w:rPr>
        <w:rFonts w:hint="default"/>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2D7C85"/>
    <w:multiLevelType w:val="singleLevel"/>
    <w:tmpl w:val="B92D7C8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66ED5"/>
    <w:rsid w:val="02B83D82"/>
    <w:rsid w:val="0D2A106C"/>
    <w:rsid w:val="12EF3F90"/>
    <w:rsid w:val="131A6960"/>
    <w:rsid w:val="152A52CF"/>
    <w:rsid w:val="1A951836"/>
    <w:rsid w:val="1DB57A14"/>
    <w:rsid w:val="1E6C0597"/>
    <w:rsid w:val="21B0656A"/>
    <w:rsid w:val="21C07304"/>
    <w:rsid w:val="24645E61"/>
    <w:rsid w:val="2548018F"/>
    <w:rsid w:val="275A39FC"/>
    <w:rsid w:val="28D51A84"/>
    <w:rsid w:val="33ED2AE2"/>
    <w:rsid w:val="39AF7256"/>
    <w:rsid w:val="3BF66816"/>
    <w:rsid w:val="3F4C7FFD"/>
    <w:rsid w:val="48052EE7"/>
    <w:rsid w:val="4C33466D"/>
    <w:rsid w:val="545F07EB"/>
    <w:rsid w:val="55635BE3"/>
    <w:rsid w:val="5AF601B9"/>
    <w:rsid w:val="5B0D0320"/>
    <w:rsid w:val="5FE70126"/>
    <w:rsid w:val="670E2603"/>
    <w:rsid w:val="683D7860"/>
    <w:rsid w:val="6AB939B3"/>
    <w:rsid w:val="6D2C79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qFormat/>
    <w:uiPriority w:val="34"/>
    <w:pPr>
      <w:ind w:firstLine="420" w:firstLineChars="200"/>
    </w:pPr>
  </w:style>
  <w:style w:type="character" w:customStyle="1" w:styleId="9">
    <w:name w:val="批注框文本 字符"/>
    <w:basedOn w:val="5"/>
    <w:link w:val="2"/>
    <w:semiHidden/>
    <w:qFormat/>
    <w:uiPriority w:val="99"/>
    <w:rPr>
      <w:sz w:val="18"/>
      <w:szCs w:val="18"/>
    </w:rPr>
  </w:style>
  <w:style w:type="character" w:customStyle="1" w:styleId="10">
    <w:name w:val="页眉 字符"/>
    <w:basedOn w:val="5"/>
    <w:link w:val="4"/>
    <w:qFormat/>
    <w:uiPriority w:val="99"/>
    <w:rPr>
      <w:sz w:val="18"/>
      <w:szCs w:val="18"/>
    </w:rPr>
  </w:style>
  <w:style w:type="character" w:customStyle="1" w:styleId="11">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259</Words>
  <Characters>1481</Characters>
  <Lines>12</Lines>
  <Paragraphs>3</Paragraphs>
  <TotalTime>8</TotalTime>
  <ScaleCrop>false</ScaleCrop>
  <LinksUpToDate>false</LinksUpToDate>
  <CharactersWithSpaces>1737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2023-02-23T13:14:00Z</dcterms:created>
  <dc:creator>CM-GAS</dc:creator>
  <cp:lastModifiedBy>Administrator</cp:lastModifiedBy>
  <cp:lastPrinted>2023-04-10T07:30:00Z</cp:lastPrinted>
  <dcterms:modified xsi:type="dcterms:W3CDTF">2023-06-02T02:50:52Z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AEA0F2F158E8B45FCBA025642151B20A</vt:lpwstr>
  </property>
  <property fmtid="{D5CDD505-2E9C-101B-9397-08002B2CF9AE}" pid="3" name="KSOProductBuildVer">
    <vt:lpwstr>2052-10.8.2.7119</vt:lpwstr>
  </property>
</Properties>
</file>