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830" w:leftChars="1824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办理结果：</w:t>
      </w:r>
      <w:r>
        <w:rPr>
          <w:rFonts w:hint="eastAsia" w:ascii="仿宋_GB2312" w:eastAsia="仿宋_GB2312"/>
          <w:sz w:val="32"/>
          <w:szCs w:val="32"/>
          <w:lang w:eastAsia="zh-CN"/>
        </w:rPr>
        <w:t>列入计划拟解决（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公开属性：</w:t>
      </w:r>
      <w:r>
        <w:rPr>
          <w:rFonts w:hint="eastAsia" w:ascii="仿宋_GB2312" w:eastAsia="仿宋_GB2312"/>
          <w:sz w:val="32"/>
          <w:szCs w:val="32"/>
          <w:lang w:eastAsia="zh-CN"/>
        </w:rPr>
        <w:t>主动公开</w:t>
      </w:r>
    </w:p>
    <w:p>
      <w:pPr>
        <w:pBdr>
          <w:bottom w:val="single" w:color="auto" w:sz="6" w:space="1"/>
        </w:pBdr>
        <w:jc w:val="center"/>
        <w:rPr>
          <w:rFonts w:hint="eastAsia" w:eastAsia="华文中宋"/>
          <w:b/>
          <w:sz w:val="48"/>
          <w:szCs w:val="48"/>
        </w:rPr>
      </w:pPr>
      <w:r>
        <w:rPr>
          <w:rFonts w:hAnsi="华文中宋" w:eastAsia="华文中宋"/>
          <w:b/>
          <w:sz w:val="48"/>
          <w:szCs w:val="48"/>
        </w:rPr>
        <w:t>上海市</w:t>
      </w:r>
      <w:r>
        <w:rPr>
          <w:rFonts w:hint="eastAsia" w:hAnsi="华文中宋" w:eastAsia="华文中宋"/>
          <w:b/>
          <w:sz w:val="48"/>
          <w:szCs w:val="48"/>
          <w:lang w:eastAsia="zh-CN"/>
        </w:rPr>
        <w:t>崇明区横沙乡人民政府</w:t>
      </w:r>
    </w:p>
    <w:p>
      <w:pPr>
        <w:pBdr>
          <w:bottom w:val="single" w:color="auto" w:sz="6" w:space="1"/>
        </w:pBdr>
        <w:jc w:val="center"/>
        <w:rPr>
          <w:rFonts w:eastAsia="华文中宋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对</w:t>
      </w:r>
      <w:r>
        <w:rPr>
          <w:rFonts w:hint="eastAsia" w:hAnsi="华文中宋" w:eastAsia="华文中宋"/>
          <w:b/>
          <w:sz w:val="36"/>
          <w:szCs w:val="36"/>
          <w:lang w:eastAsia="zh-CN"/>
        </w:rPr>
        <w:t>区</w:t>
      </w:r>
      <w:r>
        <w:rPr>
          <w:rFonts w:hAnsi="华文中宋" w:eastAsia="华文中宋"/>
          <w:b/>
          <w:sz w:val="36"/>
          <w:szCs w:val="36"/>
        </w:rPr>
        <w:t>政协</w:t>
      </w:r>
      <w:r>
        <w:rPr>
          <w:rFonts w:hint="eastAsia" w:hAnsi="华文中宋" w:eastAsia="华文中宋"/>
          <w:b/>
          <w:sz w:val="36"/>
          <w:szCs w:val="36"/>
          <w:lang w:eastAsia="zh-CN"/>
        </w:rPr>
        <w:t>二</w:t>
      </w:r>
      <w:r>
        <w:rPr>
          <w:rFonts w:hAnsi="华文中宋" w:eastAsia="华文中宋"/>
          <w:b/>
          <w:sz w:val="36"/>
          <w:szCs w:val="36"/>
        </w:rPr>
        <w:t>届</w:t>
      </w:r>
      <w:r>
        <w:rPr>
          <w:rFonts w:hint="eastAsia" w:hAnsi="华文中宋" w:eastAsia="华文中宋"/>
          <w:b/>
          <w:sz w:val="36"/>
          <w:szCs w:val="36"/>
          <w:lang w:eastAsia="zh-CN"/>
        </w:rPr>
        <w:t>一</w:t>
      </w:r>
      <w:r>
        <w:rPr>
          <w:rFonts w:hAnsi="华文中宋" w:eastAsia="华文中宋"/>
          <w:b/>
          <w:sz w:val="36"/>
          <w:szCs w:val="36"/>
        </w:rPr>
        <w:t>次会议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0038</w:t>
      </w:r>
      <w:r>
        <w:rPr>
          <w:rFonts w:hAnsi="华文中宋" w:eastAsia="华文中宋"/>
          <w:b/>
          <w:sz w:val="36"/>
          <w:szCs w:val="36"/>
        </w:rPr>
        <w:t>号提案的答复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陈妹芳、杨程等委员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你们提出的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“关于崇明区横沙乡民永村一队河道整治遗留问题的建议”的提案收悉</w:t>
      </w:r>
      <w:r>
        <w:rPr>
          <w:rFonts w:hint="eastAsia" w:eastAsia="仿宋_GB2312"/>
          <w:sz w:val="32"/>
          <w:szCs w:val="32"/>
        </w:rPr>
        <w:t>，经研究，现将办理情况答复如下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提案中提及的河道（民二路与民一路之间）原为横沙乡乡级河道红星河的一部分，2021年红星河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（创建河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-建东河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）河道整治工程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按照规划实施，而该段河道不在红星河规划蓝线范围内，故未对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进行综合整治。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二、依托工程措施，提升河道通畅度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一是纳入镇村级河道提升性养护项目。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考虑到该段河道河床淤积现象较为严重，已将其纳入区水务局牵头开展的镇村级河道提升性养护范围内，定于2022年上半年对该河道实施疏浚，并同步开展河道清障工作，确保河道边坡稳定，保持河道自然生态；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开展生态清洁小流域治理、断头河整治专项行动，开大并小，缩减河道数量，提升河道体量，增强河道自净能力，同时利用村沟宅河等小微水体将河道予以连通，提升全乡水生态、水景观。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三、强化管理措施，提升河道整洁度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一是进一步细化工作职责，压实河长责任，通过河长巡河，及时发现河道问题；二是加强河道巡查力度，压实相关养护责任，依托“上海河湖养护”APP,实现发现-督办-整改闭环管理；三是加强宣传发动，强化村</w:t>
      </w:r>
      <w:r>
        <w:rPr>
          <w:rFonts w:hint="eastAsia" w:ascii="仿宋_GB2312" w:hAnsi="仿宋_GB2312" w:eastAsia="仿宋_GB2312" w:cs="仿宋_GB2312"/>
          <w:sz w:val="32"/>
          <w:szCs w:val="32"/>
        </w:rPr>
        <w:t>级河道“村民自治”工作，深入推进“万、千、百”宣传体系建设，营造“自己家园自己爱、自己的家园自己管、自己的家园自己护”的良好氛围。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上海市崇明区横沙乡人民政府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2022年3月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hint="eastAsia" w:eastAsia="仿宋_GB2312"/>
          <w:sz w:val="28"/>
          <w:szCs w:val="28"/>
          <w:lang w:eastAsia="zh-CN"/>
        </w:rPr>
        <w:t>顾伟达</w:t>
      </w:r>
      <w:r>
        <w:rPr>
          <w:rFonts w:eastAsia="仿宋_GB2312"/>
          <w:sz w:val="28"/>
          <w:szCs w:val="28"/>
        </w:rPr>
        <w:t xml:space="preserve">                  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56890692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hint="eastAsia" w:eastAsia="仿宋_GB2312"/>
          <w:sz w:val="28"/>
          <w:szCs w:val="28"/>
          <w:lang w:eastAsia="zh-CN"/>
        </w:rPr>
        <w:t>横沙乡新环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路75号       </w:t>
      </w:r>
      <w:r>
        <w:rPr>
          <w:rFonts w:eastAsia="仿宋_GB2312"/>
          <w:sz w:val="28"/>
          <w:szCs w:val="28"/>
        </w:rPr>
        <w:t>邮政编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码：201914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24"/>
    <w:rsid w:val="00153282"/>
    <w:rsid w:val="002727EA"/>
    <w:rsid w:val="003F2FF1"/>
    <w:rsid w:val="00622E7D"/>
    <w:rsid w:val="00626848"/>
    <w:rsid w:val="006A7517"/>
    <w:rsid w:val="006B6A08"/>
    <w:rsid w:val="007357AC"/>
    <w:rsid w:val="007B147F"/>
    <w:rsid w:val="00885E24"/>
    <w:rsid w:val="008972A3"/>
    <w:rsid w:val="00936259"/>
    <w:rsid w:val="00967465"/>
    <w:rsid w:val="00A36A24"/>
    <w:rsid w:val="00AB2049"/>
    <w:rsid w:val="00B30EF2"/>
    <w:rsid w:val="00B90C74"/>
    <w:rsid w:val="00C14DFF"/>
    <w:rsid w:val="00CD4316"/>
    <w:rsid w:val="00D168FE"/>
    <w:rsid w:val="00E17BA6"/>
    <w:rsid w:val="00E55367"/>
    <w:rsid w:val="00E902F6"/>
    <w:rsid w:val="00F54C44"/>
    <w:rsid w:val="01896811"/>
    <w:rsid w:val="0684534B"/>
    <w:rsid w:val="068D6F48"/>
    <w:rsid w:val="08E6040D"/>
    <w:rsid w:val="5BBE17E6"/>
    <w:rsid w:val="73A342A7"/>
    <w:rsid w:val="789A6244"/>
    <w:rsid w:val="796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646</Words>
  <Characters>674</Characters>
  <Lines>5</Lines>
  <Paragraphs>1</Paragraphs>
  <TotalTime>1</TotalTime>
  <ScaleCrop>false</ScaleCrop>
  <LinksUpToDate>false</LinksUpToDate>
  <CharactersWithSpaces>739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2022-02-25T05:58:00Z</dcterms:created>
  <dc:creator>Administrator</dc:creator>
  <cp:lastModifiedBy>一棵甜菜</cp:lastModifiedBy>
  <dcterms:modified xsi:type="dcterms:W3CDTF">2022-04-22T02:43:35Z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92DD5E1D87E24BB6B853E20DEB37D005</vt:lpwstr>
  </property>
  <property fmtid="{D5CDD505-2E9C-101B-9397-08002B2CF9AE}" pid="4" name="commondata">
    <vt:lpwstr>eyJoZGlkIjoiYmE5MmI1NWYxYzdiMGNjYjEwYzdjZjQxZTk1M2Q0OTkifQ==</vt:lpwstr>
  </property>
</Properties>
</file>